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3E35" w14:textId="332E78E6" w:rsidR="001E1354" w:rsidRPr="00506D7B" w:rsidRDefault="00506D7B" w:rsidP="000D1608">
      <w:pPr>
        <w:jc w:val="both"/>
        <w:rPr>
          <w:rFonts w:ascii="Times New Roman" w:hAnsi="Times New Roman"/>
          <w:b/>
          <w:bCs/>
          <w:sz w:val="21"/>
          <w:szCs w:val="21"/>
        </w:rPr>
      </w:pPr>
      <w:r w:rsidRPr="00506D7B">
        <w:rPr>
          <w:rFonts w:ascii="Times New Roman" w:hAnsi="Times New Roman"/>
          <w:b/>
          <w:bCs/>
          <w:sz w:val="21"/>
          <w:szCs w:val="21"/>
        </w:rPr>
        <w:t xml:space="preserve">Table of concordance of Directive 2002/47/EC </w:t>
      </w:r>
      <w:r w:rsidRPr="00506D7B">
        <w:rPr>
          <w:b/>
          <w:sz w:val="24"/>
          <w:szCs w:val="24"/>
          <w:lang w:val="en-US"/>
        </w:rPr>
        <w:t>with Albanian legislation</w:t>
      </w:r>
      <w:r w:rsidR="001E1354" w:rsidRPr="00506D7B">
        <w:rPr>
          <w:rFonts w:ascii="Times New Roman" w:hAnsi="Times New Roman"/>
          <w:b/>
          <w:bCs/>
          <w:lang w:val="sq-AL"/>
        </w:rPr>
        <w:t>:</w:t>
      </w:r>
      <w:r w:rsidR="001E1354">
        <w:rPr>
          <w:rFonts w:ascii="Times New Roman" w:hAnsi="Times New Roman"/>
          <w:b/>
          <w:bCs/>
          <w:lang w:val="sq-AL"/>
        </w:rPr>
        <w:t xml:space="preserve"> </w:t>
      </w:r>
    </w:p>
    <w:p w14:paraId="0136D5B4" w14:textId="77777777" w:rsidR="007F2C76" w:rsidRPr="0082523B" w:rsidRDefault="007F2C76" w:rsidP="000D1608">
      <w:pPr>
        <w:jc w:val="both"/>
        <w:rPr>
          <w:rFonts w:ascii="Times New Roman" w:hAnsi="Times New Roman"/>
          <w:lang w:val="sq-AL"/>
        </w:rPr>
      </w:pPr>
    </w:p>
    <w:tbl>
      <w:tblPr>
        <w:tblW w:w="53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
        <w:gridCol w:w="3464"/>
        <w:gridCol w:w="1135"/>
        <w:gridCol w:w="849"/>
        <w:gridCol w:w="2695"/>
        <w:gridCol w:w="1235"/>
        <w:gridCol w:w="3716"/>
      </w:tblGrid>
      <w:tr w:rsidR="00940348" w:rsidRPr="001E1354" w14:paraId="71AE5A0D" w14:textId="77777777" w:rsidTr="00E23E2B">
        <w:trPr>
          <w:trHeight w:val="1177"/>
        </w:trPr>
        <w:tc>
          <w:tcPr>
            <w:tcW w:w="1530" w:type="pct"/>
            <w:gridSpan w:val="2"/>
            <w:shd w:val="clear" w:color="auto" w:fill="FFFFFF"/>
            <w:tcMar>
              <w:top w:w="0" w:type="dxa"/>
              <w:left w:w="0" w:type="dxa"/>
              <w:bottom w:w="0" w:type="dxa"/>
              <w:right w:w="0" w:type="dxa"/>
            </w:tcMar>
          </w:tcPr>
          <w:p w14:paraId="6A562B61" w14:textId="0051CFAB" w:rsidR="00CD22D9" w:rsidRPr="00A71F0A" w:rsidRDefault="00506D7B" w:rsidP="000D1608">
            <w:pPr>
              <w:pStyle w:val="TableParagraph"/>
              <w:ind w:left="7" w:right="52"/>
              <w:jc w:val="both"/>
              <w:rPr>
                <w:rFonts w:ascii="CG Times" w:eastAsia="Times New Roman" w:hAnsi="CG Times" w:cs="Times New Roman"/>
                <w:b/>
                <w:bCs/>
                <w:noProof/>
                <w:lang w:val="en-GB"/>
              </w:rPr>
            </w:pPr>
            <w:r w:rsidRPr="00A71F0A">
              <w:rPr>
                <w:rFonts w:ascii="CG Times" w:eastAsia="Times New Roman" w:hAnsi="CG Times" w:cs="Times New Roman"/>
                <w:b/>
                <w:bCs/>
                <w:noProof/>
                <w:lang w:val="en-GB"/>
              </w:rPr>
              <w:t xml:space="preserve">EU acquis </w:t>
            </w:r>
          </w:p>
          <w:p w14:paraId="52999976" w14:textId="77777777" w:rsidR="00DA0D7E" w:rsidRPr="00A71F0A" w:rsidRDefault="00DA0D7E" w:rsidP="000D1608">
            <w:pPr>
              <w:pStyle w:val="TableParagraph"/>
              <w:ind w:left="7" w:right="52"/>
              <w:jc w:val="both"/>
              <w:rPr>
                <w:rFonts w:ascii="CG Times" w:eastAsia="Times New Roman" w:hAnsi="CG Times" w:cs="Times New Roman"/>
                <w:b/>
                <w:bCs/>
                <w:noProof/>
                <w:lang w:val="en-GB"/>
              </w:rPr>
            </w:pPr>
          </w:p>
          <w:p w14:paraId="3B297406" w14:textId="77777777" w:rsidR="00A71F0A" w:rsidRDefault="00A71F0A" w:rsidP="000D1608">
            <w:pPr>
              <w:tabs>
                <w:tab w:val="left" w:pos="1530"/>
              </w:tabs>
              <w:ind w:right="52"/>
              <w:jc w:val="both"/>
              <w:rPr>
                <w:b/>
                <w:bCs/>
              </w:rPr>
            </w:pPr>
            <w:r w:rsidRPr="00A71F0A">
              <w:rPr>
                <w:b/>
                <w:bCs/>
              </w:rPr>
              <w:t xml:space="preserve">DIRECTIVE 2002/47/EC OF THE EUROPEAN PARLIAMENT AND OF THE COUNCIL </w:t>
            </w:r>
          </w:p>
          <w:p w14:paraId="1382E814" w14:textId="77777777" w:rsidR="00A71F0A" w:rsidRDefault="00506D7B" w:rsidP="000D1608">
            <w:pPr>
              <w:tabs>
                <w:tab w:val="left" w:pos="1530"/>
              </w:tabs>
              <w:ind w:right="52"/>
              <w:jc w:val="both"/>
              <w:rPr>
                <w:b/>
                <w:bCs/>
              </w:rPr>
            </w:pPr>
            <w:r w:rsidRPr="00A71F0A">
              <w:rPr>
                <w:b/>
                <w:bCs/>
              </w:rPr>
              <w:t xml:space="preserve">of 6 June 2002 </w:t>
            </w:r>
          </w:p>
          <w:p w14:paraId="5CFCF9F8" w14:textId="4054E285" w:rsidR="00506D7B" w:rsidRPr="00A71F0A" w:rsidRDefault="00506D7B" w:rsidP="000D1608">
            <w:pPr>
              <w:tabs>
                <w:tab w:val="left" w:pos="1530"/>
              </w:tabs>
              <w:ind w:right="52"/>
              <w:jc w:val="both"/>
              <w:rPr>
                <w:b/>
                <w:bCs/>
              </w:rPr>
            </w:pPr>
            <w:r w:rsidRPr="00A71F0A">
              <w:rPr>
                <w:b/>
                <w:bCs/>
              </w:rPr>
              <w:t>on financial collateral arrangements (CELEX: 02002L0047, OJ L 168, 27.6.2002, p. 43</w:t>
            </w:r>
            <w:r w:rsidR="00A71F0A">
              <w:rPr>
                <w:b/>
                <w:bCs/>
              </w:rPr>
              <w:t>)</w:t>
            </w:r>
            <w:r w:rsidRPr="00A71F0A">
              <w:rPr>
                <w:b/>
                <w:bCs/>
              </w:rPr>
              <w:t>,</w:t>
            </w:r>
            <w:r w:rsidR="00DA0D7E" w:rsidRPr="00A71F0A">
              <w:rPr>
                <w:b/>
                <w:bCs/>
              </w:rPr>
              <w:t xml:space="preserve"> </w:t>
            </w:r>
          </w:p>
          <w:p w14:paraId="11FB24F8" w14:textId="77777777" w:rsidR="00506D7B" w:rsidRPr="00A71F0A" w:rsidRDefault="00506D7B" w:rsidP="000D1608">
            <w:pPr>
              <w:tabs>
                <w:tab w:val="left" w:pos="1530"/>
              </w:tabs>
              <w:ind w:right="52"/>
              <w:jc w:val="both"/>
              <w:rPr>
                <w:b/>
                <w:bCs/>
              </w:rPr>
            </w:pPr>
          </w:p>
          <w:p w14:paraId="6925CF20" w14:textId="6A87E367" w:rsidR="00506D7B" w:rsidRPr="00A71F0A" w:rsidRDefault="00506D7B" w:rsidP="000D1608">
            <w:pPr>
              <w:tabs>
                <w:tab w:val="left" w:pos="1530"/>
              </w:tabs>
              <w:ind w:right="52"/>
              <w:jc w:val="both"/>
              <w:rPr>
                <w:b/>
                <w:bCs/>
              </w:rPr>
            </w:pPr>
            <w:r w:rsidRPr="00A71F0A">
              <w:rPr>
                <w:b/>
                <w:bCs/>
              </w:rPr>
              <w:t>►M1</w:t>
            </w:r>
          </w:p>
          <w:p w14:paraId="0FD2F959" w14:textId="5B78E935" w:rsidR="00506D7B" w:rsidRPr="00A71F0A" w:rsidRDefault="00506D7B" w:rsidP="000D1608">
            <w:pPr>
              <w:widowControl/>
              <w:ind w:right="52"/>
              <w:jc w:val="both"/>
              <w:rPr>
                <w:b/>
                <w:bCs/>
              </w:rPr>
            </w:pPr>
            <w:r w:rsidRPr="00A71F0A">
              <w:rPr>
                <w:b/>
                <w:bCs/>
              </w:rPr>
              <w:t>Directive 2009/44/EC of the European Parliament and of the Council of 6 May 2009 amending Directive 98/26/EC on settlement finality in payment and securities settlement systems and Directive 2002/47/EC on financial collateral arrangements as regards linked systems and credit claims</w:t>
            </w:r>
            <w:r w:rsidR="00A71F0A">
              <w:rPr>
                <w:b/>
                <w:bCs/>
              </w:rPr>
              <w:t xml:space="preserve"> (CELEX: </w:t>
            </w:r>
            <w:r w:rsidR="00A71F0A" w:rsidRPr="00A71F0A">
              <w:rPr>
                <w:b/>
                <w:bCs/>
              </w:rPr>
              <w:t> 32009L0044</w:t>
            </w:r>
            <w:r w:rsidR="00A71F0A">
              <w:rPr>
                <w:b/>
                <w:bCs/>
              </w:rPr>
              <w:t xml:space="preserve">, </w:t>
            </w:r>
            <w:r w:rsidRPr="00A71F0A">
              <w:rPr>
                <w:b/>
                <w:bCs/>
              </w:rPr>
              <w:t>OJ L 146, 10.6.2009, p. 37</w:t>
            </w:r>
            <w:r w:rsidR="00A71F0A">
              <w:rPr>
                <w:b/>
                <w:bCs/>
              </w:rPr>
              <w:t>)</w:t>
            </w:r>
            <w:r w:rsidRPr="00A71F0A">
              <w:rPr>
                <w:b/>
                <w:bCs/>
              </w:rPr>
              <w:t>;</w:t>
            </w:r>
          </w:p>
          <w:p w14:paraId="6CB81775" w14:textId="77777777" w:rsidR="00A71F0A" w:rsidRPr="00A71F0A" w:rsidRDefault="00A71F0A" w:rsidP="000D1608">
            <w:pPr>
              <w:widowControl/>
              <w:ind w:right="52"/>
              <w:jc w:val="both"/>
              <w:rPr>
                <w:b/>
                <w:bCs/>
              </w:rPr>
            </w:pPr>
          </w:p>
          <w:p w14:paraId="6BBAEB16" w14:textId="0A949FDF" w:rsidR="00A71F0A" w:rsidRPr="00A71F0A" w:rsidRDefault="00A71F0A" w:rsidP="000D1608">
            <w:pPr>
              <w:tabs>
                <w:tab w:val="left" w:pos="1530"/>
              </w:tabs>
              <w:ind w:right="52"/>
              <w:jc w:val="both"/>
              <w:rPr>
                <w:b/>
                <w:bCs/>
              </w:rPr>
            </w:pPr>
            <w:r w:rsidRPr="00A71F0A">
              <w:rPr>
                <w:b/>
                <w:bCs/>
              </w:rPr>
              <w:t>►M2</w:t>
            </w:r>
          </w:p>
          <w:p w14:paraId="5CB8CF20" w14:textId="2D30AD1C" w:rsidR="00A71F0A" w:rsidRPr="00A71F0A" w:rsidRDefault="00A71F0A" w:rsidP="000D1608">
            <w:pPr>
              <w:widowControl/>
              <w:ind w:right="52"/>
              <w:jc w:val="both"/>
              <w:rPr>
                <w:b/>
                <w:bCs/>
              </w:rPr>
            </w:pPr>
            <w:r w:rsidRPr="00A71F0A">
              <w:rPr>
                <w:b/>
                <w:bCs/>
              </w:rPr>
              <w:t>Directive 2014/59/EU of the European Parliament and of the Council of 15 May 2014 establishing a framework for the recovery and resolution of credit institutions and investment firms (</w:t>
            </w:r>
            <w:r>
              <w:rPr>
                <w:b/>
                <w:bCs/>
              </w:rPr>
              <w:t xml:space="preserve">CELEX: </w:t>
            </w:r>
            <w:r w:rsidRPr="00A71F0A">
              <w:rPr>
                <w:b/>
                <w:bCs/>
              </w:rPr>
              <w:t>32014L0059</w:t>
            </w:r>
            <w:r>
              <w:rPr>
                <w:b/>
                <w:bCs/>
              </w:rPr>
              <w:t xml:space="preserve">, </w:t>
            </w:r>
            <w:r w:rsidRPr="00A71F0A">
              <w:rPr>
                <w:b/>
                <w:bCs/>
              </w:rPr>
              <w:t>OJ L 173, 12.6.2014, p. 190);</w:t>
            </w:r>
          </w:p>
          <w:p w14:paraId="7A2C43D1" w14:textId="77777777" w:rsidR="00A71F0A" w:rsidRPr="00A71F0A" w:rsidRDefault="00A71F0A" w:rsidP="000D1608">
            <w:pPr>
              <w:widowControl/>
              <w:ind w:right="52"/>
              <w:jc w:val="both"/>
              <w:rPr>
                <w:b/>
                <w:bCs/>
              </w:rPr>
            </w:pPr>
          </w:p>
          <w:p w14:paraId="2554E5AC" w14:textId="5ED9E3AD" w:rsidR="00A71F0A" w:rsidRPr="00A71F0A" w:rsidRDefault="00A71F0A" w:rsidP="000D1608">
            <w:pPr>
              <w:tabs>
                <w:tab w:val="left" w:pos="1530"/>
              </w:tabs>
              <w:ind w:right="52"/>
              <w:jc w:val="both"/>
              <w:rPr>
                <w:b/>
                <w:bCs/>
              </w:rPr>
            </w:pPr>
            <w:r w:rsidRPr="00A71F0A">
              <w:rPr>
                <w:b/>
                <w:bCs/>
              </w:rPr>
              <w:t>►M3</w:t>
            </w:r>
          </w:p>
          <w:p w14:paraId="3428A225" w14:textId="27B6AFA8" w:rsidR="00344F86" w:rsidRPr="00A71F0A" w:rsidRDefault="00A71F0A" w:rsidP="000D1608">
            <w:pPr>
              <w:widowControl/>
              <w:ind w:right="52"/>
              <w:jc w:val="both"/>
              <w:rPr>
                <w:b/>
                <w:bCs/>
              </w:rPr>
            </w:pPr>
            <w:r w:rsidRPr="00A71F0A">
              <w:rPr>
                <w:b/>
                <w:bCs/>
              </w:rPr>
              <w:t xml:space="preserve">Regulation (EU) 2021/23 of the European Parliament and of the Council of 16 December 2020 on a framework for the recovery and resolution of central </w:t>
            </w:r>
            <w:r w:rsidRPr="00A71F0A">
              <w:rPr>
                <w:b/>
                <w:bCs/>
              </w:rPr>
              <w:lastRenderedPageBreak/>
              <w:t>counterparties (</w:t>
            </w:r>
            <w:r>
              <w:rPr>
                <w:b/>
                <w:bCs/>
              </w:rPr>
              <w:t xml:space="preserve">CELEX: </w:t>
            </w:r>
            <w:r w:rsidRPr="00A71F0A">
              <w:rPr>
                <w:b/>
                <w:bCs/>
              </w:rPr>
              <w:t>32021R0023</w:t>
            </w:r>
            <w:r>
              <w:rPr>
                <w:b/>
                <w:bCs/>
              </w:rPr>
              <w:t xml:space="preserve">, </w:t>
            </w:r>
            <w:r w:rsidRPr="00A71F0A">
              <w:rPr>
                <w:b/>
                <w:bCs/>
              </w:rPr>
              <w:t>OJ L 22, 22.1.2021, p. 1).</w:t>
            </w:r>
          </w:p>
        </w:tc>
        <w:tc>
          <w:tcPr>
            <w:tcW w:w="3470" w:type="pct"/>
            <w:gridSpan w:val="5"/>
            <w:tcMar>
              <w:top w:w="0" w:type="dxa"/>
              <w:left w:w="0" w:type="dxa"/>
              <w:bottom w:w="0" w:type="dxa"/>
              <w:right w:w="0" w:type="dxa"/>
            </w:tcMar>
          </w:tcPr>
          <w:p w14:paraId="158980BB" w14:textId="77777777" w:rsidR="00506D7B" w:rsidRPr="00F04410" w:rsidRDefault="00506D7B" w:rsidP="000D1608">
            <w:pPr>
              <w:shd w:val="clear" w:color="auto" w:fill="FFFFFF"/>
              <w:jc w:val="both"/>
              <w:rPr>
                <w:b/>
                <w:szCs w:val="18"/>
                <w:lang w:val="en-US"/>
              </w:rPr>
            </w:pPr>
            <w:r w:rsidRPr="00F04410">
              <w:rPr>
                <w:b/>
                <w:szCs w:val="18"/>
                <w:lang w:val="en-US"/>
              </w:rPr>
              <w:lastRenderedPageBreak/>
              <w:t>Albanian legislation</w:t>
            </w:r>
          </w:p>
          <w:p w14:paraId="241CE381" w14:textId="77777777" w:rsidR="00EE4B55" w:rsidRPr="00EE4B55" w:rsidRDefault="00EE4B55" w:rsidP="000D1608">
            <w:pPr>
              <w:jc w:val="both"/>
              <w:rPr>
                <w:rFonts w:ascii="Times New Roman" w:hAnsi="Times New Roman"/>
                <w:b/>
                <w:bCs/>
              </w:rPr>
            </w:pPr>
          </w:p>
          <w:p w14:paraId="52526948" w14:textId="7B3B118A" w:rsidR="00506D7B" w:rsidRPr="00506D7B" w:rsidRDefault="00506D7B" w:rsidP="000D1608">
            <w:pPr>
              <w:pStyle w:val="ListParagraph"/>
              <w:numPr>
                <w:ilvl w:val="0"/>
                <w:numId w:val="7"/>
              </w:numPr>
              <w:jc w:val="both"/>
              <w:rPr>
                <w:rFonts w:ascii="Times New Roman" w:hAnsi="Times New Roman"/>
                <w:b/>
                <w:bCs/>
              </w:rPr>
            </w:pPr>
            <w:r>
              <w:rPr>
                <w:rFonts w:ascii="Times New Roman" w:hAnsi="Times New Roman"/>
                <w:b/>
                <w:bCs/>
              </w:rPr>
              <w:t>Draft law “</w:t>
            </w:r>
            <w:r>
              <w:rPr>
                <w:b/>
                <w:bCs/>
              </w:rPr>
              <w:t>O</w:t>
            </w:r>
            <w:r w:rsidRPr="00247C34">
              <w:rPr>
                <w:b/>
                <w:sz w:val="24"/>
                <w:szCs w:val="24"/>
                <w:lang w:val="en-US" w:eastAsia="x-none"/>
              </w:rPr>
              <w:t>n payment system and financial collateral</w:t>
            </w:r>
            <w:r>
              <w:rPr>
                <w:b/>
                <w:sz w:val="24"/>
                <w:szCs w:val="24"/>
                <w:lang w:val="en-US" w:eastAsia="x-none"/>
              </w:rPr>
              <w:t>”</w:t>
            </w:r>
          </w:p>
          <w:p w14:paraId="3E9DDC54" w14:textId="77777777" w:rsidR="00506D7B" w:rsidRDefault="00506D7B" w:rsidP="000D1608">
            <w:pPr>
              <w:jc w:val="both"/>
              <w:rPr>
                <w:rFonts w:ascii="Times New Roman" w:hAnsi="Times New Roman"/>
              </w:rPr>
            </w:pPr>
          </w:p>
          <w:p w14:paraId="19229C4D" w14:textId="77777777" w:rsidR="00EE4B55" w:rsidRPr="007F2C76" w:rsidRDefault="00EE4B55" w:rsidP="000D1608">
            <w:pPr>
              <w:jc w:val="both"/>
              <w:rPr>
                <w:rFonts w:ascii="Times New Roman" w:hAnsi="Times New Roman"/>
              </w:rPr>
            </w:pPr>
          </w:p>
          <w:p w14:paraId="491A4EF1" w14:textId="77777777" w:rsidR="00506D7B" w:rsidRPr="007F2C76" w:rsidRDefault="00506D7B" w:rsidP="000D1608">
            <w:pPr>
              <w:jc w:val="both"/>
              <w:rPr>
                <w:rFonts w:ascii="Times New Roman" w:hAnsi="Times New Roman"/>
              </w:rPr>
            </w:pPr>
          </w:p>
          <w:p w14:paraId="115357E2" w14:textId="77777777" w:rsidR="00506D7B" w:rsidRPr="007F2C76" w:rsidRDefault="00506D7B" w:rsidP="000D1608">
            <w:pPr>
              <w:jc w:val="both"/>
              <w:rPr>
                <w:rFonts w:ascii="Times New Roman" w:hAnsi="Times New Roman"/>
                <w:b/>
                <w:bCs/>
                <w:lang w:val="en-US"/>
              </w:rPr>
            </w:pPr>
            <w:r w:rsidRPr="00C57F59">
              <w:rPr>
                <w:rFonts w:ascii="Times New Roman" w:hAnsi="Times New Roman"/>
                <w:b/>
                <w:bCs/>
                <w:lang w:val="en-US"/>
              </w:rPr>
              <w:t>The overall degree of approximation with the national legislation:</w:t>
            </w:r>
          </w:p>
          <w:p w14:paraId="5B8F254D" w14:textId="77777777" w:rsidR="00AC6178" w:rsidRDefault="00506D7B" w:rsidP="000D1608">
            <w:pPr>
              <w:jc w:val="both"/>
              <w:rPr>
                <w:rFonts w:ascii="Times New Roman" w:hAnsi="Times New Roman"/>
                <w:b/>
                <w:bCs/>
              </w:rPr>
            </w:pPr>
            <w:r>
              <w:rPr>
                <w:rFonts w:ascii="Times New Roman" w:hAnsi="Times New Roman"/>
                <w:b/>
                <w:bCs/>
              </w:rPr>
              <w:t xml:space="preserve"> </w:t>
            </w:r>
          </w:p>
          <w:p w14:paraId="455F34E5" w14:textId="3CA330AD" w:rsidR="00506D7B" w:rsidRPr="007F2C76" w:rsidRDefault="00506D7B" w:rsidP="000D1608">
            <w:pPr>
              <w:jc w:val="both"/>
              <w:rPr>
                <w:rFonts w:ascii="Times New Roman" w:hAnsi="Times New Roman"/>
                <w:b/>
                <w:bCs/>
              </w:rPr>
            </w:pPr>
            <w:r w:rsidRPr="007F2C76">
              <w:rPr>
                <w:rFonts w:ascii="Times New Roman" w:hAnsi="Times New Roman"/>
                <w:b/>
                <w:bCs/>
              </w:rPr>
              <w:t>F - full compliance</w:t>
            </w:r>
          </w:p>
          <w:p w14:paraId="28DFB6D3" w14:textId="7673341D" w:rsidR="00506D7B" w:rsidRDefault="00506D7B" w:rsidP="00AC6178">
            <w:pPr>
              <w:jc w:val="both"/>
              <w:rPr>
                <w:rFonts w:ascii="Times New Roman" w:hAnsi="Times New Roman"/>
                <w:b/>
                <w:bCs/>
                <w:lang w:val="sq-AL"/>
              </w:rPr>
            </w:pPr>
            <w:r>
              <w:rPr>
                <w:rFonts w:ascii="Times New Roman" w:hAnsi="Times New Roman"/>
                <w:b/>
                <w:bCs/>
              </w:rPr>
              <w:t xml:space="preserve"> </w:t>
            </w:r>
          </w:p>
          <w:p w14:paraId="1E23FC92" w14:textId="77777777" w:rsidR="00506D7B" w:rsidRDefault="00506D7B" w:rsidP="000D1608">
            <w:pPr>
              <w:jc w:val="both"/>
              <w:rPr>
                <w:rFonts w:ascii="Times New Roman" w:hAnsi="Times New Roman"/>
                <w:b/>
                <w:bCs/>
                <w:lang w:val="sq-AL"/>
              </w:rPr>
            </w:pPr>
          </w:p>
          <w:p w14:paraId="30FEF868" w14:textId="77777777" w:rsidR="00506D7B" w:rsidRDefault="00506D7B" w:rsidP="000D1608">
            <w:pPr>
              <w:jc w:val="both"/>
              <w:rPr>
                <w:rFonts w:ascii="Times New Roman" w:hAnsi="Times New Roman"/>
                <w:b/>
                <w:bCs/>
                <w:lang w:val="sq-AL"/>
              </w:rPr>
            </w:pPr>
          </w:p>
          <w:p w14:paraId="66FFD5AD" w14:textId="77777777" w:rsidR="00506D7B" w:rsidRDefault="00506D7B" w:rsidP="000D1608">
            <w:pPr>
              <w:jc w:val="both"/>
              <w:rPr>
                <w:rFonts w:ascii="Times New Roman" w:hAnsi="Times New Roman"/>
                <w:b/>
                <w:bCs/>
                <w:lang w:val="sq-AL"/>
              </w:rPr>
            </w:pPr>
          </w:p>
          <w:p w14:paraId="6912DF4F" w14:textId="77777777" w:rsidR="00506D7B" w:rsidRDefault="00506D7B" w:rsidP="000D1608">
            <w:pPr>
              <w:jc w:val="both"/>
              <w:rPr>
                <w:rFonts w:ascii="Times New Roman" w:hAnsi="Times New Roman"/>
                <w:b/>
                <w:bCs/>
                <w:lang w:val="sq-AL"/>
              </w:rPr>
            </w:pPr>
          </w:p>
          <w:p w14:paraId="6D150226" w14:textId="77777777" w:rsidR="00506D7B" w:rsidRDefault="00506D7B" w:rsidP="000D1608">
            <w:pPr>
              <w:jc w:val="both"/>
              <w:rPr>
                <w:rFonts w:ascii="Times New Roman" w:hAnsi="Times New Roman"/>
                <w:b/>
                <w:bCs/>
                <w:lang w:val="sq-AL"/>
              </w:rPr>
            </w:pPr>
          </w:p>
          <w:p w14:paraId="582ED4AB" w14:textId="77777777" w:rsidR="00506D7B" w:rsidRDefault="00506D7B" w:rsidP="000D1608">
            <w:pPr>
              <w:jc w:val="both"/>
              <w:rPr>
                <w:rFonts w:ascii="Times New Roman" w:hAnsi="Times New Roman"/>
                <w:b/>
                <w:bCs/>
                <w:lang w:val="sq-AL"/>
              </w:rPr>
            </w:pPr>
          </w:p>
          <w:p w14:paraId="2C585649" w14:textId="77777777" w:rsidR="00506D7B" w:rsidRDefault="00506D7B" w:rsidP="000D1608">
            <w:pPr>
              <w:jc w:val="both"/>
              <w:rPr>
                <w:rFonts w:ascii="Times New Roman" w:hAnsi="Times New Roman"/>
                <w:b/>
                <w:bCs/>
                <w:lang w:val="sq-AL"/>
              </w:rPr>
            </w:pPr>
          </w:p>
          <w:p w14:paraId="2D4CA654" w14:textId="77777777" w:rsidR="00506D7B" w:rsidRDefault="00506D7B" w:rsidP="000D1608">
            <w:pPr>
              <w:jc w:val="both"/>
              <w:rPr>
                <w:rFonts w:ascii="Times New Roman" w:hAnsi="Times New Roman"/>
                <w:b/>
                <w:bCs/>
                <w:lang w:val="sq-AL"/>
              </w:rPr>
            </w:pPr>
          </w:p>
          <w:p w14:paraId="39D47054" w14:textId="77777777" w:rsidR="00506D7B" w:rsidRDefault="00506D7B" w:rsidP="000D1608">
            <w:pPr>
              <w:jc w:val="both"/>
              <w:rPr>
                <w:rFonts w:ascii="Times New Roman" w:hAnsi="Times New Roman"/>
                <w:b/>
                <w:bCs/>
                <w:lang w:val="sq-AL"/>
              </w:rPr>
            </w:pPr>
          </w:p>
          <w:p w14:paraId="080C9964" w14:textId="77777777" w:rsidR="00506D7B" w:rsidRDefault="00506D7B" w:rsidP="000D1608">
            <w:pPr>
              <w:jc w:val="both"/>
              <w:rPr>
                <w:rFonts w:ascii="Times New Roman" w:hAnsi="Times New Roman"/>
                <w:b/>
                <w:bCs/>
                <w:lang w:val="sq-AL"/>
              </w:rPr>
            </w:pPr>
          </w:p>
          <w:p w14:paraId="5538AE14" w14:textId="77777777" w:rsidR="00506D7B" w:rsidRDefault="00506D7B" w:rsidP="000D1608">
            <w:pPr>
              <w:jc w:val="both"/>
              <w:rPr>
                <w:rFonts w:ascii="Times New Roman" w:hAnsi="Times New Roman"/>
                <w:b/>
                <w:bCs/>
                <w:lang w:val="sq-AL"/>
              </w:rPr>
            </w:pPr>
          </w:p>
          <w:p w14:paraId="2FA540A9" w14:textId="073F02F3" w:rsidR="00125449" w:rsidRPr="001E1354" w:rsidRDefault="00125449" w:rsidP="000D1608">
            <w:pPr>
              <w:jc w:val="both"/>
              <w:rPr>
                <w:rFonts w:ascii="Times New Roman" w:hAnsi="Times New Roman"/>
                <w:lang w:val="sq-AL"/>
              </w:rPr>
            </w:pPr>
          </w:p>
        </w:tc>
      </w:tr>
      <w:tr w:rsidR="00940348" w:rsidRPr="001E1354" w14:paraId="7007CB39" w14:textId="77777777" w:rsidTr="00E23E2B">
        <w:trPr>
          <w:trHeight w:val="253"/>
        </w:trPr>
        <w:tc>
          <w:tcPr>
            <w:tcW w:w="282" w:type="pct"/>
            <w:shd w:val="clear" w:color="auto" w:fill="F2F2F2" w:themeFill="background1" w:themeFillShade="F2"/>
            <w:tcMar>
              <w:top w:w="0" w:type="dxa"/>
              <w:left w:w="0" w:type="dxa"/>
              <w:bottom w:w="0" w:type="dxa"/>
              <w:right w:w="0" w:type="dxa"/>
            </w:tcMar>
          </w:tcPr>
          <w:p w14:paraId="48C18993" w14:textId="77777777" w:rsidR="003F04E0" w:rsidRPr="001E1354" w:rsidRDefault="003F04E0" w:rsidP="000D1608">
            <w:pPr>
              <w:jc w:val="both"/>
              <w:rPr>
                <w:rFonts w:ascii="Times New Roman" w:hAnsi="Times New Roman"/>
                <w:b/>
                <w:bCs/>
                <w:lang w:val="sq-AL"/>
              </w:rPr>
            </w:pPr>
            <w:r w:rsidRPr="001E1354">
              <w:rPr>
                <w:rFonts w:ascii="Times New Roman" w:hAnsi="Times New Roman"/>
                <w:b/>
                <w:bCs/>
                <w:lang w:val="sq-AL"/>
              </w:rPr>
              <w:t>1</w:t>
            </w:r>
          </w:p>
        </w:tc>
        <w:tc>
          <w:tcPr>
            <w:tcW w:w="1248" w:type="pct"/>
            <w:shd w:val="clear" w:color="auto" w:fill="F2F2F2" w:themeFill="background1" w:themeFillShade="F2"/>
            <w:tcMar>
              <w:top w:w="0" w:type="dxa"/>
              <w:left w:w="0" w:type="dxa"/>
              <w:bottom w:w="0" w:type="dxa"/>
              <w:right w:w="0" w:type="dxa"/>
            </w:tcMar>
          </w:tcPr>
          <w:p w14:paraId="43C7B920" w14:textId="77777777" w:rsidR="003F04E0" w:rsidRPr="001E1354" w:rsidRDefault="003F04E0" w:rsidP="000D1608">
            <w:pPr>
              <w:jc w:val="both"/>
              <w:rPr>
                <w:rFonts w:ascii="Times New Roman" w:hAnsi="Times New Roman"/>
                <w:b/>
                <w:bCs/>
                <w:lang w:val="sq-AL"/>
              </w:rPr>
            </w:pPr>
            <w:r w:rsidRPr="001E1354">
              <w:rPr>
                <w:rFonts w:ascii="Times New Roman" w:hAnsi="Times New Roman"/>
                <w:b/>
                <w:bCs/>
                <w:lang w:val="sq-AL"/>
              </w:rPr>
              <w:t>2</w:t>
            </w:r>
          </w:p>
        </w:tc>
        <w:tc>
          <w:tcPr>
            <w:tcW w:w="409" w:type="pct"/>
            <w:shd w:val="clear" w:color="auto" w:fill="F2F2F2" w:themeFill="background1" w:themeFillShade="F2"/>
            <w:tcMar>
              <w:top w:w="0" w:type="dxa"/>
              <w:left w:w="0" w:type="dxa"/>
              <w:bottom w:w="0" w:type="dxa"/>
              <w:right w:w="0" w:type="dxa"/>
            </w:tcMar>
          </w:tcPr>
          <w:p w14:paraId="6015C99B" w14:textId="77777777" w:rsidR="003F04E0" w:rsidRPr="001E1354" w:rsidRDefault="003F04E0" w:rsidP="000D1608">
            <w:pPr>
              <w:jc w:val="both"/>
              <w:rPr>
                <w:rFonts w:ascii="Times New Roman" w:hAnsi="Times New Roman"/>
                <w:b/>
                <w:bCs/>
                <w:lang w:val="sq-AL"/>
              </w:rPr>
            </w:pPr>
            <w:r w:rsidRPr="001E1354">
              <w:rPr>
                <w:rFonts w:ascii="Times New Roman" w:hAnsi="Times New Roman"/>
                <w:b/>
                <w:bCs/>
                <w:lang w:val="sq-AL"/>
              </w:rPr>
              <w:t>3</w:t>
            </w:r>
          </w:p>
        </w:tc>
        <w:tc>
          <w:tcPr>
            <w:tcW w:w="306" w:type="pct"/>
            <w:shd w:val="clear" w:color="auto" w:fill="F2F2F2" w:themeFill="background1" w:themeFillShade="F2"/>
            <w:tcMar>
              <w:top w:w="0" w:type="dxa"/>
              <w:left w:w="0" w:type="dxa"/>
              <w:bottom w:w="0" w:type="dxa"/>
              <w:right w:w="0" w:type="dxa"/>
            </w:tcMar>
          </w:tcPr>
          <w:p w14:paraId="3EE41600" w14:textId="77777777" w:rsidR="003F04E0" w:rsidRPr="001E1354" w:rsidRDefault="003F04E0" w:rsidP="000D1608">
            <w:pPr>
              <w:jc w:val="both"/>
              <w:rPr>
                <w:rFonts w:ascii="Times New Roman" w:hAnsi="Times New Roman"/>
                <w:b/>
                <w:bCs/>
                <w:lang w:val="sq-AL"/>
              </w:rPr>
            </w:pPr>
            <w:r w:rsidRPr="001E1354">
              <w:rPr>
                <w:rFonts w:ascii="Times New Roman" w:hAnsi="Times New Roman"/>
                <w:b/>
                <w:bCs/>
                <w:lang w:val="sq-AL"/>
              </w:rPr>
              <w:t>4</w:t>
            </w:r>
          </w:p>
        </w:tc>
        <w:tc>
          <w:tcPr>
            <w:tcW w:w="971" w:type="pct"/>
            <w:shd w:val="clear" w:color="auto" w:fill="F2F2F2" w:themeFill="background1" w:themeFillShade="F2"/>
            <w:tcMar>
              <w:top w:w="0" w:type="dxa"/>
              <w:left w:w="0" w:type="dxa"/>
              <w:bottom w:w="0" w:type="dxa"/>
              <w:right w:w="0" w:type="dxa"/>
            </w:tcMar>
          </w:tcPr>
          <w:p w14:paraId="4F2CDDE8" w14:textId="77777777" w:rsidR="003F04E0" w:rsidRPr="001E1354" w:rsidRDefault="003F04E0" w:rsidP="000D1608">
            <w:pPr>
              <w:jc w:val="both"/>
              <w:rPr>
                <w:rFonts w:ascii="Times New Roman" w:hAnsi="Times New Roman"/>
                <w:b/>
                <w:bCs/>
                <w:lang w:val="sq-AL"/>
              </w:rPr>
            </w:pPr>
            <w:r w:rsidRPr="001E1354">
              <w:rPr>
                <w:rFonts w:ascii="Times New Roman" w:hAnsi="Times New Roman"/>
                <w:b/>
                <w:bCs/>
                <w:lang w:val="sq-AL"/>
              </w:rPr>
              <w:t>5</w:t>
            </w:r>
          </w:p>
        </w:tc>
        <w:tc>
          <w:tcPr>
            <w:tcW w:w="445" w:type="pct"/>
            <w:shd w:val="clear" w:color="auto" w:fill="F2F2F2" w:themeFill="background1" w:themeFillShade="F2"/>
            <w:tcMar>
              <w:top w:w="0" w:type="dxa"/>
              <w:left w:w="0" w:type="dxa"/>
              <w:bottom w:w="0" w:type="dxa"/>
              <w:right w:w="0" w:type="dxa"/>
            </w:tcMar>
          </w:tcPr>
          <w:p w14:paraId="0749FA4E" w14:textId="77777777" w:rsidR="003F04E0" w:rsidRPr="001E1354" w:rsidRDefault="003F04E0" w:rsidP="000D1608">
            <w:pPr>
              <w:ind w:firstLine="251"/>
              <w:jc w:val="both"/>
              <w:rPr>
                <w:rFonts w:ascii="Times New Roman" w:hAnsi="Times New Roman"/>
                <w:b/>
                <w:bCs/>
                <w:lang w:val="sq-AL"/>
              </w:rPr>
            </w:pPr>
            <w:r w:rsidRPr="001E1354">
              <w:rPr>
                <w:rFonts w:ascii="Times New Roman" w:hAnsi="Times New Roman"/>
                <w:b/>
                <w:bCs/>
                <w:lang w:val="sq-AL"/>
              </w:rPr>
              <w:t>6</w:t>
            </w:r>
          </w:p>
        </w:tc>
        <w:tc>
          <w:tcPr>
            <w:tcW w:w="1339" w:type="pct"/>
            <w:shd w:val="clear" w:color="auto" w:fill="F2F2F2" w:themeFill="background1" w:themeFillShade="F2"/>
            <w:tcMar>
              <w:top w:w="0" w:type="dxa"/>
              <w:left w:w="0" w:type="dxa"/>
              <w:bottom w:w="0" w:type="dxa"/>
              <w:right w:w="0" w:type="dxa"/>
            </w:tcMar>
          </w:tcPr>
          <w:p w14:paraId="3C1440D4" w14:textId="77777777" w:rsidR="003F04E0" w:rsidRPr="001E1354" w:rsidRDefault="003F04E0" w:rsidP="000D1608">
            <w:pPr>
              <w:jc w:val="both"/>
              <w:rPr>
                <w:rFonts w:ascii="Times New Roman" w:hAnsi="Times New Roman"/>
                <w:b/>
                <w:bCs/>
                <w:lang w:val="sq-AL"/>
              </w:rPr>
            </w:pPr>
            <w:r w:rsidRPr="001E1354">
              <w:rPr>
                <w:rFonts w:ascii="Times New Roman" w:hAnsi="Times New Roman"/>
                <w:b/>
                <w:bCs/>
                <w:lang w:val="sq-AL"/>
              </w:rPr>
              <w:t>7</w:t>
            </w:r>
          </w:p>
        </w:tc>
      </w:tr>
      <w:tr w:rsidR="00940348" w:rsidRPr="001E1354" w14:paraId="5F7CC807" w14:textId="77777777" w:rsidTr="00E23E2B">
        <w:trPr>
          <w:trHeight w:val="222"/>
        </w:trPr>
        <w:tc>
          <w:tcPr>
            <w:tcW w:w="282" w:type="pct"/>
            <w:shd w:val="clear" w:color="auto" w:fill="F2F2F2" w:themeFill="background1" w:themeFillShade="F2"/>
            <w:tcMar>
              <w:top w:w="0" w:type="dxa"/>
              <w:left w:w="0" w:type="dxa"/>
              <w:bottom w:w="0" w:type="dxa"/>
              <w:right w:w="0" w:type="dxa"/>
            </w:tcMar>
          </w:tcPr>
          <w:p w14:paraId="760C2B1C" w14:textId="5BCF7F81" w:rsidR="003F04E0" w:rsidRPr="001E1354" w:rsidRDefault="00A71F0A" w:rsidP="000D1608">
            <w:pPr>
              <w:jc w:val="both"/>
              <w:rPr>
                <w:rFonts w:ascii="Times New Roman" w:hAnsi="Times New Roman"/>
                <w:b/>
                <w:bCs/>
                <w:lang w:val="sq-AL"/>
              </w:rPr>
            </w:pPr>
            <w:r w:rsidRPr="007F2C76">
              <w:rPr>
                <w:rFonts w:ascii="Times New Roman" w:hAnsi="Times New Roman"/>
                <w:b/>
                <w:bCs/>
              </w:rPr>
              <w:t>Article</w:t>
            </w:r>
          </w:p>
        </w:tc>
        <w:tc>
          <w:tcPr>
            <w:tcW w:w="1248" w:type="pct"/>
            <w:shd w:val="clear" w:color="auto" w:fill="F2F2F2" w:themeFill="background1" w:themeFillShade="F2"/>
            <w:tcMar>
              <w:top w:w="0" w:type="dxa"/>
              <w:left w:w="0" w:type="dxa"/>
              <w:bottom w:w="0" w:type="dxa"/>
              <w:right w:w="0" w:type="dxa"/>
            </w:tcMar>
          </w:tcPr>
          <w:p w14:paraId="4BDED678" w14:textId="327F1D45" w:rsidR="003F04E0" w:rsidRPr="001E1354" w:rsidRDefault="00A71F0A" w:rsidP="000D1608">
            <w:pPr>
              <w:jc w:val="both"/>
              <w:rPr>
                <w:rFonts w:ascii="Times New Roman" w:hAnsi="Times New Roman"/>
                <w:b/>
                <w:bCs/>
                <w:lang w:val="sq-AL"/>
              </w:rPr>
            </w:pPr>
            <w:r w:rsidRPr="007F2C76">
              <w:rPr>
                <w:rFonts w:ascii="Times New Roman" w:hAnsi="Times New Roman"/>
                <w:b/>
                <w:bCs/>
              </w:rPr>
              <w:t>Text</w:t>
            </w:r>
          </w:p>
        </w:tc>
        <w:tc>
          <w:tcPr>
            <w:tcW w:w="409" w:type="pct"/>
            <w:shd w:val="clear" w:color="auto" w:fill="F2F2F2" w:themeFill="background1" w:themeFillShade="F2"/>
            <w:tcMar>
              <w:top w:w="0" w:type="dxa"/>
              <w:left w:w="0" w:type="dxa"/>
              <w:bottom w:w="0" w:type="dxa"/>
              <w:right w:w="0" w:type="dxa"/>
            </w:tcMar>
          </w:tcPr>
          <w:p w14:paraId="3ED698D4" w14:textId="3B3049AB" w:rsidR="003F04E0" w:rsidRPr="001E1354" w:rsidRDefault="00A71F0A" w:rsidP="000D1608">
            <w:pPr>
              <w:jc w:val="both"/>
              <w:rPr>
                <w:rFonts w:ascii="Times New Roman" w:hAnsi="Times New Roman"/>
                <w:b/>
                <w:bCs/>
                <w:lang w:val="sq-AL"/>
              </w:rPr>
            </w:pPr>
            <w:r w:rsidRPr="007F2C76">
              <w:rPr>
                <w:rFonts w:ascii="Times New Roman" w:hAnsi="Times New Roman"/>
                <w:b/>
                <w:bCs/>
              </w:rPr>
              <w:t>Reference</w:t>
            </w:r>
          </w:p>
        </w:tc>
        <w:tc>
          <w:tcPr>
            <w:tcW w:w="306" w:type="pct"/>
            <w:shd w:val="clear" w:color="auto" w:fill="F2F2F2" w:themeFill="background1" w:themeFillShade="F2"/>
            <w:tcMar>
              <w:top w:w="0" w:type="dxa"/>
              <w:left w:w="0" w:type="dxa"/>
              <w:bottom w:w="0" w:type="dxa"/>
              <w:right w:w="0" w:type="dxa"/>
            </w:tcMar>
          </w:tcPr>
          <w:p w14:paraId="49B1D1AF" w14:textId="5192BC3A" w:rsidR="003F04E0" w:rsidRPr="001E1354" w:rsidRDefault="00A71F0A" w:rsidP="000D1608">
            <w:pPr>
              <w:jc w:val="both"/>
              <w:rPr>
                <w:rFonts w:ascii="Times New Roman" w:hAnsi="Times New Roman"/>
                <w:b/>
                <w:bCs/>
                <w:lang w:val="sq-AL"/>
              </w:rPr>
            </w:pPr>
            <w:r w:rsidRPr="007F2C76">
              <w:rPr>
                <w:rFonts w:ascii="Times New Roman" w:hAnsi="Times New Roman"/>
                <w:b/>
                <w:bCs/>
              </w:rPr>
              <w:t>Article</w:t>
            </w:r>
          </w:p>
        </w:tc>
        <w:tc>
          <w:tcPr>
            <w:tcW w:w="971" w:type="pct"/>
            <w:shd w:val="clear" w:color="auto" w:fill="F2F2F2" w:themeFill="background1" w:themeFillShade="F2"/>
            <w:tcMar>
              <w:top w:w="0" w:type="dxa"/>
              <w:left w:w="0" w:type="dxa"/>
              <w:bottom w:w="0" w:type="dxa"/>
              <w:right w:w="0" w:type="dxa"/>
            </w:tcMar>
          </w:tcPr>
          <w:p w14:paraId="45C60A27" w14:textId="054BE6F3" w:rsidR="003F04E0" w:rsidRPr="001E1354" w:rsidRDefault="00A71F0A" w:rsidP="000D1608">
            <w:pPr>
              <w:jc w:val="both"/>
              <w:rPr>
                <w:rFonts w:ascii="Times New Roman" w:hAnsi="Times New Roman"/>
                <w:b/>
                <w:bCs/>
                <w:lang w:val="sq-AL"/>
              </w:rPr>
            </w:pPr>
            <w:r w:rsidRPr="007F2C76">
              <w:rPr>
                <w:rFonts w:ascii="Times New Roman" w:hAnsi="Times New Roman"/>
                <w:b/>
                <w:bCs/>
              </w:rPr>
              <w:t>Content</w:t>
            </w:r>
          </w:p>
        </w:tc>
        <w:tc>
          <w:tcPr>
            <w:tcW w:w="445" w:type="pct"/>
            <w:shd w:val="clear" w:color="auto" w:fill="F2F2F2" w:themeFill="background1" w:themeFillShade="F2"/>
            <w:tcMar>
              <w:top w:w="0" w:type="dxa"/>
              <w:left w:w="0" w:type="dxa"/>
              <w:bottom w:w="0" w:type="dxa"/>
              <w:right w:w="0" w:type="dxa"/>
            </w:tcMar>
          </w:tcPr>
          <w:p w14:paraId="5980635E" w14:textId="19FF1796" w:rsidR="003F04E0" w:rsidRPr="001E1354" w:rsidRDefault="00A71F0A" w:rsidP="000D1608">
            <w:pPr>
              <w:jc w:val="both"/>
              <w:rPr>
                <w:rFonts w:ascii="Times New Roman" w:hAnsi="Times New Roman"/>
                <w:b/>
                <w:bCs/>
                <w:lang w:val="sq-AL"/>
              </w:rPr>
            </w:pPr>
            <w:r w:rsidRPr="007F2C76">
              <w:rPr>
                <w:rFonts w:ascii="Times New Roman" w:hAnsi="Times New Roman"/>
                <w:b/>
                <w:bCs/>
              </w:rPr>
              <w:t>Conformity</w:t>
            </w:r>
          </w:p>
        </w:tc>
        <w:tc>
          <w:tcPr>
            <w:tcW w:w="1339" w:type="pct"/>
            <w:shd w:val="clear" w:color="auto" w:fill="F2F2F2" w:themeFill="background1" w:themeFillShade="F2"/>
            <w:tcMar>
              <w:top w:w="0" w:type="dxa"/>
              <w:left w:w="0" w:type="dxa"/>
              <w:bottom w:w="0" w:type="dxa"/>
              <w:right w:w="0" w:type="dxa"/>
            </w:tcMar>
          </w:tcPr>
          <w:p w14:paraId="2D70E7E3" w14:textId="51959191" w:rsidR="003F04E0" w:rsidRPr="001E1354" w:rsidRDefault="00A71F0A" w:rsidP="000D1608">
            <w:pPr>
              <w:jc w:val="both"/>
              <w:rPr>
                <w:rFonts w:ascii="Times New Roman" w:hAnsi="Times New Roman"/>
                <w:b/>
                <w:bCs/>
                <w:lang w:val="sq-AL"/>
              </w:rPr>
            </w:pPr>
            <w:r w:rsidRPr="007F2C76">
              <w:rPr>
                <w:rFonts w:ascii="Times New Roman" w:hAnsi="Times New Roman"/>
                <w:b/>
                <w:bCs/>
              </w:rPr>
              <w:t>Remarks</w:t>
            </w:r>
          </w:p>
        </w:tc>
      </w:tr>
      <w:tr w:rsidR="00096A53" w:rsidRPr="00092572" w14:paraId="13F8C191" w14:textId="77777777" w:rsidTr="00E23E2B">
        <w:trPr>
          <w:trHeight w:val="222"/>
        </w:trPr>
        <w:tc>
          <w:tcPr>
            <w:tcW w:w="282" w:type="pct"/>
            <w:shd w:val="clear" w:color="auto" w:fill="FFFFFF"/>
            <w:tcMar>
              <w:top w:w="0" w:type="dxa"/>
              <w:left w:w="0" w:type="dxa"/>
              <w:bottom w:w="0" w:type="dxa"/>
              <w:right w:w="0" w:type="dxa"/>
            </w:tcMar>
          </w:tcPr>
          <w:p w14:paraId="323A8AA0" w14:textId="77777777" w:rsidR="00096A53" w:rsidRPr="001E1354" w:rsidRDefault="00096A53" w:rsidP="000D1608">
            <w:pPr>
              <w:jc w:val="both"/>
              <w:rPr>
                <w:rFonts w:ascii="Times New Roman" w:hAnsi="Times New Roman"/>
                <w:i/>
                <w:iCs/>
                <w:lang w:val="sq-AL"/>
              </w:rPr>
            </w:pPr>
            <w:r w:rsidRPr="001E1354">
              <w:rPr>
                <w:rFonts w:ascii="Times New Roman" w:hAnsi="Times New Roman"/>
                <w:i/>
                <w:iCs/>
                <w:lang w:val="sq-AL"/>
              </w:rPr>
              <w:t>1</w:t>
            </w:r>
          </w:p>
          <w:p w14:paraId="09B4B953" w14:textId="77777777" w:rsidR="00096A53" w:rsidRPr="001E1354" w:rsidRDefault="00096A53" w:rsidP="000D1608">
            <w:pPr>
              <w:jc w:val="both"/>
              <w:rPr>
                <w:rFonts w:ascii="Times New Roman" w:hAnsi="Times New Roman"/>
                <w:i/>
                <w:iCs/>
                <w:lang w:val="sq-AL"/>
              </w:rPr>
            </w:pPr>
          </w:p>
          <w:p w14:paraId="40E76AAD" w14:textId="77777777" w:rsidR="00096A53" w:rsidRPr="001E1354" w:rsidRDefault="00096A53" w:rsidP="000D1608">
            <w:pPr>
              <w:jc w:val="both"/>
              <w:rPr>
                <w:rFonts w:ascii="Times New Roman" w:hAnsi="Times New Roman"/>
                <w:i/>
                <w:iCs/>
                <w:lang w:val="sq-AL"/>
              </w:rPr>
            </w:pPr>
          </w:p>
          <w:p w14:paraId="4F61A671" w14:textId="24E0F679" w:rsidR="00096A53" w:rsidRPr="001E1354" w:rsidRDefault="00096A53" w:rsidP="000D1608">
            <w:pPr>
              <w:jc w:val="both"/>
              <w:rPr>
                <w:rFonts w:ascii="Times New Roman" w:hAnsi="Times New Roman"/>
                <w:i/>
                <w:iCs/>
                <w:lang w:val="sq-AL"/>
              </w:rPr>
            </w:pPr>
            <w:r w:rsidRPr="001E1354">
              <w:rPr>
                <w:rFonts w:ascii="Times New Roman" w:hAnsi="Times New Roman"/>
                <w:i/>
                <w:iCs/>
                <w:lang w:val="sq-AL"/>
              </w:rPr>
              <w:t>1(</w:t>
            </w:r>
            <w:r w:rsidR="00931145" w:rsidRPr="001E1354">
              <w:rPr>
                <w:rFonts w:ascii="Times New Roman" w:hAnsi="Times New Roman"/>
                <w:i/>
                <w:iCs/>
                <w:lang w:val="sq-AL"/>
              </w:rPr>
              <w:t>1</w:t>
            </w:r>
            <w:r w:rsidRPr="001E1354">
              <w:rPr>
                <w:rFonts w:ascii="Times New Roman" w:hAnsi="Times New Roman"/>
                <w:i/>
                <w:iCs/>
                <w:lang w:val="sq-AL"/>
              </w:rPr>
              <w:t>)</w:t>
            </w:r>
          </w:p>
        </w:tc>
        <w:tc>
          <w:tcPr>
            <w:tcW w:w="1248" w:type="pct"/>
            <w:shd w:val="clear" w:color="auto" w:fill="FFFFFF"/>
            <w:tcMar>
              <w:top w:w="0" w:type="dxa"/>
              <w:left w:w="0" w:type="dxa"/>
              <w:bottom w:w="0" w:type="dxa"/>
              <w:right w:w="0" w:type="dxa"/>
            </w:tcMar>
          </w:tcPr>
          <w:p w14:paraId="63E7D05D" w14:textId="03CFF1CA" w:rsidR="001E1354" w:rsidRPr="001E1354" w:rsidRDefault="00FC0587"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1E1354" w:rsidRPr="001E1354">
              <w:rPr>
                <w:sz w:val="22"/>
                <w:szCs w:val="22"/>
                <w:lang w:val="sq-AL"/>
              </w:rPr>
              <w:t xml:space="preserve"> 1</w:t>
            </w:r>
          </w:p>
          <w:p w14:paraId="7305237E" w14:textId="4F15B0C8" w:rsidR="001E1354" w:rsidRDefault="00FC0587" w:rsidP="00E23E2B">
            <w:pPr>
              <w:pStyle w:val="NormalWeb"/>
              <w:spacing w:before="0" w:beforeAutospacing="0" w:after="0" w:afterAutospacing="0"/>
              <w:ind w:right="134"/>
              <w:rPr>
                <w:sz w:val="22"/>
                <w:szCs w:val="22"/>
                <w:lang w:val="en-GB"/>
              </w:rPr>
            </w:pPr>
            <w:r w:rsidRPr="00FC0587">
              <w:rPr>
                <w:sz w:val="22"/>
                <w:szCs w:val="22"/>
                <w:lang w:val="en-GB"/>
              </w:rPr>
              <w:t>Subject matter and scope</w:t>
            </w:r>
          </w:p>
          <w:p w14:paraId="2F93840F" w14:textId="77777777" w:rsidR="00FC0587" w:rsidRDefault="00FC0587" w:rsidP="00E23E2B">
            <w:pPr>
              <w:pStyle w:val="NormalWeb"/>
              <w:spacing w:before="0" w:beforeAutospacing="0" w:after="0" w:afterAutospacing="0"/>
              <w:ind w:right="134"/>
              <w:rPr>
                <w:sz w:val="22"/>
                <w:szCs w:val="22"/>
                <w:lang w:val="sq-AL"/>
              </w:rPr>
            </w:pPr>
          </w:p>
          <w:p w14:paraId="703B2918" w14:textId="0620A886" w:rsidR="00096A53" w:rsidRPr="001E1354" w:rsidRDefault="00931145" w:rsidP="00E23E2B">
            <w:pPr>
              <w:pStyle w:val="NormalWeb"/>
              <w:spacing w:before="0" w:beforeAutospacing="0" w:after="0" w:afterAutospacing="0"/>
              <w:ind w:right="134"/>
              <w:rPr>
                <w:sz w:val="22"/>
                <w:szCs w:val="22"/>
                <w:lang w:val="sq-AL"/>
              </w:rPr>
            </w:pPr>
            <w:r w:rsidRPr="001E1354">
              <w:rPr>
                <w:sz w:val="22"/>
                <w:szCs w:val="22"/>
                <w:lang w:val="sq-AL"/>
              </w:rPr>
              <w:t xml:space="preserve">1. </w:t>
            </w:r>
            <w:r w:rsidR="00FC0587" w:rsidRPr="00FC0587">
              <w:rPr>
                <w:sz w:val="22"/>
                <w:szCs w:val="22"/>
                <w:lang w:val="en-GB"/>
              </w:rPr>
              <w:t xml:space="preserve">This Directive lays down a </w:t>
            </w:r>
            <w:proofErr w:type="gramStart"/>
            <w:r w:rsidR="00FC0587" w:rsidRPr="00FC0587">
              <w:rPr>
                <w:sz w:val="22"/>
                <w:szCs w:val="22"/>
                <w:lang w:val="en-GB"/>
              </w:rPr>
              <w:t>Community</w:t>
            </w:r>
            <w:proofErr w:type="gramEnd"/>
            <w:r w:rsidR="00FC0587" w:rsidRPr="00FC0587">
              <w:rPr>
                <w:sz w:val="22"/>
                <w:szCs w:val="22"/>
                <w:lang w:val="en-GB"/>
              </w:rPr>
              <w:t xml:space="preserve"> regime applicable to financial collateral arrangements which satisfy the requirements set out in paragraphs 2 and 5 and to financial collateral in accordance with the conditions set out in paragraphs 4 and 5.</w:t>
            </w:r>
          </w:p>
        </w:tc>
        <w:tc>
          <w:tcPr>
            <w:tcW w:w="409" w:type="pct"/>
            <w:shd w:val="clear" w:color="auto" w:fill="FFFFFF"/>
            <w:tcMar>
              <w:top w:w="0" w:type="dxa"/>
              <w:left w:w="0" w:type="dxa"/>
              <w:bottom w:w="0" w:type="dxa"/>
              <w:right w:w="0" w:type="dxa"/>
            </w:tcMar>
          </w:tcPr>
          <w:p w14:paraId="28A47B13" w14:textId="072DEAC9" w:rsidR="00096A53" w:rsidRPr="001E1354" w:rsidRDefault="00096A53" w:rsidP="000D1608">
            <w:pPr>
              <w:jc w:val="both"/>
              <w:rPr>
                <w:rFonts w:ascii="Times New Roman" w:hAnsi="Times New Roman"/>
                <w:i/>
                <w:iCs/>
                <w:lang w:val="sq-AL"/>
              </w:rPr>
            </w:pPr>
          </w:p>
        </w:tc>
        <w:tc>
          <w:tcPr>
            <w:tcW w:w="306" w:type="pct"/>
            <w:shd w:val="clear" w:color="auto" w:fill="FFFFFF"/>
            <w:tcMar>
              <w:top w:w="0" w:type="dxa"/>
              <w:left w:w="0" w:type="dxa"/>
              <w:bottom w:w="0" w:type="dxa"/>
              <w:right w:w="0" w:type="dxa"/>
            </w:tcMar>
          </w:tcPr>
          <w:p w14:paraId="49125D65" w14:textId="0BAFE0E7" w:rsidR="00096A53" w:rsidRPr="001E1354" w:rsidRDefault="00096A53" w:rsidP="000D1608">
            <w:pPr>
              <w:jc w:val="both"/>
              <w:rPr>
                <w:rFonts w:ascii="Times New Roman" w:hAnsi="Times New Roman"/>
                <w:i/>
                <w:iCs/>
                <w:lang w:val="sq-AL"/>
              </w:rPr>
            </w:pPr>
          </w:p>
        </w:tc>
        <w:tc>
          <w:tcPr>
            <w:tcW w:w="971" w:type="pct"/>
            <w:shd w:val="clear" w:color="auto" w:fill="FFFFFF"/>
            <w:tcMar>
              <w:top w:w="0" w:type="dxa"/>
              <w:left w:w="0" w:type="dxa"/>
              <w:bottom w:w="0" w:type="dxa"/>
              <w:right w:w="0" w:type="dxa"/>
            </w:tcMar>
          </w:tcPr>
          <w:p w14:paraId="6095CF32" w14:textId="268482BE" w:rsidR="00096A53" w:rsidRPr="001E1354" w:rsidRDefault="00096A53" w:rsidP="00E23E2B">
            <w:pPr>
              <w:widowControl/>
              <w:ind w:right="120"/>
              <w:rPr>
                <w:rFonts w:ascii="Times New Roman" w:hAnsi="Times New Roman"/>
                <w:lang w:val="sq-AL"/>
              </w:rPr>
            </w:pPr>
          </w:p>
        </w:tc>
        <w:tc>
          <w:tcPr>
            <w:tcW w:w="445" w:type="pct"/>
            <w:shd w:val="clear" w:color="auto" w:fill="FFFFFF"/>
            <w:tcMar>
              <w:top w:w="0" w:type="dxa"/>
              <w:left w:w="0" w:type="dxa"/>
              <w:bottom w:w="0" w:type="dxa"/>
              <w:right w:w="0" w:type="dxa"/>
            </w:tcMar>
          </w:tcPr>
          <w:p w14:paraId="6E3A9364" w14:textId="4B059CAD" w:rsidR="00096A53" w:rsidRPr="001E1354" w:rsidRDefault="00184D1E" w:rsidP="00E23E2B">
            <w:pPr>
              <w:rPr>
                <w:rFonts w:ascii="Times New Roman" w:hAnsi="Times New Roman"/>
                <w:i/>
                <w:iCs/>
                <w:lang w:val="sq-AL"/>
              </w:rPr>
            </w:pPr>
            <w:r w:rsidRPr="001E1354">
              <w:rPr>
                <w:rFonts w:ascii="Times New Roman" w:hAnsi="Times New Roman"/>
                <w:i/>
                <w:iCs/>
                <w:lang w:val="sq-AL"/>
              </w:rPr>
              <w:t xml:space="preserve">N/A </w:t>
            </w:r>
          </w:p>
        </w:tc>
        <w:tc>
          <w:tcPr>
            <w:tcW w:w="1339" w:type="pct"/>
            <w:shd w:val="clear" w:color="auto" w:fill="FFFFFF"/>
            <w:tcMar>
              <w:top w:w="0" w:type="dxa"/>
              <w:left w:w="0" w:type="dxa"/>
              <w:bottom w:w="0" w:type="dxa"/>
              <w:right w:w="0" w:type="dxa"/>
            </w:tcMar>
          </w:tcPr>
          <w:p w14:paraId="5BD5ADFF" w14:textId="231E868E" w:rsidR="004024D5" w:rsidRDefault="004024D5" w:rsidP="00E23E2B">
            <w:pPr>
              <w:widowControl/>
              <w:rPr>
                <w:rFonts w:ascii="Times New Roman" w:hAnsi="Times New Roman"/>
                <w:i/>
                <w:iCs/>
                <w:lang w:val="sq-AL"/>
              </w:rPr>
            </w:pPr>
            <w:r w:rsidRPr="004024D5">
              <w:rPr>
                <w:rFonts w:ascii="Times New Roman" w:hAnsi="Times New Roman"/>
                <w:i/>
                <w:iCs/>
              </w:rPr>
              <w:t>This provision does not require separate transposition into Albanian legislation, as it merely defines the subject matter and scope of application of the Directive itself and does not establish any specific rights, obligations, or procedures for legal subjects. Its sole purpose is to determine the legal relationships and financial instruments to which the Directive applies. Its content is implicitly reflected through the transposition of the substantive provisions of the Directive, which establish the conditions, legal effects, and regulatory framework governing financial collateral under national legislation.</w:t>
            </w:r>
          </w:p>
          <w:p w14:paraId="5835688D" w14:textId="77777777" w:rsidR="00096A53" w:rsidRPr="001E1354" w:rsidRDefault="00096A53" w:rsidP="00E23E2B">
            <w:pPr>
              <w:widowControl/>
              <w:rPr>
                <w:rFonts w:ascii="Times New Roman" w:hAnsi="Times New Roman"/>
                <w:i/>
                <w:iCs/>
                <w:lang w:val="sq-AL"/>
              </w:rPr>
            </w:pPr>
          </w:p>
        </w:tc>
      </w:tr>
      <w:tr w:rsidR="00931145" w:rsidRPr="001E1354" w14:paraId="1E4C6470" w14:textId="77777777" w:rsidTr="00E23E2B">
        <w:trPr>
          <w:trHeight w:val="222"/>
        </w:trPr>
        <w:tc>
          <w:tcPr>
            <w:tcW w:w="282" w:type="pct"/>
            <w:shd w:val="clear" w:color="auto" w:fill="FFFFFF"/>
            <w:tcMar>
              <w:top w:w="0" w:type="dxa"/>
              <w:left w:w="0" w:type="dxa"/>
              <w:bottom w:w="0" w:type="dxa"/>
              <w:right w:w="0" w:type="dxa"/>
            </w:tcMar>
          </w:tcPr>
          <w:p w14:paraId="5FD48F3D" w14:textId="3A36B13F" w:rsidR="00931145" w:rsidRPr="001E1354" w:rsidRDefault="00931145" w:rsidP="000D1608">
            <w:pPr>
              <w:jc w:val="both"/>
              <w:rPr>
                <w:rFonts w:ascii="Times New Roman" w:hAnsi="Times New Roman"/>
                <w:i/>
                <w:iCs/>
                <w:lang w:val="sq-AL"/>
              </w:rPr>
            </w:pPr>
            <w:r w:rsidRPr="001E1354">
              <w:rPr>
                <w:rFonts w:ascii="Times New Roman" w:hAnsi="Times New Roman"/>
                <w:i/>
                <w:iCs/>
                <w:lang w:val="sq-AL"/>
              </w:rPr>
              <w:t>1 (2</w:t>
            </w:r>
            <w:r w:rsidR="00ED2A72" w:rsidRPr="001E1354">
              <w:rPr>
                <w:rFonts w:ascii="Times New Roman" w:hAnsi="Times New Roman"/>
                <w:i/>
                <w:iCs/>
                <w:lang w:val="sq-AL"/>
              </w:rPr>
              <w:t>,a</w:t>
            </w:r>
            <w:r w:rsidRPr="001E1354">
              <w:rPr>
                <w:rFonts w:ascii="Times New Roman" w:hAnsi="Times New Roman"/>
                <w:i/>
                <w:iCs/>
                <w:lang w:val="sq-AL"/>
              </w:rPr>
              <w:t>)</w:t>
            </w:r>
          </w:p>
        </w:tc>
        <w:tc>
          <w:tcPr>
            <w:tcW w:w="1248" w:type="pct"/>
            <w:shd w:val="clear" w:color="auto" w:fill="FFFFFF"/>
            <w:tcMar>
              <w:top w:w="0" w:type="dxa"/>
              <w:left w:w="0" w:type="dxa"/>
              <w:bottom w:w="0" w:type="dxa"/>
              <w:right w:w="0" w:type="dxa"/>
            </w:tcMar>
          </w:tcPr>
          <w:p w14:paraId="0849B03E" w14:textId="77777777" w:rsidR="00FC0587" w:rsidRDefault="00931145" w:rsidP="00E23E2B">
            <w:pPr>
              <w:pStyle w:val="NormalWeb"/>
              <w:spacing w:before="0" w:beforeAutospacing="0" w:after="0" w:afterAutospacing="0"/>
              <w:ind w:left="213" w:right="134" w:hanging="213"/>
              <w:rPr>
                <w:sz w:val="22"/>
                <w:szCs w:val="22"/>
                <w:lang w:val="en-GB"/>
              </w:rPr>
            </w:pPr>
            <w:r w:rsidRPr="001E1354">
              <w:rPr>
                <w:sz w:val="22"/>
                <w:szCs w:val="22"/>
                <w:lang w:val="sq-AL"/>
              </w:rPr>
              <w:t xml:space="preserve">2. </w:t>
            </w:r>
            <w:r w:rsidR="00FC0587" w:rsidRPr="00FC0587">
              <w:rPr>
                <w:sz w:val="22"/>
                <w:szCs w:val="22"/>
                <w:lang w:val="en-GB"/>
              </w:rPr>
              <w:t xml:space="preserve">The collateral taker and the collateral provider must each belong to one of the following categories: </w:t>
            </w:r>
          </w:p>
          <w:p w14:paraId="49972124" w14:textId="77777777" w:rsidR="00FC0587" w:rsidRDefault="00FC0587" w:rsidP="00E23E2B">
            <w:pPr>
              <w:pStyle w:val="NormalWeb"/>
              <w:spacing w:before="0" w:beforeAutospacing="0" w:after="0" w:afterAutospacing="0"/>
              <w:ind w:left="213" w:right="134" w:hanging="213"/>
              <w:rPr>
                <w:sz w:val="22"/>
                <w:szCs w:val="22"/>
                <w:lang w:val="en-GB"/>
              </w:rPr>
            </w:pPr>
          </w:p>
          <w:p w14:paraId="1A2689CF" w14:textId="77777777" w:rsidR="00FC0587" w:rsidRDefault="00FC0587" w:rsidP="00E23E2B">
            <w:pPr>
              <w:pStyle w:val="NormalWeb"/>
              <w:spacing w:before="0" w:beforeAutospacing="0" w:after="0" w:afterAutospacing="0"/>
              <w:ind w:left="213" w:right="134"/>
              <w:rPr>
                <w:sz w:val="22"/>
                <w:szCs w:val="22"/>
                <w:lang w:val="en-GB"/>
              </w:rPr>
            </w:pPr>
            <w:r w:rsidRPr="00FC0587">
              <w:rPr>
                <w:sz w:val="22"/>
                <w:szCs w:val="22"/>
                <w:lang w:val="en-GB"/>
              </w:rPr>
              <w:t xml:space="preserve">(a) a public authority (excluding publicly guaranteed undertakings unless they fall under points (b) to (e)) including: </w:t>
            </w:r>
          </w:p>
          <w:p w14:paraId="6AADD933" w14:textId="77777777" w:rsidR="00FC0587" w:rsidRDefault="00FC0587" w:rsidP="00E23E2B">
            <w:pPr>
              <w:pStyle w:val="NormalWeb"/>
              <w:spacing w:before="0" w:beforeAutospacing="0" w:after="0" w:afterAutospacing="0"/>
              <w:ind w:left="213" w:right="134"/>
              <w:rPr>
                <w:sz w:val="22"/>
                <w:szCs w:val="22"/>
                <w:lang w:val="en-GB"/>
              </w:rPr>
            </w:pPr>
          </w:p>
          <w:p w14:paraId="48D4AB1E" w14:textId="77777777" w:rsidR="00FC0587" w:rsidRDefault="00FC0587" w:rsidP="00E23E2B">
            <w:pPr>
              <w:pStyle w:val="NormalWeb"/>
              <w:spacing w:before="0" w:beforeAutospacing="0" w:after="0" w:afterAutospacing="0"/>
              <w:ind w:left="496" w:right="134"/>
              <w:rPr>
                <w:sz w:val="22"/>
                <w:szCs w:val="22"/>
                <w:lang w:val="en-GB"/>
              </w:rPr>
            </w:pPr>
            <w:r w:rsidRPr="00FC0587">
              <w:rPr>
                <w:sz w:val="22"/>
                <w:szCs w:val="22"/>
                <w:lang w:val="en-GB"/>
              </w:rPr>
              <w:t xml:space="preserve">(i) public sector bodies of Member States charged with or </w:t>
            </w:r>
            <w:r w:rsidRPr="00FC0587">
              <w:rPr>
                <w:sz w:val="22"/>
                <w:szCs w:val="22"/>
                <w:lang w:val="en-GB"/>
              </w:rPr>
              <w:lastRenderedPageBreak/>
              <w:t xml:space="preserve">intervening in the management of public debt, and </w:t>
            </w:r>
          </w:p>
          <w:p w14:paraId="788802AE" w14:textId="50DCFCA2" w:rsidR="00931145" w:rsidRPr="001E1354" w:rsidRDefault="00FC0587" w:rsidP="00E23E2B">
            <w:pPr>
              <w:pStyle w:val="NormalWeb"/>
              <w:spacing w:before="0" w:beforeAutospacing="0" w:after="0" w:afterAutospacing="0"/>
              <w:ind w:left="496" w:right="134"/>
              <w:rPr>
                <w:b/>
                <w:bCs/>
                <w:sz w:val="22"/>
                <w:szCs w:val="22"/>
                <w:lang w:val="sq-AL"/>
              </w:rPr>
            </w:pPr>
            <w:r w:rsidRPr="00FC0587">
              <w:rPr>
                <w:sz w:val="22"/>
                <w:szCs w:val="22"/>
                <w:lang w:val="en-GB"/>
              </w:rPr>
              <w:t>(ii) public sector bodies of Member States authorised to hold accounts for customers;</w:t>
            </w:r>
          </w:p>
        </w:tc>
        <w:tc>
          <w:tcPr>
            <w:tcW w:w="409" w:type="pct"/>
            <w:shd w:val="clear" w:color="auto" w:fill="FFFFFF"/>
            <w:tcMar>
              <w:top w:w="0" w:type="dxa"/>
              <w:left w:w="0" w:type="dxa"/>
              <w:bottom w:w="0" w:type="dxa"/>
              <w:right w:w="0" w:type="dxa"/>
            </w:tcMar>
          </w:tcPr>
          <w:p w14:paraId="14DBC027" w14:textId="071C85D6" w:rsidR="00931145" w:rsidRPr="001E1354" w:rsidRDefault="00184D1E" w:rsidP="000D1608">
            <w:pPr>
              <w:jc w:val="both"/>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4D676438" w14:textId="0E50362E" w:rsidR="00931145" w:rsidRPr="001E1354" w:rsidRDefault="00184D1E" w:rsidP="000D1608">
            <w:pPr>
              <w:jc w:val="both"/>
              <w:rPr>
                <w:rFonts w:ascii="Times New Roman" w:hAnsi="Times New Roman"/>
                <w:i/>
                <w:iCs/>
                <w:lang w:val="sq-AL"/>
              </w:rPr>
            </w:pPr>
            <w:r w:rsidRPr="001E1354">
              <w:rPr>
                <w:rFonts w:ascii="Times New Roman" w:hAnsi="Times New Roman"/>
                <w:i/>
                <w:iCs/>
                <w:lang w:val="sq-AL"/>
              </w:rPr>
              <w:t xml:space="preserve"> 30(1,a)</w:t>
            </w:r>
          </w:p>
        </w:tc>
        <w:tc>
          <w:tcPr>
            <w:tcW w:w="971" w:type="pct"/>
            <w:shd w:val="clear" w:color="auto" w:fill="FFFFFF"/>
            <w:tcMar>
              <w:top w:w="0" w:type="dxa"/>
              <w:left w:w="0" w:type="dxa"/>
              <w:bottom w:w="0" w:type="dxa"/>
              <w:right w:w="0" w:type="dxa"/>
            </w:tcMar>
          </w:tcPr>
          <w:p w14:paraId="60FC0E04" w14:textId="7BCAF320" w:rsidR="00451C27" w:rsidRPr="001E1354" w:rsidRDefault="00C53AE0" w:rsidP="00E23E2B">
            <w:pPr>
              <w:ind w:right="136"/>
              <w:rPr>
                <w:rFonts w:ascii="Times New Roman" w:hAnsi="Times New Roman"/>
                <w:lang w:val="sq-AL"/>
              </w:rPr>
            </w:pPr>
            <w:r>
              <w:rPr>
                <w:rFonts w:ascii="Times New Roman" w:hAnsi="Times New Roman"/>
                <w:lang w:val="sq-AL"/>
              </w:rPr>
              <w:t>Article</w:t>
            </w:r>
            <w:r w:rsidR="00451C27" w:rsidRPr="001E1354">
              <w:rPr>
                <w:rFonts w:ascii="Times New Roman" w:hAnsi="Times New Roman"/>
                <w:lang w:val="sq-AL"/>
              </w:rPr>
              <w:t xml:space="preserve"> 30</w:t>
            </w:r>
          </w:p>
          <w:p w14:paraId="13F0735D" w14:textId="1443F145" w:rsidR="00D61589" w:rsidRPr="001E1354" w:rsidRDefault="00C53AE0" w:rsidP="00E23E2B">
            <w:pPr>
              <w:ind w:right="136"/>
              <w:rPr>
                <w:rFonts w:ascii="Times New Roman" w:hAnsi="Times New Roman"/>
                <w:lang w:val="sq-AL"/>
              </w:rPr>
            </w:pPr>
            <w:r>
              <w:rPr>
                <w:rFonts w:ascii="Times New Roman" w:hAnsi="Times New Roman"/>
                <w:lang w:val="sq-AL"/>
              </w:rPr>
              <w:t>Scope</w:t>
            </w:r>
          </w:p>
          <w:p w14:paraId="4277E8C2" w14:textId="77777777" w:rsidR="001E1354" w:rsidRDefault="001E1354" w:rsidP="00E23E2B">
            <w:pPr>
              <w:widowControl/>
              <w:ind w:right="136"/>
              <w:rPr>
                <w:rFonts w:ascii="Times New Roman" w:hAnsi="Times New Roman"/>
                <w:lang w:val="sq-AL"/>
              </w:rPr>
            </w:pPr>
          </w:p>
          <w:p w14:paraId="6D926468" w14:textId="5A23C6C6" w:rsidR="00AE4167" w:rsidRPr="00C53AE0" w:rsidRDefault="00C53AE0" w:rsidP="00E23E2B">
            <w:pPr>
              <w:pStyle w:val="ListParagraph"/>
              <w:widowControl/>
              <w:numPr>
                <w:ilvl w:val="0"/>
                <w:numId w:val="8"/>
              </w:numPr>
              <w:tabs>
                <w:tab w:val="clear" w:pos="360"/>
                <w:tab w:val="num" w:pos="282"/>
              </w:tabs>
              <w:ind w:left="140" w:right="136" w:hanging="140"/>
              <w:contextualSpacing w:val="0"/>
              <w:rPr>
                <w:rFonts w:ascii="Times New Roman" w:hAnsi="Times New Roman"/>
                <w:iCs/>
              </w:rPr>
            </w:pPr>
            <w:r w:rsidRPr="00C53AE0">
              <w:rPr>
                <w:rFonts w:ascii="Times New Roman" w:hAnsi="Times New Roman"/>
                <w:iCs/>
              </w:rPr>
              <w:t xml:space="preserve">The provisions of this Chapter shall apply to all financial collateral arrangements entered into between legal persons, where at least one of the parties, whether the collateral taker or the collateral provider, </w:t>
            </w:r>
            <w:r w:rsidRPr="00C53AE0">
              <w:rPr>
                <w:rFonts w:ascii="Times New Roman" w:hAnsi="Times New Roman"/>
                <w:iCs/>
              </w:rPr>
              <w:lastRenderedPageBreak/>
              <w:t>belongs to one of the following categories:</w:t>
            </w:r>
          </w:p>
          <w:p w14:paraId="076858E8" w14:textId="0EF3DD13" w:rsidR="00C53AE0" w:rsidRPr="00C53AE0" w:rsidRDefault="00C53AE0" w:rsidP="00E23E2B">
            <w:pPr>
              <w:pStyle w:val="ListParagraph"/>
              <w:widowControl/>
              <w:numPr>
                <w:ilvl w:val="0"/>
                <w:numId w:val="9"/>
              </w:numPr>
              <w:tabs>
                <w:tab w:val="left" w:pos="426"/>
              </w:tabs>
              <w:ind w:left="424" w:right="136" w:hanging="284"/>
              <w:rPr>
                <w:rFonts w:ascii="Times New Roman" w:hAnsi="Times New Roman"/>
                <w:iCs/>
              </w:rPr>
            </w:pPr>
            <w:r w:rsidRPr="00C53AE0">
              <w:rPr>
                <w:rFonts w:ascii="Times New Roman" w:hAnsi="Times New Roman"/>
                <w:iCs/>
              </w:rPr>
              <w:t>a public authority, domestic or foreign, including public sector bodies involved in the management of public debt and public sector bodies authorised to hold and administer customer accounts, excluding publicly guaranteed undertakings unless they fall within one of the categories referred to in points (b) to (d);</w:t>
            </w:r>
          </w:p>
          <w:p w14:paraId="127CA033" w14:textId="49276737" w:rsidR="00931145" w:rsidRPr="00C53AE0" w:rsidRDefault="00931145" w:rsidP="00E23E2B">
            <w:pPr>
              <w:widowControl/>
              <w:spacing w:after="160"/>
              <w:ind w:right="136"/>
              <w:rPr>
                <w:rFonts w:ascii="Times New Roman" w:hAnsi="Times New Roman"/>
              </w:rPr>
            </w:pPr>
          </w:p>
        </w:tc>
        <w:tc>
          <w:tcPr>
            <w:tcW w:w="445" w:type="pct"/>
            <w:shd w:val="clear" w:color="auto" w:fill="FFFFFF"/>
            <w:tcMar>
              <w:top w:w="0" w:type="dxa"/>
              <w:left w:w="0" w:type="dxa"/>
              <w:bottom w:w="0" w:type="dxa"/>
              <w:right w:w="0" w:type="dxa"/>
            </w:tcMar>
          </w:tcPr>
          <w:p w14:paraId="521A6E90" w14:textId="5B55CD58" w:rsidR="00931145"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5B106054" w14:textId="77777777" w:rsidR="00931145" w:rsidRPr="001E1354" w:rsidRDefault="00931145" w:rsidP="00E23E2B">
            <w:pPr>
              <w:rPr>
                <w:rFonts w:ascii="Times New Roman" w:hAnsi="Times New Roman"/>
                <w:i/>
                <w:iCs/>
                <w:lang w:val="sq-AL"/>
              </w:rPr>
            </w:pPr>
          </w:p>
        </w:tc>
      </w:tr>
      <w:tr w:rsidR="00096A53" w:rsidRPr="00092572" w14:paraId="6FBFED6E" w14:textId="77777777" w:rsidTr="00E23E2B">
        <w:trPr>
          <w:trHeight w:val="222"/>
        </w:trPr>
        <w:tc>
          <w:tcPr>
            <w:tcW w:w="282" w:type="pct"/>
            <w:shd w:val="clear" w:color="auto" w:fill="FFFFFF"/>
            <w:tcMar>
              <w:top w:w="0" w:type="dxa"/>
              <w:left w:w="0" w:type="dxa"/>
              <w:bottom w:w="0" w:type="dxa"/>
              <w:right w:w="0" w:type="dxa"/>
            </w:tcMar>
          </w:tcPr>
          <w:p w14:paraId="2416B986" w14:textId="638B66E2" w:rsidR="00096A53" w:rsidRPr="001E1354" w:rsidRDefault="00096A53" w:rsidP="000D1608">
            <w:pPr>
              <w:jc w:val="both"/>
              <w:rPr>
                <w:rFonts w:ascii="Times New Roman" w:hAnsi="Times New Roman"/>
                <w:i/>
                <w:iCs/>
                <w:lang w:val="sq-AL"/>
              </w:rPr>
            </w:pPr>
            <w:r w:rsidRPr="001E1354">
              <w:rPr>
                <w:rFonts w:ascii="Times New Roman" w:hAnsi="Times New Roman"/>
                <w:i/>
                <w:iCs/>
                <w:lang w:val="sq-AL"/>
              </w:rPr>
              <w:t>1(</w:t>
            </w:r>
            <w:r w:rsidR="00ED2A72" w:rsidRPr="001E1354">
              <w:rPr>
                <w:rFonts w:ascii="Times New Roman" w:hAnsi="Times New Roman"/>
                <w:i/>
                <w:iCs/>
                <w:lang w:val="sq-AL"/>
              </w:rPr>
              <w:t>2,</w:t>
            </w:r>
            <w:r w:rsidRPr="001E1354">
              <w:rPr>
                <w:rFonts w:ascii="Times New Roman" w:hAnsi="Times New Roman"/>
                <w:i/>
                <w:iCs/>
                <w:lang w:val="sq-AL"/>
              </w:rPr>
              <w:t>b)</w:t>
            </w:r>
          </w:p>
        </w:tc>
        <w:tc>
          <w:tcPr>
            <w:tcW w:w="1248" w:type="pct"/>
            <w:shd w:val="clear" w:color="auto" w:fill="FFFFFF"/>
            <w:tcMar>
              <w:top w:w="0" w:type="dxa"/>
              <w:left w:w="0" w:type="dxa"/>
              <w:bottom w:w="0" w:type="dxa"/>
              <w:right w:w="0" w:type="dxa"/>
            </w:tcMar>
          </w:tcPr>
          <w:p w14:paraId="16D80DDE" w14:textId="0E171FBF" w:rsidR="00096A53" w:rsidRPr="001E1354" w:rsidRDefault="00ED2A72" w:rsidP="00E23E2B">
            <w:pPr>
              <w:pStyle w:val="NormalWeb"/>
              <w:spacing w:before="0" w:beforeAutospacing="0" w:after="0" w:afterAutospacing="0"/>
              <w:ind w:right="134"/>
              <w:rPr>
                <w:sz w:val="22"/>
                <w:szCs w:val="22"/>
                <w:lang w:val="sq-AL"/>
              </w:rPr>
            </w:pPr>
            <w:r w:rsidRPr="001E1354">
              <w:rPr>
                <w:sz w:val="22"/>
                <w:szCs w:val="22"/>
                <w:lang w:val="sq-AL"/>
              </w:rPr>
              <w:t xml:space="preserve">(b) </w:t>
            </w:r>
            <w:r w:rsidR="00FC0587" w:rsidRPr="00FC0587">
              <w:rPr>
                <w:sz w:val="22"/>
                <w:szCs w:val="22"/>
                <w:lang w:val="en-GB"/>
              </w:rPr>
              <w:t>a central bank, the European Central Bank, the Bank for International Settlements, a multilateral development bank as referred to in Annex VI, Part 1, Section 4 of Directive 2006/48/EC of the European Parliament and of the Council of 14 June 2006 relating to the taking up and pursuit of the business of credit institutions, the International Monetary Fund and the European Investment Bank;</w:t>
            </w:r>
          </w:p>
        </w:tc>
        <w:tc>
          <w:tcPr>
            <w:tcW w:w="409" w:type="pct"/>
            <w:shd w:val="clear" w:color="auto" w:fill="FFFFFF"/>
            <w:tcMar>
              <w:top w:w="0" w:type="dxa"/>
              <w:left w:w="0" w:type="dxa"/>
              <w:bottom w:w="0" w:type="dxa"/>
              <w:right w:w="0" w:type="dxa"/>
            </w:tcMar>
          </w:tcPr>
          <w:p w14:paraId="7998BC5C" w14:textId="052216F9" w:rsidR="00096A53" w:rsidRPr="001E1354" w:rsidRDefault="00184D1E"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737F16E5" w14:textId="363B4A0B" w:rsidR="00096A53" w:rsidRPr="001E1354" w:rsidRDefault="00184D1E" w:rsidP="00E23E2B">
            <w:pPr>
              <w:rPr>
                <w:rFonts w:ascii="Times New Roman" w:hAnsi="Times New Roman"/>
                <w:i/>
                <w:iCs/>
                <w:lang w:val="sq-AL"/>
              </w:rPr>
            </w:pPr>
            <w:r w:rsidRPr="001E1354">
              <w:rPr>
                <w:rFonts w:ascii="Times New Roman" w:hAnsi="Times New Roman"/>
                <w:i/>
                <w:iCs/>
                <w:lang w:val="sq-AL"/>
              </w:rPr>
              <w:t>30(1,b)</w:t>
            </w:r>
          </w:p>
        </w:tc>
        <w:tc>
          <w:tcPr>
            <w:tcW w:w="971" w:type="pct"/>
            <w:shd w:val="clear" w:color="auto" w:fill="FFFFFF"/>
            <w:tcMar>
              <w:top w:w="0" w:type="dxa"/>
              <w:left w:w="0" w:type="dxa"/>
              <w:bottom w:w="0" w:type="dxa"/>
              <w:right w:w="0" w:type="dxa"/>
            </w:tcMar>
          </w:tcPr>
          <w:p w14:paraId="334ABBD2" w14:textId="771FEA94" w:rsidR="00C53AE0" w:rsidRPr="00247C34" w:rsidRDefault="00C53AE0" w:rsidP="00E23E2B">
            <w:pPr>
              <w:pStyle w:val="ListParagraph"/>
              <w:widowControl/>
              <w:numPr>
                <w:ilvl w:val="0"/>
                <w:numId w:val="9"/>
              </w:numPr>
              <w:tabs>
                <w:tab w:val="left" w:pos="426"/>
              </w:tabs>
              <w:ind w:left="424" w:right="136" w:hanging="284"/>
              <w:contextualSpacing w:val="0"/>
              <w:rPr>
                <w:iCs/>
              </w:rPr>
            </w:pPr>
            <w:r w:rsidRPr="00247C34">
              <w:rPr>
                <w:iCs/>
              </w:rPr>
              <w:t>the Bank of Albania, a foreign central bank, the European Central Bank, the Bank for International Settlements (BIS), as well as international financial institutions, including the International Monetary Fund, the European Investment Bank and multilateral development banks recognized under the prudential</w:t>
            </w:r>
            <w:r>
              <w:rPr>
                <w:iCs/>
              </w:rPr>
              <w:t xml:space="preserve"> </w:t>
            </w:r>
            <w:r w:rsidRPr="00247C34">
              <w:rPr>
                <w:iCs/>
              </w:rPr>
              <w:t>regulatory framework;</w:t>
            </w:r>
          </w:p>
          <w:p w14:paraId="6D9E4A99" w14:textId="77C3F2E9" w:rsidR="00096A53" w:rsidRPr="00C53AE0" w:rsidRDefault="00096A53" w:rsidP="00E23E2B">
            <w:pPr>
              <w:pStyle w:val="ListParagraph"/>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6CA0AFB6" w14:textId="2DA4716C" w:rsidR="00096A53"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1674EB5C" w14:textId="77777777" w:rsidR="004024D5" w:rsidRPr="004024D5" w:rsidRDefault="004024D5" w:rsidP="00E23E2B">
            <w:pPr>
              <w:rPr>
                <w:rFonts w:ascii="Times New Roman" w:hAnsi="Times New Roman"/>
                <w:i/>
                <w:iCs/>
              </w:rPr>
            </w:pPr>
            <w:r w:rsidRPr="004024D5">
              <w:rPr>
                <w:rFonts w:ascii="Times New Roman" w:hAnsi="Times New Roman"/>
                <w:i/>
                <w:iCs/>
              </w:rPr>
              <w:t>Transposed with extension. Article 30(1)(b) reflects the categories of entities provided for in the Directive but extends its scope of application by expressly including "foreign central banks." While the Directive refers to central banks as eligible entities without making a specific distinction, the wording of the Albanian legislation clarifies and ensures the inclusion of the central banks of third countries. This extension is consistent with the Directive and provides for a broader scope of application than the minimum required under the acquis.</w:t>
            </w:r>
          </w:p>
          <w:p w14:paraId="1E75E27E" w14:textId="77777777" w:rsidR="004024D5" w:rsidRPr="004024D5" w:rsidRDefault="004024D5" w:rsidP="00E23E2B">
            <w:pPr>
              <w:rPr>
                <w:rFonts w:ascii="Times New Roman" w:hAnsi="Times New Roman"/>
                <w:i/>
                <w:iCs/>
              </w:rPr>
            </w:pPr>
            <w:r w:rsidRPr="004024D5">
              <w:rPr>
                <w:rFonts w:ascii="Times New Roman" w:hAnsi="Times New Roman"/>
                <w:i/>
                <w:iCs/>
              </w:rPr>
              <w:t xml:space="preserve">This extension accommodates the operational needs of the Bank of Albania, which, in the exercise of its functions as a central bank, may enter into financial </w:t>
            </w:r>
            <w:r w:rsidRPr="004024D5">
              <w:rPr>
                <w:rFonts w:ascii="Times New Roman" w:hAnsi="Times New Roman"/>
                <w:i/>
                <w:iCs/>
              </w:rPr>
              <w:lastRenderedPageBreak/>
              <w:t>relationships, collateral arrangements, and institutional cooperation with the central banks of third countries.</w:t>
            </w:r>
          </w:p>
          <w:p w14:paraId="6B81DB1E" w14:textId="28B3F32A" w:rsidR="0011537A" w:rsidRPr="004024D5" w:rsidRDefault="0011537A" w:rsidP="00E23E2B">
            <w:pPr>
              <w:rPr>
                <w:rFonts w:ascii="Times New Roman" w:hAnsi="Times New Roman"/>
                <w:i/>
                <w:iCs/>
              </w:rPr>
            </w:pPr>
          </w:p>
        </w:tc>
      </w:tr>
      <w:tr w:rsidR="0011537A" w:rsidRPr="00092572" w14:paraId="0B3109FC" w14:textId="77777777" w:rsidTr="00E23E2B">
        <w:trPr>
          <w:trHeight w:val="222"/>
        </w:trPr>
        <w:tc>
          <w:tcPr>
            <w:tcW w:w="282" w:type="pct"/>
            <w:shd w:val="clear" w:color="auto" w:fill="FFFFFF"/>
            <w:tcMar>
              <w:top w:w="0" w:type="dxa"/>
              <w:left w:w="0" w:type="dxa"/>
              <w:bottom w:w="0" w:type="dxa"/>
              <w:right w:w="0" w:type="dxa"/>
            </w:tcMar>
          </w:tcPr>
          <w:p w14:paraId="27AB1DCB" w14:textId="029EA4E7" w:rsidR="0011537A" w:rsidRPr="001E1354" w:rsidRDefault="0011537A" w:rsidP="000D1608">
            <w:pPr>
              <w:jc w:val="both"/>
              <w:rPr>
                <w:rFonts w:ascii="Times New Roman" w:hAnsi="Times New Roman"/>
                <w:i/>
                <w:iCs/>
                <w:lang w:val="sq-AL"/>
              </w:rPr>
            </w:pPr>
            <w:r w:rsidRPr="001E1354">
              <w:rPr>
                <w:rFonts w:ascii="Times New Roman" w:hAnsi="Times New Roman"/>
                <w:i/>
                <w:iCs/>
                <w:lang w:val="sq-AL"/>
              </w:rPr>
              <w:lastRenderedPageBreak/>
              <w:t>1(2,c)</w:t>
            </w:r>
          </w:p>
        </w:tc>
        <w:tc>
          <w:tcPr>
            <w:tcW w:w="1248" w:type="pct"/>
            <w:shd w:val="clear" w:color="auto" w:fill="FFFFFF"/>
            <w:tcMar>
              <w:top w:w="0" w:type="dxa"/>
              <w:left w:w="0" w:type="dxa"/>
              <w:bottom w:w="0" w:type="dxa"/>
              <w:right w:w="0" w:type="dxa"/>
            </w:tcMar>
          </w:tcPr>
          <w:p w14:paraId="2921F552" w14:textId="3EFC3409" w:rsidR="0011537A" w:rsidRPr="001E1354" w:rsidRDefault="0011537A" w:rsidP="00E23E2B">
            <w:pPr>
              <w:pStyle w:val="NormalWeb"/>
              <w:ind w:right="134"/>
              <w:rPr>
                <w:sz w:val="22"/>
                <w:szCs w:val="22"/>
                <w:lang w:val="sq-AL"/>
              </w:rPr>
            </w:pPr>
            <w:r w:rsidRPr="001E1354">
              <w:rPr>
                <w:sz w:val="22"/>
                <w:szCs w:val="22"/>
                <w:lang w:val="sq-AL"/>
              </w:rPr>
              <w:t xml:space="preserve">(c) </w:t>
            </w:r>
            <w:r w:rsidR="00FC0587" w:rsidRPr="00FC0587">
              <w:rPr>
                <w:sz w:val="22"/>
                <w:szCs w:val="22"/>
                <w:lang w:val="en-GB"/>
              </w:rPr>
              <w:t>a financial institution subject to prudential supervision including:</w:t>
            </w:r>
          </w:p>
          <w:p w14:paraId="52CFF687" w14:textId="31203975" w:rsidR="0011537A" w:rsidRPr="001E1354" w:rsidRDefault="0011537A" w:rsidP="00E23E2B">
            <w:pPr>
              <w:pStyle w:val="NormalWeb"/>
              <w:ind w:right="134"/>
              <w:rPr>
                <w:sz w:val="22"/>
                <w:szCs w:val="22"/>
                <w:lang w:val="sq-AL"/>
              </w:rPr>
            </w:pPr>
            <w:r w:rsidRPr="001E1354">
              <w:rPr>
                <w:sz w:val="22"/>
                <w:szCs w:val="22"/>
                <w:lang w:val="sq-AL"/>
              </w:rPr>
              <w:t xml:space="preserve">(i) </w:t>
            </w:r>
            <w:r w:rsidR="00FC0587" w:rsidRPr="00FC0587">
              <w:rPr>
                <w:sz w:val="22"/>
                <w:szCs w:val="22"/>
                <w:lang w:val="en-GB"/>
              </w:rPr>
              <w:t>a credit institution as defined in Article 4(1) of Directive 2006/48/EC, including the institutions listed in Article 2 of that Directive;</w:t>
            </w:r>
          </w:p>
          <w:p w14:paraId="78028EE8" w14:textId="22204A70" w:rsidR="0011537A" w:rsidRPr="001E1354" w:rsidRDefault="0011537A" w:rsidP="00E23E2B">
            <w:pPr>
              <w:pStyle w:val="NormalWeb"/>
              <w:ind w:right="134"/>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w:t>
            </w:r>
            <w:r w:rsidR="00FC0587" w:rsidRPr="00FC0587">
              <w:rPr>
                <w:sz w:val="22"/>
                <w:szCs w:val="22"/>
                <w:lang w:val="en-GB"/>
              </w:rPr>
              <w:t>an investment firm as defined in Article 4(1)(1) of Directive 2004/39/EC of the European Parliament and of the Council of 21 April 2004 on markets in financial instruments;</w:t>
            </w:r>
          </w:p>
          <w:p w14:paraId="21355B20" w14:textId="2378603A" w:rsidR="0011537A" w:rsidRPr="001E1354" w:rsidRDefault="0011537A" w:rsidP="00E23E2B">
            <w:pPr>
              <w:pStyle w:val="NormalWeb"/>
              <w:ind w:right="134"/>
              <w:rPr>
                <w:sz w:val="22"/>
                <w:szCs w:val="22"/>
                <w:lang w:val="sq-AL"/>
              </w:rPr>
            </w:pPr>
            <w:r w:rsidRPr="001E1354">
              <w:rPr>
                <w:sz w:val="22"/>
                <w:szCs w:val="22"/>
                <w:lang w:val="sq-AL"/>
              </w:rPr>
              <w:t>(</w:t>
            </w:r>
            <w:proofErr w:type="spellStart"/>
            <w:r w:rsidRPr="001E1354">
              <w:rPr>
                <w:sz w:val="22"/>
                <w:szCs w:val="22"/>
                <w:lang w:val="sq-AL"/>
              </w:rPr>
              <w:t>iii</w:t>
            </w:r>
            <w:proofErr w:type="spellEnd"/>
            <w:r w:rsidRPr="001E1354">
              <w:rPr>
                <w:sz w:val="22"/>
                <w:szCs w:val="22"/>
                <w:lang w:val="sq-AL"/>
              </w:rPr>
              <w:t xml:space="preserve">) </w:t>
            </w:r>
            <w:r w:rsidR="00FC0587" w:rsidRPr="00FC0587">
              <w:rPr>
                <w:sz w:val="22"/>
                <w:szCs w:val="22"/>
                <w:lang w:val="en-GB"/>
              </w:rPr>
              <w:t>a financial institution as defined in Article 4(5) of Directive 2006/48/EC;</w:t>
            </w:r>
          </w:p>
          <w:p w14:paraId="65F1A643" w14:textId="1AFDBD32" w:rsidR="0011537A" w:rsidRPr="001E1354" w:rsidRDefault="0011537A" w:rsidP="00E23E2B">
            <w:pPr>
              <w:pStyle w:val="NormalWeb"/>
              <w:ind w:right="134"/>
              <w:rPr>
                <w:sz w:val="22"/>
                <w:szCs w:val="22"/>
                <w:lang w:val="sq-AL"/>
              </w:rPr>
            </w:pPr>
            <w:r w:rsidRPr="001E1354">
              <w:rPr>
                <w:sz w:val="22"/>
                <w:szCs w:val="22"/>
                <w:lang w:val="sq-AL"/>
              </w:rPr>
              <w:t>(</w:t>
            </w:r>
            <w:proofErr w:type="spellStart"/>
            <w:r w:rsidRPr="001E1354">
              <w:rPr>
                <w:sz w:val="22"/>
                <w:szCs w:val="22"/>
                <w:lang w:val="sq-AL"/>
              </w:rPr>
              <w:t>iv</w:t>
            </w:r>
            <w:proofErr w:type="spellEnd"/>
            <w:r w:rsidRPr="001E1354">
              <w:rPr>
                <w:sz w:val="22"/>
                <w:szCs w:val="22"/>
                <w:lang w:val="sq-AL"/>
              </w:rPr>
              <w:t xml:space="preserve">) </w:t>
            </w:r>
            <w:r w:rsidR="00FC0587" w:rsidRPr="00FC0587">
              <w:rPr>
                <w:sz w:val="22"/>
                <w:szCs w:val="22"/>
                <w:lang w:val="en-GB"/>
              </w:rPr>
              <w:t>an insurance undertaking as defined in Article 1(a) of Council Directive 92/49/EEC of 18 June 1992 on the coordination of laws, regulations and administrative provisions relating to direct insurance other than life insurance (third non-life insurance Directive) and an assurance undertaking as</w:t>
            </w:r>
            <w:r w:rsidR="00FC0587">
              <w:rPr>
                <w:sz w:val="22"/>
                <w:szCs w:val="22"/>
                <w:lang w:val="en-GB"/>
              </w:rPr>
              <w:t xml:space="preserve"> </w:t>
            </w:r>
            <w:r w:rsidR="00FC0587" w:rsidRPr="00FC0587">
              <w:rPr>
                <w:sz w:val="22"/>
                <w:szCs w:val="22"/>
                <w:lang w:val="en-GB"/>
              </w:rPr>
              <w:t xml:space="preserve">defined in Article 1(1)(a) of Directive 2002/83/EC of the European Parliament and of the </w:t>
            </w:r>
            <w:r w:rsidR="00FC0587" w:rsidRPr="00FC0587">
              <w:rPr>
                <w:sz w:val="22"/>
                <w:szCs w:val="22"/>
                <w:lang w:val="en-GB"/>
              </w:rPr>
              <w:lastRenderedPageBreak/>
              <w:t>Council of 5 November 2002 concerning life assurance</w:t>
            </w:r>
            <w:r w:rsidR="00FC0587">
              <w:rPr>
                <w:sz w:val="22"/>
                <w:szCs w:val="22"/>
                <w:lang w:val="en-GB"/>
              </w:rPr>
              <w:t>;</w:t>
            </w:r>
          </w:p>
          <w:p w14:paraId="2637ECDB" w14:textId="6D9547C8" w:rsidR="0011537A" w:rsidRPr="001E1354" w:rsidRDefault="0011537A" w:rsidP="00E23E2B">
            <w:pPr>
              <w:pStyle w:val="NormalWeb"/>
              <w:ind w:right="134"/>
              <w:rPr>
                <w:sz w:val="22"/>
                <w:szCs w:val="22"/>
                <w:lang w:val="sq-AL"/>
              </w:rPr>
            </w:pPr>
            <w:r w:rsidRPr="001E1354">
              <w:rPr>
                <w:sz w:val="22"/>
                <w:szCs w:val="22"/>
                <w:lang w:val="sq-AL"/>
              </w:rPr>
              <w:t xml:space="preserve">(v) </w:t>
            </w:r>
            <w:r w:rsidR="00FC0587" w:rsidRPr="00FC0587">
              <w:rPr>
                <w:sz w:val="22"/>
                <w:szCs w:val="22"/>
                <w:lang w:val="en-GB"/>
              </w:rPr>
              <w:t>an undertaking for collective investment in transferable securities (UCITS) as defined in Article 1(2) of Council Directive 85/611/EEC of 20 December 1985 on the coordination of laws, regulations and administrative provisions relating to undertakings for collective investment in transferable securities (UCITS)</w:t>
            </w:r>
            <w:r w:rsidR="00FC0587">
              <w:rPr>
                <w:sz w:val="22"/>
                <w:szCs w:val="22"/>
                <w:lang w:val="en-GB"/>
              </w:rPr>
              <w:t xml:space="preserve">; </w:t>
            </w:r>
          </w:p>
          <w:p w14:paraId="6AA2AA3E" w14:textId="091BD45A" w:rsidR="0011537A" w:rsidRPr="001E1354" w:rsidRDefault="0011537A" w:rsidP="00E23E2B">
            <w:pPr>
              <w:pStyle w:val="NormalWeb"/>
              <w:spacing w:before="0" w:beforeAutospacing="0" w:after="0" w:afterAutospacing="0"/>
              <w:ind w:right="134"/>
              <w:rPr>
                <w:sz w:val="22"/>
                <w:szCs w:val="22"/>
                <w:lang w:val="sq-AL"/>
              </w:rPr>
            </w:pPr>
            <w:r w:rsidRPr="001E1354">
              <w:rPr>
                <w:sz w:val="22"/>
                <w:szCs w:val="22"/>
                <w:lang w:val="sq-AL"/>
              </w:rPr>
              <w:t>(</w:t>
            </w:r>
            <w:proofErr w:type="spellStart"/>
            <w:r w:rsidRPr="001E1354">
              <w:rPr>
                <w:sz w:val="22"/>
                <w:szCs w:val="22"/>
                <w:lang w:val="sq-AL"/>
              </w:rPr>
              <w:t>vi</w:t>
            </w:r>
            <w:proofErr w:type="spellEnd"/>
            <w:r w:rsidRPr="001E1354">
              <w:rPr>
                <w:sz w:val="22"/>
                <w:szCs w:val="22"/>
                <w:lang w:val="sq-AL"/>
              </w:rPr>
              <w:t xml:space="preserve">) </w:t>
            </w:r>
            <w:r w:rsidR="00FC0587" w:rsidRPr="00FC0587">
              <w:rPr>
                <w:sz w:val="22"/>
                <w:szCs w:val="22"/>
                <w:lang w:val="en-GB"/>
              </w:rPr>
              <w:t xml:space="preserve">a management company as defined in Article </w:t>
            </w:r>
            <w:proofErr w:type="spellStart"/>
            <w:r w:rsidR="00FC0587" w:rsidRPr="00FC0587">
              <w:rPr>
                <w:sz w:val="22"/>
                <w:szCs w:val="22"/>
                <w:lang w:val="en-GB"/>
              </w:rPr>
              <w:t>1a</w:t>
            </w:r>
            <w:proofErr w:type="spellEnd"/>
            <w:r w:rsidR="00FC0587" w:rsidRPr="00FC0587">
              <w:rPr>
                <w:sz w:val="22"/>
                <w:szCs w:val="22"/>
                <w:lang w:val="en-GB"/>
              </w:rPr>
              <w:t>(2) of Directive 85/611/EEC;</w:t>
            </w:r>
          </w:p>
        </w:tc>
        <w:tc>
          <w:tcPr>
            <w:tcW w:w="409" w:type="pct"/>
            <w:shd w:val="clear" w:color="auto" w:fill="FFFFFF"/>
            <w:tcMar>
              <w:top w:w="0" w:type="dxa"/>
              <w:left w:w="0" w:type="dxa"/>
              <w:bottom w:w="0" w:type="dxa"/>
              <w:right w:w="0" w:type="dxa"/>
            </w:tcMar>
          </w:tcPr>
          <w:p w14:paraId="7D6A00E2" w14:textId="11A26257" w:rsidR="0011537A" w:rsidRPr="001E1354" w:rsidRDefault="0011537A" w:rsidP="00E23E2B">
            <w:pPr>
              <w:rPr>
                <w:rFonts w:ascii="Times New Roman" w:hAnsi="Times New Roman"/>
                <w:i/>
                <w:iCs/>
                <w:lang w:val="sq-AL"/>
              </w:rPr>
            </w:pPr>
            <w:r w:rsidRPr="001E1354">
              <w:rPr>
                <w:i/>
                <w:iCs/>
              </w:rPr>
              <w:lastRenderedPageBreak/>
              <w:t>1</w:t>
            </w:r>
          </w:p>
        </w:tc>
        <w:tc>
          <w:tcPr>
            <w:tcW w:w="306" w:type="pct"/>
            <w:shd w:val="clear" w:color="auto" w:fill="FFFFFF"/>
            <w:tcMar>
              <w:top w:w="0" w:type="dxa"/>
              <w:left w:w="0" w:type="dxa"/>
              <w:bottom w:w="0" w:type="dxa"/>
              <w:right w:w="0" w:type="dxa"/>
            </w:tcMar>
          </w:tcPr>
          <w:p w14:paraId="66B0E1AC" w14:textId="6840023F" w:rsidR="0011537A" w:rsidRPr="001E1354" w:rsidRDefault="0011537A" w:rsidP="00E23E2B">
            <w:pPr>
              <w:rPr>
                <w:rFonts w:ascii="Times New Roman" w:hAnsi="Times New Roman"/>
                <w:i/>
                <w:iCs/>
                <w:lang w:val="sq-AL"/>
              </w:rPr>
            </w:pPr>
            <w:r w:rsidRPr="001E1354">
              <w:rPr>
                <w:i/>
                <w:iCs/>
              </w:rPr>
              <w:t>30(1,c)</w:t>
            </w:r>
          </w:p>
        </w:tc>
        <w:tc>
          <w:tcPr>
            <w:tcW w:w="971" w:type="pct"/>
            <w:shd w:val="clear" w:color="auto" w:fill="FFFFFF"/>
            <w:tcMar>
              <w:top w:w="0" w:type="dxa"/>
              <w:left w:w="0" w:type="dxa"/>
              <w:bottom w:w="0" w:type="dxa"/>
              <w:right w:w="0" w:type="dxa"/>
            </w:tcMar>
          </w:tcPr>
          <w:p w14:paraId="74C17A73" w14:textId="00C43B01" w:rsidR="0011537A" w:rsidRPr="00D16793" w:rsidRDefault="00C53AE0" w:rsidP="00E23E2B">
            <w:pPr>
              <w:pStyle w:val="ListParagraph"/>
              <w:widowControl/>
              <w:numPr>
                <w:ilvl w:val="0"/>
                <w:numId w:val="9"/>
              </w:numPr>
              <w:ind w:left="282" w:right="136" w:hanging="284"/>
              <w:rPr>
                <w:rFonts w:ascii="Times New Roman" w:hAnsi="Times New Roman"/>
                <w:iCs/>
              </w:rPr>
            </w:pPr>
            <w:r w:rsidRPr="00D16793">
              <w:rPr>
                <w:rFonts w:ascii="Times New Roman" w:hAnsi="Times New Roman"/>
                <w:iCs/>
              </w:rPr>
              <w:t xml:space="preserve">financial institutions subject to prudential supervision, including: </w:t>
            </w:r>
          </w:p>
          <w:p w14:paraId="1F2F9DC4" w14:textId="77777777" w:rsidR="00D16793" w:rsidRPr="00D16793" w:rsidRDefault="00D16793" w:rsidP="00E23E2B">
            <w:pPr>
              <w:pStyle w:val="ListParagraph"/>
              <w:widowControl/>
              <w:ind w:right="136"/>
              <w:rPr>
                <w:rFonts w:ascii="Times New Roman" w:hAnsi="Times New Roman"/>
                <w:noProof w:val="0"/>
                <w:lang w:val="sq-AL"/>
              </w:rPr>
            </w:pPr>
          </w:p>
          <w:p w14:paraId="20164FEF" w14:textId="77777777" w:rsidR="00C53AE0" w:rsidRPr="00D16793" w:rsidRDefault="00C53AE0" w:rsidP="00E23E2B">
            <w:pPr>
              <w:pStyle w:val="ListParagraph"/>
              <w:widowControl/>
              <w:numPr>
                <w:ilvl w:val="0"/>
                <w:numId w:val="10"/>
              </w:numPr>
              <w:tabs>
                <w:tab w:val="left" w:pos="565"/>
              </w:tabs>
              <w:ind w:left="424" w:right="136" w:firstLine="0"/>
              <w:contextualSpacing w:val="0"/>
              <w:rPr>
                <w:rFonts w:ascii="Times New Roman" w:hAnsi="Times New Roman"/>
                <w:iCs/>
              </w:rPr>
            </w:pPr>
            <w:r w:rsidRPr="00D16793">
              <w:rPr>
                <w:rFonts w:ascii="Times New Roman" w:hAnsi="Times New Roman"/>
                <w:iCs/>
              </w:rPr>
              <w:t>credit institutions within the meaning of the legislation on credit institutions;</w:t>
            </w:r>
          </w:p>
          <w:p w14:paraId="13054A1C" w14:textId="77777777" w:rsidR="00C53AE0" w:rsidRPr="00D16793" w:rsidRDefault="00C53AE0" w:rsidP="00E23E2B">
            <w:pPr>
              <w:pStyle w:val="ListParagraph"/>
              <w:widowControl/>
              <w:numPr>
                <w:ilvl w:val="0"/>
                <w:numId w:val="10"/>
              </w:numPr>
              <w:tabs>
                <w:tab w:val="left" w:pos="565"/>
              </w:tabs>
              <w:ind w:left="424" w:right="136" w:firstLine="0"/>
              <w:contextualSpacing w:val="0"/>
              <w:rPr>
                <w:rFonts w:ascii="Times New Roman" w:hAnsi="Times New Roman"/>
                <w:iCs/>
              </w:rPr>
            </w:pPr>
            <w:r w:rsidRPr="00D16793">
              <w:rPr>
                <w:rFonts w:ascii="Times New Roman" w:hAnsi="Times New Roman"/>
                <w:iCs/>
              </w:rPr>
              <w:t>entities carrying out financial activities regulated under the legislation on capital markets;</w:t>
            </w:r>
          </w:p>
          <w:p w14:paraId="4CF8D62F" w14:textId="77777777" w:rsidR="00C53AE0" w:rsidRPr="00D16793" w:rsidRDefault="00C53AE0" w:rsidP="00E23E2B">
            <w:pPr>
              <w:pStyle w:val="ListParagraph"/>
              <w:widowControl/>
              <w:numPr>
                <w:ilvl w:val="0"/>
                <w:numId w:val="10"/>
              </w:numPr>
              <w:tabs>
                <w:tab w:val="left" w:pos="565"/>
              </w:tabs>
              <w:ind w:left="424" w:right="136" w:firstLine="0"/>
              <w:contextualSpacing w:val="0"/>
              <w:rPr>
                <w:rFonts w:ascii="Times New Roman" w:hAnsi="Times New Roman"/>
                <w:iCs/>
              </w:rPr>
            </w:pPr>
            <w:r w:rsidRPr="00D16793">
              <w:rPr>
                <w:rFonts w:ascii="Times New Roman" w:hAnsi="Times New Roman"/>
                <w:iCs/>
              </w:rPr>
              <w:t xml:space="preserve"> insurance and reinsurance undertakings within the meaning of the legislation on insurance and reinsurance;</w:t>
            </w:r>
          </w:p>
          <w:p w14:paraId="013DA3E4" w14:textId="77777777" w:rsidR="00C53AE0" w:rsidRPr="00D16793" w:rsidRDefault="00C53AE0" w:rsidP="00E23E2B">
            <w:pPr>
              <w:pStyle w:val="ListParagraph"/>
              <w:widowControl/>
              <w:numPr>
                <w:ilvl w:val="0"/>
                <w:numId w:val="10"/>
              </w:numPr>
              <w:tabs>
                <w:tab w:val="left" w:pos="565"/>
              </w:tabs>
              <w:ind w:left="424" w:right="136" w:firstLine="0"/>
              <w:contextualSpacing w:val="0"/>
              <w:rPr>
                <w:rFonts w:ascii="Times New Roman" w:hAnsi="Times New Roman"/>
                <w:iCs/>
              </w:rPr>
            </w:pPr>
            <w:r w:rsidRPr="00D16793">
              <w:rPr>
                <w:rFonts w:ascii="Times New Roman" w:hAnsi="Times New Roman"/>
                <w:iCs/>
              </w:rPr>
              <w:t>collective investment undertakings and their management companies within the meaning of the legislation on collective investment undertakings;</w:t>
            </w:r>
          </w:p>
          <w:p w14:paraId="2ACE8231" w14:textId="2A224ED7" w:rsidR="0011537A" w:rsidRPr="00D16793" w:rsidRDefault="00C53AE0" w:rsidP="00E23E2B">
            <w:pPr>
              <w:pStyle w:val="ListParagraph"/>
              <w:widowControl/>
              <w:numPr>
                <w:ilvl w:val="0"/>
                <w:numId w:val="10"/>
              </w:numPr>
              <w:tabs>
                <w:tab w:val="left" w:pos="565"/>
              </w:tabs>
              <w:ind w:left="424" w:right="136" w:firstLine="0"/>
              <w:contextualSpacing w:val="0"/>
              <w:rPr>
                <w:rFonts w:ascii="Times New Roman" w:hAnsi="Times New Roman"/>
                <w:iCs/>
              </w:rPr>
            </w:pPr>
            <w:r w:rsidRPr="00D16793">
              <w:rPr>
                <w:rFonts w:ascii="Times New Roman" w:hAnsi="Times New Roman"/>
                <w:iCs/>
              </w:rPr>
              <w:t>private pension fund management companies within the meaning of the legislation on private pension funds;</w:t>
            </w:r>
          </w:p>
        </w:tc>
        <w:tc>
          <w:tcPr>
            <w:tcW w:w="445" w:type="pct"/>
            <w:shd w:val="clear" w:color="auto" w:fill="FFFFFF"/>
            <w:tcMar>
              <w:top w:w="0" w:type="dxa"/>
              <w:left w:w="0" w:type="dxa"/>
              <w:bottom w:w="0" w:type="dxa"/>
              <w:right w:w="0" w:type="dxa"/>
            </w:tcMar>
          </w:tcPr>
          <w:p w14:paraId="4F654B32" w14:textId="77777777" w:rsidR="0011537A" w:rsidRPr="001E1354" w:rsidRDefault="0011537A" w:rsidP="00E23E2B">
            <w:pPr>
              <w:rPr>
                <w:rFonts w:ascii="Times New Roman" w:hAnsi="Times New Roman"/>
                <w:i/>
                <w:iCs/>
                <w:lang w:val="sq-AL"/>
              </w:rPr>
            </w:pPr>
          </w:p>
        </w:tc>
        <w:tc>
          <w:tcPr>
            <w:tcW w:w="1339" w:type="pct"/>
            <w:shd w:val="clear" w:color="auto" w:fill="FFFFFF"/>
            <w:tcMar>
              <w:top w:w="0" w:type="dxa"/>
              <w:left w:w="0" w:type="dxa"/>
              <w:bottom w:w="0" w:type="dxa"/>
              <w:right w:w="0" w:type="dxa"/>
            </w:tcMar>
          </w:tcPr>
          <w:p w14:paraId="7C39B3E2" w14:textId="77777777" w:rsidR="004024D5" w:rsidRPr="004024D5" w:rsidRDefault="004024D5" w:rsidP="00E23E2B">
            <w:pPr>
              <w:rPr>
                <w:rFonts w:ascii="Times New Roman" w:hAnsi="Times New Roman"/>
                <w:i/>
                <w:iCs/>
              </w:rPr>
            </w:pPr>
            <w:r w:rsidRPr="004024D5">
              <w:rPr>
                <w:rFonts w:ascii="Times New Roman" w:hAnsi="Times New Roman"/>
                <w:i/>
                <w:iCs/>
              </w:rPr>
              <w:t>The provision substantially transposes the categories of qualified parties set out in Article 1(2) of Directive 2002/47/EC, while adapting them to the structure and terminology of Albanian legislation.</w:t>
            </w:r>
          </w:p>
          <w:p w14:paraId="4CB6E96D" w14:textId="77777777" w:rsidR="004024D5" w:rsidRPr="004024D5" w:rsidRDefault="004024D5" w:rsidP="00E23E2B">
            <w:pPr>
              <w:rPr>
                <w:rFonts w:ascii="Times New Roman" w:hAnsi="Times New Roman"/>
                <w:i/>
                <w:iCs/>
              </w:rPr>
            </w:pPr>
            <w:r w:rsidRPr="004024D5">
              <w:rPr>
                <w:rFonts w:ascii="Times New Roman" w:hAnsi="Times New Roman"/>
                <w:i/>
                <w:iCs/>
              </w:rPr>
              <w:t>With regard to the categories of qualified parties, the draft law does not identify as separate categories financial institutions carrying out factoring, trustee, leasing, or other similar financial activities, which fall within the concept of a "financial institution" under European Union legislation. This approach has been adopted in light of the current structure and level of development of the Albanian financial market, where these types of institutions do not constitute a distinct and well-established category with significant market presence.</w:t>
            </w:r>
          </w:p>
          <w:p w14:paraId="2025CC0C" w14:textId="77777777" w:rsidR="004024D5" w:rsidRPr="004024D5" w:rsidRDefault="004024D5" w:rsidP="00E23E2B">
            <w:pPr>
              <w:rPr>
                <w:rFonts w:ascii="Times New Roman" w:hAnsi="Times New Roman"/>
                <w:i/>
                <w:iCs/>
              </w:rPr>
            </w:pPr>
            <w:r w:rsidRPr="004024D5">
              <w:rPr>
                <w:rFonts w:ascii="Times New Roman" w:hAnsi="Times New Roman"/>
                <w:i/>
                <w:iCs/>
              </w:rPr>
              <w:t>Nevertheless, these entities are not excluded from the scope of the financial collateral regime. They fall within the concept of a legal person and may be parties to a financial collateral arrangement in accordance with the conditions laid down in the draft law. In particular, they may participate as providers or takers of financial collateral in relationships with a qualified party as defined in Article 30 of the draft law.</w:t>
            </w:r>
          </w:p>
          <w:p w14:paraId="6511ACD8" w14:textId="77777777" w:rsidR="004024D5" w:rsidRPr="004024D5" w:rsidRDefault="004024D5" w:rsidP="00E23E2B">
            <w:pPr>
              <w:rPr>
                <w:rFonts w:ascii="Times New Roman" w:hAnsi="Times New Roman"/>
                <w:i/>
                <w:iCs/>
              </w:rPr>
            </w:pPr>
            <w:r w:rsidRPr="004024D5">
              <w:rPr>
                <w:rFonts w:ascii="Times New Roman" w:hAnsi="Times New Roman"/>
                <w:i/>
                <w:iCs/>
              </w:rPr>
              <w:t xml:space="preserve">Accordingly, the draft law does not restrict the ability of these entities to make use of financial collateral </w:t>
            </w:r>
            <w:r w:rsidRPr="004024D5">
              <w:rPr>
                <w:rFonts w:ascii="Times New Roman" w:hAnsi="Times New Roman"/>
                <w:i/>
                <w:iCs/>
              </w:rPr>
              <w:lastRenderedPageBreak/>
              <w:t>mechanisms; rather, it does not treat them as separate categories of qualified parties. This approach is intended to ensure a regime that is tailored to the realities of the domestic market while preserving the functionality and objectives of the rules governing financial collateral.</w:t>
            </w:r>
          </w:p>
          <w:p w14:paraId="7220B50E" w14:textId="77777777" w:rsidR="004024D5" w:rsidRPr="004024D5" w:rsidRDefault="004024D5" w:rsidP="00E23E2B">
            <w:pPr>
              <w:rPr>
                <w:rFonts w:ascii="Times New Roman" w:hAnsi="Times New Roman"/>
                <w:i/>
                <w:iCs/>
              </w:rPr>
            </w:pPr>
            <w:r w:rsidRPr="004024D5">
              <w:rPr>
                <w:rFonts w:ascii="Times New Roman" w:hAnsi="Times New Roman"/>
                <w:i/>
                <w:iCs/>
              </w:rPr>
              <w:t>At the same time, the provision extends the scope of application by including the central banks of third countries, which are not expressly referred to in the Directive.</w:t>
            </w:r>
          </w:p>
          <w:p w14:paraId="7C029C3F" w14:textId="47936294" w:rsidR="0011537A" w:rsidRPr="004024D5" w:rsidRDefault="0011537A" w:rsidP="00E23E2B">
            <w:pPr>
              <w:rPr>
                <w:rFonts w:ascii="Times New Roman" w:hAnsi="Times New Roman"/>
                <w:i/>
                <w:iCs/>
              </w:rPr>
            </w:pPr>
          </w:p>
        </w:tc>
      </w:tr>
      <w:tr w:rsidR="0011537A" w:rsidRPr="001E1354" w14:paraId="6E2C4B44" w14:textId="77777777" w:rsidTr="00E23E2B">
        <w:trPr>
          <w:trHeight w:val="222"/>
        </w:trPr>
        <w:tc>
          <w:tcPr>
            <w:tcW w:w="282" w:type="pct"/>
            <w:shd w:val="clear" w:color="auto" w:fill="FFFFFF"/>
            <w:tcMar>
              <w:top w:w="0" w:type="dxa"/>
              <w:left w:w="0" w:type="dxa"/>
              <w:bottom w:w="0" w:type="dxa"/>
              <w:right w:w="0" w:type="dxa"/>
            </w:tcMar>
          </w:tcPr>
          <w:p w14:paraId="51489C1A" w14:textId="11222A08" w:rsidR="0011537A" w:rsidRPr="001E1354" w:rsidRDefault="0011537A" w:rsidP="000D1608">
            <w:pPr>
              <w:jc w:val="both"/>
              <w:rPr>
                <w:rFonts w:ascii="Times New Roman" w:hAnsi="Times New Roman"/>
                <w:i/>
                <w:iCs/>
                <w:lang w:val="sq-AL"/>
              </w:rPr>
            </w:pPr>
            <w:r w:rsidRPr="001E1354">
              <w:rPr>
                <w:rFonts w:ascii="Times New Roman" w:hAnsi="Times New Roman"/>
                <w:i/>
                <w:iCs/>
                <w:lang w:val="sq-AL"/>
              </w:rPr>
              <w:lastRenderedPageBreak/>
              <w:t>1 (2,d)</w:t>
            </w:r>
          </w:p>
        </w:tc>
        <w:tc>
          <w:tcPr>
            <w:tcW w:w="1248" w:type="pct"/>
            <w:shd w:val="clear" w:color="auto" w:fill="FFFFFF"/>
            <w:tcMar>
              <w:top w:w="0" w:type="dxa"/>
              <w:left w:w="0" w:type="dxa"/>
              <w:bottom w:w="0" w:type="dxa"/>
              <w:right w:w="0" w:type="dxa"/>
            </w:tcMar>
          </w:tcPr>
          <w:p w14:paraId="699967D6" w14:textId="759550BD" w:rsidR="0011537A" w:rsidRPr="001E1354" w:rsidRDefault="0011537A" w:rsidP="00E23E2B">
            <w:pPr>
              <w:pStyle w:val="NormalWeb"/>
              <w:ind w:right="134"/>
              <w:rPr>
                <w:sz w:val="22"/>
                <w:szCs w:val="22"/>
                <w:lang w:val="sq-AL"/>
              </w:rPr>
            </w:pPr>
            <w:r w:rsidRPr="001E1354">
              <w:rPr>
                <w:sz w:val="22"/>
                <w:szCs w:val="22"/>
                <w:lang w:val="sq-AL"/>
              </w:rPr>
              <w:t xml:space="preserve">(d) </w:t>
            </w:r>
            <w:r w:rsidR="00FC0587" w:rsidRPr="00FC0587">
              <w:rPr>
                <w:sz w:val="22"/>
                <w:szCs w:val="22"/>
                <w:lang w:val="en-GB"/>
              </w:rPr>
              <w:t>a central counterparty, settlement agent or clearing house, as defined respectively in Article 2(c), (d) and (e) of Directive 98/26/EC, including similar institutions regulated under national law acting in the futures, options and derivatives markets to the extent not covered by that Directive, and a person, other than a natural person, who acts in a trust or representative capacity on behalf of any one or more persons that includes any bondholders or holders of other forms of securitised debt or any institution as defined in points (a) to (d);</w:t>
            </w:r>
          </w:p>
        </w:tc>
        <w:tc>
          <w:tcPr>
            <w:tcW w:w="409" w:type="pct"/>
            <w:shd w:val="clear" w:color="auto" w:fill="FFFFFF"/>
            <w:tcMar>
              <w:top w:w="0" w:type="dxa"/>
              <w:left w:w="0" w:type="dxa"/>
              <w:bottom w:w="0" w:type="dxa"/>
              <w:right w:w="0" w:type="dxa"/>
            </w:tcMar>
          </w:tcPr>
          <w:p w14:paraId="3D316724" w14:textId="4D4F1ED8" w:rsidR="0011537A" w:rsidRPr="001E1354" w:rsidRDefault="0011537A" w:rsidP="00E23E2B">
            <w:pPr>
              <w:rPr>
                <w:rFonts w:ascii="Times New Roman" w:hAnsi="Times New Roman"/>
                <w:i/>
                <w:iCs/>
                <w:lang w:val="sq-AL"/>
              </w:rPr>
            </w:pPr>
            <w:r w:rsidRPr="001E1354">
              <w:t>1</w:t>
            </w:r>
          </w:p>
        </w:tc>
        <w:tc>
          <w:tcPr>
            <w:tcW w:w="306" w:type="pct"/>
            <w:shd w:val="clear" w:color="auto" w:fill="FFFFFF"/>
            <w:tcMar>
              <w:top w:w="0" w:type="dxa"/>
              <w:left w:w="0" w:type="dxa"/>
              <w:bottom w:w="0" w:type="dxa"/>
              <w:right w:w="0" w:type="dxa"/>
            </w:tcMar>
          </w:tcPr>
          <w:p w14:paraId="2B4EA739" w14:textId="2A3B73FE" w:rsidR="0011537A" w:rsidRPr="001E1354" w:rsidRDefault="0011537A" w:rsidP="00E23E2B">
            <w:pPr>
              <w:rPr>
                <w:rFonts w:ascii="Times New Roman" w:hAnsi="Times New Roman"/>
                <w:i/>
                <w:iCs/>
                <w:lang w:val="sq-AL"/>
              </w:rPr>
            </w:pPr>
            <w:r w:rsidRPr="001E1354">
              <w:t>30(1,d)</w:t>
            </w:r>
          </w:p>
        </w:tc>
        <w:tc>
          <w:tcPr>
            <w:tcW w:w="971" w:type="pct"/>
            <w:shd w:val="clear" w:color="auto" w:fill="FFFFFF"/>
            <w:tcMar>
              <w:top w:w="0" w:type="dxa"/>
              <w:left w:w="0" w:type="dxa"/>
              <w:bottom w:w="0" w:type="dxa"/>
              <w:right w:w="0" w:type="dxa"/>
            </w:tcMar>
          </w:tcPr>
          <w:p w14:paraId="1998F35E" w14:textId="77777777" w:rsidR="00D16793" w:rsidRPr="00D16793" w:rsidRDefault="00D16793" w:rsidP="00E23E2B">
            <w:pPr>
              <w:pStyle w:val="ListParagraph"/>
              <w:widowControl/>
              <w:numPr>
                <w:ilvl w:val="0"/>
                <w:numId w:val="11"/>
              </w:numPr>
              <w:tabs>
                <w:tab w:val="left" w:pos="426"/>
              </w:tabs>
              <w:ind w:left="424" w:right="136" w:hanging="284"/>
              <w:contextualSpacing w:val="0"/>
              <w:rPr>
                <w:rFonts w:ascii="Times New Roman" w:hAnsi="Times New Roman"/>
                <w:iCs/>
              </w:rPr>
            </w:pPr>
            <w:r w:rsidRPr="00D16793">
              <w:rPr>
                <w:rFonts w:ascii="Times New Roman" w:hAnsi="Times New Roman"/>
                <w:iCs/>
              </w:rPr>
              <w:t>central counterparties, settlement agents, clearing houses, and any other licensed or approved and supervised entity carrying out activities in futures, options or derivatives markets.</w:t>
            </w:r>
          </w:p>
          <w:p w14:paraId="0371F2B4" w14:textId="77777777" w:rsidR="0011537A" w:rsidRPr="00D16793" w:rsidRDefault="0011537A" w:rsidP="00E23E2B">
            <w:pPr>
              <w:ind w:right="136"/>
              <w:rPr>
                <w:rFonts w:ascii="Times New Roman" w:hAnsi="Times New Roman"/>
              </w:rPr>
            </w:pPr>
          </w:p>
        </w:tc>
        <w:tc>
          <w:tcPr>
            <w:tcW w:w="445" w:type="pct"/>
            <w:shd w:val="clear" w:color="auto" w:fill="FFFFFF"/>
            <w:tcMar>
              <w:top w:w="0" w:type="dxa"/>
              <w:left w:w="0" w:type="dxa"/>
              <w:bottom w:w="0" w:type="dxa"/>
              <w:right w:w="0" w:type="dxa"/>
            </w:tcMar>
          </w:tcPr>
          <w:p w14:paraId="45789152" w14:textId="50A1BF8A" w:rsidR="0011537A"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3D6BDDE4" w14:textId="689BCE9E" w:rsidR="0011537A" w:rsidRPr="001E1354" w:rsidRDefault="0011537A" w:rsidP="00E23E2B">
            <w:pPr>
              <w:rPr>
                <w:rFonts w:ascii="Times New Roman" w:hAnsi="Times New Roman"/>
                <w:i/>
                <w:iCs/>
                <w:lang w:val="sq-AL"/>
              </w:rPr>
            </w:pPr>
          </w:p>
        </w:tc>
      </w:tr>
      <w:tr w:rsidR="004024D5" w:rsidRPr="004024D5" w14:paraId="165D2DB1" w14:textId="77777777" w:rsidTr="00E23E2B">
        <w:trPr>
          <w:trHeight w:val="222"/>
        </w:trPr>
        <w:tc>
          <w:tcPr>
            <w:tcW w:w="282" w:type="pct"/>
            <w:shd w:val="clear" w:color="auto" w:fill="FFFFFF"/>
            <w:tcMar>
              <w:top w:w="0" w:type="dxa"/>
              <w:left w:w="0" w:type="dxa"/>
              <w:bottom w:w="0" w:type="dxa"/>
              <w:right w:w="0" w:type="dxa"/>
            </w:tcMar>
          </w:tcPr>
          <w:p w14:paraId="722F17DF" w14:textId="136691E9" w:rsidR="004024D5" w:rsidRPr="001E1354" w:rsidRDefault="004024D5" w:rsidP="000D1608">
            <w:pPr>
              <w:jc w:val="both"/>
              <w:rPr>
                <w:rFonts w:ascii="Times New Roman" w:hAnsi="Times New Roman"/>
                <w:i/>
                <w:iCs/>
                <w:lang w:val="sq-AL"/>
              </w:rPr>
            </w:pPr>
            <w:r w:rsidRPr="001E1354">
              <w:rPr>
                <w:rFonts w:ascii="Times New Roman" w:hAnsi="Times New Roman"/>
                <w:i/>
                <w:iCs/>
                <w:lang w:val="sq-AL"/>
              </w:rPr>
              <w:t>1 (2,e)</w:t>
            </w:r>
          </w:p>
        </w:tc>
        <w:tc>
          <w:tcPr>
            <w:tcW w:w="1248" w:type="pct"/>
            <w:shd w:val="clear" w:color="auto" w:fill="FFFFFF"/>
            <w:tcMar>
              <w:top w:w="0" w:type="dxa"/>
              <w:left w:w="0" w:type="dxa"/>
              <w:bottom w:w="0" w:type="dxa"/>
              <w:right w:w="0" w:type="dxa"/>
            </w:tcMar>
          </w:tcPr>
          <w:p w14:paraId="13B3AD57" w14:textId="1FD7FFC6" w:rsidR="004024D5" w:rsidRPr="001E1354" w:rsidRDefault="004024D5" w:rsidP="00E23E2B">
            <w:pPr>
              <w:pStyle w:val="NormalWeb"/>
              <w:ind w:right="134"/>
              <w:rPr>
                <w:sz w:val="22"/>
                <w:szCs w:val="22"/>
                <w:lang w:val="sq-AL"/>
              </w:rPr>
            </w:pPr>
            <w:r w:rsidRPr="001E1354">
              <w:rPr>
                <w:sz w:val="22"/>
                <w:szCs w:val="22"/>
                <w:lang w:val="sq-AL"/>
              </w:rPr>
              <w:t xml:space="preserve">e) </w:t>
            </w:r>
            <w:r w:rsidRPr="00FC0587">
              <w:rPr>
                <w:sz w:val="22"/>
                <w:szCs w:val="22"/>
                <w:lang w:val="en-GB"/>
              </w:rPr>
              <w:t xml:space="preserve">a person other than a natural person, including unincorporated firms and partnerships, provided that </w:t>
            </w:r>
            <w:r w:rsidRPr="00FC0587">
              <w:rPr>
                <w:sz w:val="22"/>
                <w:szCs w:val="22"/>
                <w:lang w:val="en-GB"/>
              </w:rPr>
              <w:lastRenderedPageBreak/>
              <w:t>the other party is an institution as defined in points (a) to (d).</w:t>
            </w:r>
          </w:p>
        </w:tc>
        <w:tc>
          <w:tcPr>
            <w:tcW w:w="409" w:type="pct"/>
            <w:shd w:val="clear" w:color="auto" w:fill="FFFFFF"/>
            <w:tcMar>
              <w:top w:w="0" w:type="dxa"/>
              <w:left w:w="0" w:type="dxa"/>
              <w:bottom w:w="0" w:type="dxa"/>
              <w:right w:w="0" w:type="dxa"/>
            </w:tcMar>
          </w:tcPr>
          <w:p w14:paraId="6F0DA8A9" w14:textId="77777777" w:rsidR="004024D5" w:rsidRPr="001E1354" w:rsidRDefault="004024D5"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7A0C553A" w14:textId="77777777" w:rsidR="004024D5" w:rsidRPr="001E1354" w:rsidRDefault="004024D5"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462E7965" w14:textId="77777777" w:rsidR="004024D5" w:rsidRPr="001E1354" w:rsidRDefault="004024D5"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7FF4041C" w14:textId="77777777" w:rsidR="004024D5" w:rsidRPr="001E1354" w:rsidRDefault="004024D5" w:rsidP="00E23E2B">
            <w:pPr>
              <w:rPr>
                <w:rFonts w:ascii="Times New Roman" w:hAnsi="Times New Roman"/>
                <w:i/>
                <w:iCs/>
                <w:lang w:val="sq-AL"/>
              </w:rPr>
            </w:pPr>
          </w:p>
        </w:tc>
        <w:tc>
          <w:tcPr>
            <w:tcW w:w="1339" w:type="pct"/>
            <w:shd w:val="clear" w:color="auto" w:fill="FFFFFF"/>
            <w:tcMar>
              <w:top w:w="0" w:type="dxa"/>
              <w:left w:w="0" w:type="dxa"/>
              <w:bottom w:w="0" w:type="dxa"/>
              <w:right w:w="0" w:type="dxa"/>
            </w:tcMar>
          </w:tcPr>
          <w:p w14:paraId="4F4EA001" w14:textId="21F6105C" w:rsidR="004024D5" w:rsidRPr="004024D5" w:rsidRDefault="004024D5" w:rsidP="00E23E2B">
            <w:pPr>
              <w:rPr>
                <w:rFonts w:ascii="Times New Roman" w:hAnsi="Times New Roman"/>
                <w:i/>
                <w:iCs/>
                <w:lang w:val="sq-AL"/>
              </w:rPr>
            </w:pPr>
            <w:r w:rsidRPr="004024D5">
              <w:rPr>
                <w:i/>
                <w:iCs/>
              </w:rPr>
              <w:t>Point (e) has been transposed in Article 30(1).</w:t>
            </w:r>
          </w:p>
        </w:tc>
      </w:tr>
      <w:tr w:rsidR="004024D5" w:rsidRPr="00092572" w14:paraId="5A508F99" w14:textId="77777777" w:rsidTr="00E23E2B">
        <w:trPr>
          <w:trHeight w:val="222"/>
        </w:trPr>
        <w:tc>
          <w:tcPr>
            <w:tcW w:w="282" w:type="pct"/>
            <w:shd w:val="clear" w:color="auto" w:fill="FFFFFF"/>
            <w:tcMar>
              <w:top w:w="0" w:type="dxa"/>
              <w:left w:w="0" w:type="dxa"/>
              <w:bottom w:w="0" w:type="dxa"/>
              <w:right w:w="0" w:type="dxa"/>
            </w:tcMar>
          </w:tcPr>
          <w:p w14:paraId="5649D525" w14:textId="6D323A0C" w:rsidR="004024D5" w:rsidRPr="001E1354" w:rsidRDefault="004024D5" w:rsidP="000D1608">
            <w:pPr>
              <w:jc w:val="both"/>
              <w:rPr>
                <w:rFonts w:ascii="Times New Roman" w:hAnsi="Times New Roman"/>
                <w:i/>
                <w:iCs/>
                <w:lang w:val="sq-AL"/>
              </w:rPr>
            </w:pPr>
            <w:r w:rsidRPr="001E1354">
              <w:rPr>
                <w:rFonts w:ascii="Times New Roman" w:hAnsi="Times New Roman"/>
                <w:i/>
                <w:iCs/>
                <w:lang w:val="sq-AL"/>
              </w:rPr>
              <w:t>1(3)</w:t>
            </w:r>
          </w:p>
        </w:tc>
        <w:tc>
          <w:tcPr>
            <w:tcW w:w="1248" w:type="pct"/>
            <w:shd w:val="clear" w:color="auto" w:fill="FFFFFF"/>
            <w:tcMar>
              <w:top w:w="0" w:type="dxa"/>
              <w:left w:w="0" w:type="dxa"/>
              <w:bottom w:w="0" w:type="dxa"/>
              <w:right w:w="0" w:type="dxa"/>
            </w:tcMar>
          </w:tcPr>
          <w:p w14:paraId="7D4447B4" w14:textId="59509E08" w:rsidR="004024D5" w:rsidRPr="001E1354" w:rsidRDefault="004024D5" w:rsidP="00E23E2B">
            <w:pPr>
              <w:pStyle w:val="NormalWeb"/>
              <w:ind w:right="134"/>
              <w:rPr>
                <w:sz w:val="22"/>
                <w:szCs w:val="22"/>
                <w:lang w:val="sq-AL"/>
              </w:rPr>
            </w:pPr>
            <w:r w:rsidRPr="001E1354">
              <w:rPr>
                <w:sz w:val="22"/>
                <w:szCs w:val="22"/>
                <w:lang w:val="sq-AL"/>
              </w:rPr>
              <w:t xml:space="preserve">3. </w:t>
            </w:r>
            <w:r w:rsidRPr="00FC0587">
              <w:rPr>
                <w:sz w:val="22"/>
                <w:szCs w:val="22"/>
                <w:lang w:val="en-GB"/>
              </w:rPr>
              <w:t>Member States may exclude from the scope of this Directive financial collateral arrangements where one of the parties is a person mentioned in paragraph 2(e).</w:t>
            </w:r>
            <w:r w:rsidRPr="001E1354">
              <w:rPr>
                <w:sz w:val="22"/>
                <w:szCs w:val="22"/>
                <w:lang w:val="sq-AL"/>
              </w:rPr>
              <w:t xml:space="preserve"> </w:t>
            </w:r>
          </w:p>
          <w:p w14:paraId="6982DACF" w14:textId="1B3C11B7" w:rsidR="004024D5" w:rsidRPr="001E1354" w:rsidRDefault="004024D5" w:rsidP="00E23E2B">
            <w:pPr>
              <w:pStyle w:val="NormalWeb"/>
              <w:ind w:right="134"/>
              <w:rPr>
                <w:sz w:val="22"/>
                <w:szCs w:val="22"/>
                <w:lang w:val="sq-AL"/>
              </w:rPr>
            </w:pPr>
            <w:r w:rsidRPr="00FC0587">
              <w:rPr>
                <w:sz w:val="22"/>
                <w:szCs w:val="22"/>
                <w:lang w:val="en-GB"/>
              </w:rPr>
              <w:t>If they make use of this option Member States shall inform the Commission which shall inform the other Member States thereof.</w:t>
            </w:r>
          </w:p>
        </w:tc>
        <w:tc>
          <w:tcPr>
            <w:tcW w:w="409" w:type="pct"/>
            <w:shd w:val="clear" w:color="auto" w:fill="FFFFFF"/>
            <w:tcMar>
              <w:top w:w="0" w:type="dxa"/>
              <w:left w:w="0" w:type="dxa"/>
              <w:bottom w:w="0" w:type="dxa"/>
              <w:right w:w="0" w:type="dxa"/>
            </w:tcMar>
          </w:tcPr>
          <w:p w14:paraId="5C112664" w14:textId="75E2F9F6" w:rsidR="004024D5" w:rsidRPr="001E1354" w:rsidRDefault="004024D5"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18FAB973" w14:textId="4915F3DC" w:rsidR="004024D5" w:rsidRPr="001E1354" w:rsidRDefault="004024D5" w:rsidP="00E23E2B">
            <w:pPr>
              <w:rPr>
                <w:rFonts w:ascii="Times New Roman" w:hAnsi="Times New Roman"/>
                <w:i/>
                <w:iCs/>
                <w:lang w:val="sq-AL"/>
              </w:rPr>
            </w:pPr>
            <w:r w:rsidRPr="001E1354">
              <w:rPr>
                <w:rFonts w:ascii="Times New Roman" w:hAnsi="Times New Roman"/>
                <w:i/>
                <w:iCs/>
                <w:lang w:val="sq-AL"/>
              </w:rPr>
              <w:t>30</w:t>
            </w:r>
          </w:p>
        </w:tc>
        <w:tc>
          <w:tcPr>
            <w:tcW w:w="971" w:type="pct"/>
            <w:shd w:val="clear" w:color="auto" w:fill="FFFFFF"/>
            <w:tcMar>
              <w:top w:w="0" w:type="dxa"/>
              <w:left w:w="0" w:type="dxa"/>
              <w:bottom w:w="0" w:type="dxa"/>
              <w:right w:w="0" w:type="dxa"/>
            </w:tcMar>
          </w:tcPr>
          <w:p w14:paraId="65A93290" w14:textId="71B3BA55" w:rsidR="004024D5" w:rsidRPr="001E1354" w:rsidRDefault="004024D5"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2705AA96" w14:textId="55A5BEE3" w:rsidR="004024D5" w:rsidRPr="001E1354" w:rsidRDefault="004024D5"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1F6E0207" w14:textId="29F05A6C" w:rsidR="004024D5" w:rsidRPr="004024D5" w:rsidRDefault="004024D5" w:rsidP="00E23E2B">
            <w:pPr>
              <w:rPr>
                <w:rFonts w:ascii="Times New Roman" w:hAnsi="Times New Roman"/>
                <w:i/>
                <w:iCs/>
                <w:lang w:val="sq-AL"/>
              </w:rPr>
            </w:pPr>
            <w:r w:rsidRPr="004024D5">
              <w:rPr>
                <w:i/>
                <w:iCs/>
              </w:rPr>
              <w:t>Albania has exercised the option provided for in Article 1(3) of the Directive, which allows Member States to exclude from the scope of the financial collateral regime arrangements where one of the parties is a person referred to in Article 1(2)(e). In accordance with this option, the Albanian legislation limits the scope of covered entities to the persons and institutions expressly specified by law, without including the category provided for in Article 1(2)(e) of the Directive. This approach is intended to preserve the specific nature of the financial collateral regime, which is designed primarily for professional participants in the financial market, while limiting the exposure of non-professional entities to this specialized legal framework.</w:t>
            </w:r>
          </w:p>
        </w:tc>
      </w:tr>
      <w:tr w:rsidR="00E809A0" w:rsidRPr="001E1354" w14:paraId="029832A9" w14:textId="77777777" w:rsidTr="00E23E2B">
        <w:trPr>
          <w:trHeight w:val="222"/>
        </w:trPr>
        <w:tc>
          <w:tcPr>
            <w:tcW w:w="282" w:type="pct"/>
            <w:shd w:val="clear" w:color="auto" w:fill="FFFFFF"/>
            <w:tcMar>
              <w:top w:w="0" w:type="dxa"/>
              <w:left w:w="0" w:type="dxa"/>
              <w:bottom w:w="0" w:type="dxa"/>
              <w:right w:w="0" w:type="dxa"/>
            </w:tcMar>
          </w:tcPr>
          <w:p w14:paraId="27DCE184" w14:textId="29705301" w:rsidR="00E809A0" w:rsidRPr="001E1354" w:rsidRDefault="00E809A0" w:rsidP="000D1608">
            <w:pPr>
              <w:jc w:val="both"/>
              <w:rPr>
                <w:rFonts w:ascii="Times New Roman" w:hAnsi="Times New Roman"/>
                <w:i/>
                <w:iCs/>
                <w:lang w:val="sq-AL"/>
              </w:rPr>
            </w:pPr>
            <w:r w:rsidRPr="001E1354">
              <w:rPr>
                <w:rFonts w:ascii="Times New Roman" w:hAnsi="Times New Roman"/>
                <w:i/>
                <w:iCs/>
                <w:lang w:val="sq-AL"/>
              </w:rPr>
              <w:t>1 (4,a)</w:t>
            </w:r>
          </w:p>
        </w:tc>
        <w:tc>
          <w:tcPr>
            <w:tcW w:w="1248" w:type="pct"/>
            <w:shd w:val="clear" w:color="auto" w:fill="FFFFFF"/>
            <w:tcMar>
              <w:top w:w="0" w:type="dxa"/>
              <w:left w:w="0" w:type="dxa"/>
              <w:bottom w:w="0" w:type="dxa"/>
              <w:right w:w="0" w:type="dxa"/>
            </w:tcMar>
          </w:tcPr>
          <w:p w14:paraId="5FC45B32" w14:textId="3448DC31" w:rsidR="00E809A0" w:rsidRPr="001E1354" w:rsidRDefault="00E809A0" w:rsidP="00E23E2B">
            <w:pPr>
              <w:pStyle w:val="NormalWeb"/>
              <w:ind w:right="134"/>
              <w:rPr>
                <w:sz w:val="22"/>
                <w:szCs w:val="22"/>
                <w:lang w:val="sq-AL"/>
              </w:rPr>
            </w:pPr>
            <w:r w:rsidRPr="001E1354">
              <w:rPr>
                <w:sz w:val="22"/>
                <w:szCs w:val="22"/>
                <w:lang w:val="sq-AL"/>
              </w:rPr>
              <w:t xml:space="preserve">4. (a) </w:t>
            </w:r>
            <w:r w:rsidR="00FC0587" w:rsidRPr="00FC0587">
              <w:rPr>
                <w:sz w:val="22"/>
                <w:szCs w:val="22"/>
                <w:lang w:val="en-GB"/>
              </w:rPr>
              <w:t>The financial collateral to be provided shall consist of cash, financial instruments or credit claims;</w:t>
            </w:r>
          </w:p>
        </w:tc>
        <w:tc>
          <w:tcPr>
            <w:tcW w:w="409" w:type="pct"/>
            <w:shd w:val="clear" w:color="auto" w:fill="FFFFFF"/>
            <w:tcMar>
              <w:top w:w="0" w:type="dxa"/>
              <w:left w:w="0" w:type="dxa"/>
              <w:bottom w:w="0" w:type="dxa"/>
              <w:right w:w="0" w:type="dxa"/>
            </w:tcMar>
          </w:tcPr>
          <w:p w14:paraId="0AEB69A1" w14:textId="60F835E4" w:rsidR="00E809A0" w:rsidRPr="001E1354" w:rsidRDefault="000863B5"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043FFE83" w14:textId="5F551E30" w:rsidR="00E809A0" w:rsidRPr="001E1354" w:rsidRDefault="000863B5" w:rsidP="00E23E2B">
            <w:pPr>
              <w:rPr>
                <w:rFonts w:ascii="Times New Roman" w:hAnsi="Times New Roman"/>
                <w:i/>
                <w:iCs/>
                <w:lang w:val="sq-AL"/>
              </w:rPr>
            </w:pPr>
            <w:r w:rsidRPr="001E1354">
              <w:rPr>
                <w:rFonts w:ascii="Times New Roman" w:hAnsi="Times New Roman"/>
                <w:i/>
                <w:iCs/>
                <w:lang w:val="sq-AL"/>
              </w:rPr>
              <w:t>30(2)</w:t>
            </w:r>
          </w:p>
        </w:tc>
        <w:tc>
          <w:tcPr>
            <w:tcW w:w="971" w:type="pct"/>
            <w:shd w:val="clear" w:color="auto" w:fill="FFFFFF"/>
            <w:tcMar>
              <w:top w:w="0" w:type="dxa"/>
              <w:left w:w="0" w:type="dxa"/>
              <w:bottom w:w="0" w:type="dxa"/>
              <w:right w:w="0" w:type="dxa"/>
            </w:tcMar>
          </w:tcPr>
          <w:p w14:paraId="544BA3E3" w14:textId="77777777" w:rsidR="00D16793" w:rsidRPr="00D16793" w:rsidRDefault="000863B5" w:rsidP="00E23E2B">
            <w:pPr>
              <w:widowControl/>
              <w:tabs>
                <w:tab w:val="left" w:pos="426"/>
              </w:tabs>
              <w:ind w:right="136"/>
              <w:rPr>
                <w:rFonts w:ascii="Times New Roman" w:eastAsia="Aptos" w:hAnsi="Times New Roman"/>
                <w:kern w:val="2"/>
                <w14:ligatures w14:val="standardContextual"/>
              </w:rPr>
            </w:pPr>
            <w:r w:rsidRPr="00D16793">
              <w:rPr>
                <w:rFonts w:ascii="Times New Roman" w:hAnsi="Times New Roman"/>
                <w:lang w:val="sq-AL"/>
              </w:rPr>
              <w:t>2.</w:t>
            </w:r>
            <w:r w:rsidR="00AA54EA" w:rsidRPr="00D16793">
              <w:rPr>
                <w:rFonts w:ascii="Times New Roman" w:hAnsi="Times New Roman"/>
                <w:lang w:val="sq-AL"/>
              </w:rPr>
              <w:t xml:space="preserve"> </w:t>
            </w:r>
            <w:r w:rsidR="00D16793" w:rsidRPr="00D16793">
              <w:rPr>
                <w:rFonts w:ascii="Times New Roman" w:hAnsi="Times New Roman"/>
                <w:iCs/>
              </w:rPr>
              <w:t>Financial collateral subject to a financial collateral arrangement may consist of cash, financial instruments or credit claims.</w:t>
            </w:r>
          </w:p>
          <w:p w14:paraId="321F8F21" w14:textId="74DB1E24" w:rsidR="000863B5" w:rsidRPr="00AA54EA" w:rsidRDefault="000863B5" w:rsidP="00E23E2B">
            <w:pPr>
              <w:widowControl/>
              <w:numPr>
                <w:ilvl w:val="0"/>
                <w:numId w:val="3"/>
              </w:numPr>
              <w:tabs>
                <w:tab w:val="clear" w:pos="720"/>
                <w:tab w:val="left" w:pos="426"/>
              </w:tabs>
              <w:spacing w:after="160"/>
              <w:ind w:left="0" w:right="136"/>
              <w:rPr>
                <w:rFonts w:ascii="Times New Roman" w:hAnsi="Times New Roman"/>
                <w:lang w:val="sq-AL"/>
              </w:rPr>
            </w:pPr>
          </w:p>
          <w:p w14:paraId="2613A3D6" w14:textId="77777777" w:rsidR="00E809A0" w:rsidRPr="001E1354" w:rsidRDefault="00E809A0"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5A80FDB7" w14:textId="7FB36D49" w:rsidR="00E809A0"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21923F6E" w14:textId="77777777" w:rsidR="00E809A0" w:rsidRPr="001E1354" w:rsidRDefault="00E809A0" w:rsidP="00E23E2B">
            <w:pPr>
              <w:rPr>
                <w:rFonts w:ascii="Times New Roman" w:hAnsi="Times New Roman"/>
                <w:i/>
                <w:iCs/>
                <w:lang w:val="sq-AL"/>
              </w:rPr>
            </w:pPr>
          </w:p>
        </w:tc>
      </w:tr>
      <w:tr w:rsidR="00E809A0" w:rsidRPr="00092572" w14:paraId="4DD47780" w14:textId="77777777" w:rsidTr="00E23E2B">
        <w:trPr>
          <w:trHeight w:val="222"/>
        </w:trPr>
        <w:tc>
          <w:tcPr>
            <w:tcW w:w="282" w:type="pct"/>
            <w:shd w:val="clear" w:color="auto" w:fill="FFFFFF"/>
            <w:tcMar>
              <w:top w:w="0" w:type="dxa"/>
              <w:left w:w="0" w:type="dxa"/>
              <w:bottom w:w="0" w:type="dxa"/>
              <w:right w:w="0" w:type="dxa"/>
            </w:tcMar>
          </w:tcPr>
          <w:p w14:paraId="16D91636" w14:textId="6DF42B40" w:rsidR="00E809A0" w:rsidRPr="001E1354" w:rsidRDefault="00E809A0" w:rsidP="000D1608">
            <w:pPr>
              <w:jc w:val="both"/>
              <w:rPr>
                <w:rFonts w:ascii="Times New Roman" w:hAnsi="Times New Roman"/>
                <w:i/>
                <w:iCs/>
                <w:lang w:val="sq-AL"/>
              </w:rPr>
            </w:pPr>
            <w:r w:rsidRPr="001E1354">
              <w:rPr>
                <w:rFonts w:ascii="Times New Roman" w:hAnsi="Times New Roman"/>
                <w:i/>
                <w:iCs/>
                <w:lang w:val="sq-AL"/>
              </w:rPr>
              <w:t>1(4,b)</w:t>
            </w:r>
          </w:p>
        </w:tc>
        <w:tc>
          <w:tcPr>
            <w:tcW w:w="1248" w:type="pct"/>
            <w:shd w:val="clear" w:color="auto" w:fill="FFFFFF"/>
            <w:tcMar>
              <w:top w:w="0" w:type="dxa"/>
              <w:left w:w="0" w:type="dxa"/>
              <w:bottom w:w="0" w:type="dxa"/>
              <w:right w:w="0" w:type="dxa"/>
            </w:tcMar>
          </w:tcPr>
          <w:p w14:paraId="2135C4B6" w14:textId="6C360AC8" w:rsidR="00E809A0" w:rsidRPr="001E1354" w:rsidRDefault="00E809A0" w:rsidP="00E23E2B">
            <w:pPr>
              <w:pStyle w:val="NormalWeb"/>
              <w:ind w:right="134"/>
              <w:rPr>
                <w:sz w:val="22"/>
                <w:szCs w:val="22"/>
                <w:lang w:val="sq-AL"/>
              </w:rPr>
            </w:pPr>
            <w:r w:rsidRPr="001E1354">
              <w:rPr>
                <w:sz w:val="22"/>
                <w:szCs w:val="22"/>
                <w:lang w:val="sq-AL"/>
              </w:rPr>
              <w:t xml:space="preserve">(b) </w:t>
            </w:r>
            <w:r w:rsidR="00EF1547" w:rsidRPr="00EF1547">
              <w:rPr>
                <w:sz w:val="22"/>
                <w:szCs w:val="22"/>
                <w:lang w:val="en-GB"/>
              </w:rPr>
              <w:t xml:space="preserve">Member States may exclude from the scope of this Directive financial collateral consisting of the collateral provider's own shares, shares in affiliated undertakings within the meaning of seventh Council Directive 83/349/EEC of 13 June </w:t>
            </w:r>
            <w:r w:rsidR="00EF1547" w:rsidRPr="00EF1547">
              <w:rPr>
                <w:sz w:val="22"/>
                <w:szCs w:val="22"/>
                <w:lang w:val="en-GB"/>
              </w:rPr>
              <w:lastRenderedPageBreak/>
              <w:t>1983 on consolidated accounts, and shares in undertakings whose exclusive purpose is to own means of production that are essential for the collateral provider's business or to own real property.</w:t>
            </w:r>
          </w:p>
        </w:tc>
        <w:tc>
          <w:tcPr>
            <w:tcW w:w="409" w:type="pct"/>
            <w:shd w:val="clear" w:color="auto" w:fill="FFFFFF"/>
            <w:tcMar>
              <w:top w:w="0" w:type="dxa"/>
              <w:left w:w="0" w:type="dxa"/>
              <w:bottom w:w="0" w:type="dxa"/>
              <w:right w:w="0" w:type="dxa"/>
            </w:tcMar>
          </w:tcPr>
          <w:p w14:paraId="26C846F5" w14:textId="2A1451DF" w:rsidR="00E809A0" w:rsidRPr="001E1354" w:rsidRDefault="000863B5"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6C56F61D" w14:textId="413CD574" w:rsidR="00E809A0" w:rsidRPr="001E1354" w:rsidRDefault="000863B5" w:rsidP="00E23E2B">
            <w:pPr>
              <w:rPr>
                <w:rFonts w:ascii="Times New Roman" w:hAnsi="Times New Roman"/>
                <w:i/>
                <w:iCs/>
                <w:lang w:val="sq-AL"/>
              </w:rPr>
            </w:pPr>
            <w:r w:rsidRPr="001E1354">
              <w:rPr>
                <w:rFonts w:ascii="Times New Roman" w:hAnsi="Times New Roman"/>
                <w:i/>
                <w:iCs/>
                <w:lang w:val="sq-AL"/>
              </w:rPr>
              <w:t>31(1, a-c)</w:t>
            </w:r>
          </w:p>
        </w:tc>
        <w:tc>
          <w:tcPr>
            <w:tcW w:w="971" w:type="pct"/>
            <w:shd w:val="clear" w:color="auto" w:fill="FFFFFF"/>
            <w:tcMar>
              <w:top w:w="0" w:type="dxa"/>
              <w:left w:w="0" w:type="dxa"/>
              <w:bottom w:w="0" w:type="dxa"/>
              <w:right w:w="0" w:type="dxa"/>
            </w:tcMar>
          </w:tcPr>
          <w:p w14:paraId="7641D571" w14:textId="5475721A" w:rsidR="00AA54EA" w:rsidRPr="00D16793" w:rsidRDefault="00D16793" w:rsidP="00E23E2B">
            <w:pPr>
              <w:widowControl/>
              <w:tabs>
                <w:tab w:val="left" w:pos="2408"/>
              </w:tabs>
              <w:ind w:right="136"/>
              <w:rPr>
                <w:rFonts w:ascii="Times New Roman" w:hAnsi="Times New Roman"/>
                <w:lang w:val="sq-AL"/>
              </w:rPr>
            </w:pPr>
            <w:r w:rsidRPr="00D16793">
              <w:rPr>
                <w:rFonts w:ascii="Times New Roman" w:hAnsi="Times New Roman"/>
                <w:lang w:val="sq-AL"/>
              </w:rPr>
              <w:t>Article</w:t>
            </w:r>
            <w:r w:rsidR="00AA54EA" w:rsidRPr="00D16793">
              <w:rPr>
                <w:rFonts w:ascii="Times New Roman" w:hAnsi="Times New Roman"/>
                <w:lang w:val="sq-AL"/>
              </w:rPr>
              <w:t xml:space="preserve"> 31</w:t>
            </w:r>
          </w:p>
          <w:p w14:paraId="6DB2C0C1" w14:textId="77777777" w:rsidR="00D16793" w:rsidRPr="00D16793" w:rsidRDefault="00D16793" w:rsidP="00E23E2B">
            <w:pPr>
              <w:pStyle w:val="Heading2"/>
              <w:tabs>
                <w:tab w:val="left" w:pos="2408"/>
              </w:tabs>
              <w:ind w:right="136"/>
            </w:pPr>
            <w:bookmarkStart w:id="0" w:name="_Toc236153258"/>
            <w:r w:rsidRPr="00D16793">
              <w:t>Financial Collateral Excluded from the Scope of Application</w:t>
            </w:r>
            <w:bookmarkEnd w:id="0"/>
          </w:p>
          <w:p w14:paraId="0578FF6E" w14:textId="77777777" w:rsidR="00AA54EA" w:rsidRPr="00D16793" w:rsidRDefault="00AA54EA" w:rsidP="00E23E2B">
            <w:pPr>
              <w:widowControl/>
              <w:tabs>
                <w:tab w:val="left" w:pos="2408"/>
              </w:tabs>
              <w:ind w:right="136"/>
              <w:rPr>
                <w:rFonts w:ascii="Times New Roman" w:hAnsi="Times New Roman"/>
                <w:lang w:val="en-US"/>
              </w:rPr>
            </w:pPr>
          </w:p>
          <w:p w14:paraId="625C987E" w14:textId="77777777" w:rsidR="00D16793" w:rsidRPr="00D16793" w:rsidRDefault="00D16793" w:rsidP="00E23E2B">
            <w:pPr>
              <w:pStyle w:val="ListParagraph"/>
              <w:widowControl/>
              <w:numPr>
                <w:ilvl w:val="0"/>
                <w:numId w:val="12"/>
              </w:numPr>
              <w:tabs>
                <w:tab w:val="clear" w:pos="360"/>
                <w:tab w:val="num" w:pos="140"/>
                <w:tab w:val="left" w:pos="2408"/>
              </w:tabs>
              <w:ind w:right="136"/>
              <w:contextualSpacing w:val="0"/>
              <w:rPr>
                <w:rFonts w:ascii="Times New Roman" w:hAnsi="Times New Roman"/>
                <w:iCs/>
              </w:rPr>
            </w:pPr>
            <w:r w:rsidRPr="00D16793">
              <w:rPr>
                <w:rFonts w:ascii="Times New Roman" w:hAnsi="Times New Roman"/>
                <w:iCs/>
              </w:rPr>
              <w:t xml:space="preserve">The provisions of this Chapter shall not apply </w:t>
            </w:r>
            <w:r w:rsidRPr="00D16793">
              <w:rPr>
                <w:rFonts w:ascii="Times New Roman" w:hAnsi="Times New Roman"/>
                <w:iCs/>
              </w:rPr>
              <w:lastRenderedPageBreak/>
              <w:t>to financial collateral arrangements where the financial collateral consists of:</w:t>
            </w:r>
          </w:p>
          <w:p w14:paraId="1553036D" w14:textId="77777777" w:rsidR="00D16793" w:rsidRPr="00D16793" w:rsidRDefault="00D16793" w:rsidP="00E23E2B">
            <w:pPr>
              <w:pStyle w:val="ListParagraph"/>
              <w:widowControl/>
              <w:numPr>
                <w:ilvl w:val="0"/>
                <w:numId w:val="13"/>
              </w:numPr>
              <w:tabs>
                <w:tab w:val="left" w:pos="2408"/>
              </w:tabs>
              <w:ind w:left="707" w:right="136" w:hanging="283"/>
              <w:contextualSpacing w:val="0"/>
              <w:rPr>
                <w:rFonts w:ascii="Times New Roman" w:hAnsi="Times New Roman"/>
                <w:iCs/>
              </w:rPr>
            </w:pPr>
            <w:r w:rsidRPr="00D16793">
              <w:rPr>
                <w:rFonts w:ascii="Times New Roman" w:hAnsi="Times New Roman"/>
                <w:iCs/>
              </w:rPr>
              <w:t>the collateral provider’s own shares;</w:t>
            </w:r>
          </w:p>
          <w:p w14:paraId="2CB7246C" w14:textId="77777777" w:rsidR="00D16793" w:rsidRPr="00D16793" w:rsidRDefault="00D16793" w:rsidP="00E23E2B">
            <w:pPr>
              <w:pStyle w:val="ListParagraph"/>
              <w:widowControl/>
              <w:numPr>
                <w:ilvl w:val="0"/>
                <w:numId w:val="13"/>
              </w:numPr>
              <w:tabs>
                <w:tab w:val="left" w:pos="2408"/>
              </w:tabs>
              <w:ind w:left="707" w:right="136" w:hanging="283"/>
              <w:contextualSpacing w:val="0"/>
              <w:rPr>
                <w:rFonts w:ascii="Times New Roman" w:hAnsi="Times New Roman"/>
                <w:iCs/>
              </w:rPr>
            </w:pPr>
            <w:r w:rsidRPr="00D16793">
              <w:rPr>
                <w:rFonts w:ascii="Times New Roman" w:hAnsi="Times New Roman"/>
                <w:iCs/>
              </w:rPr>
              <w:t>shares in undertakings which are subsidiaries of, and controlled by, the collateral provider in accordance with the legislation on accounting and consolidated financial statements;</w:t>
            </w:r>
          </w:p>
          <w:p w14:paraId="08FD0314" w14:textId="77777777" w:rsidR="00D16793" w:rsidRPr="00D16793" w:rsidRDefault="00D16793" w:rsidP="00E23E2B">
            <w:pPr>
              <w:pStyle w:val="ListParagraph"/>
              <w:widowControl/>
              <w:numPr>
                <w:ilvl w:val="0"/>
                <w:numId w:val="13"/>
              </w:numPr>
              <w:tabs>
                <w:tab w:val="left" w:pos="2408"/>
              </w:tabs>
              <w:ind w:left="707" w:right="136" w:hanging="283"/>
              <w:contextualSpacing w:val="0"/>
              <w:rPr>
                <w:rFonts w:ascii="Times New Roman" w:hAnsi="Times New Roman"/>
                <w:iCs/>
              </w:rPr>
            </w:pPr>
            <w:r w:rsidRPr="00D16793">
              <w:rPr>
                <w:rFonts w:ascii="Times New Roman" w:hAnsi="Times New Roman"/>
                <w:iCs/>
              </w:rPr>
              <w:t>shares in undertakings whose sole purpose is to own the means of production essential for the collateral provider's business or to own real estate;</w:t>
            </w:r>
          </w:p>
          <w:p w14:paraId="5F2C9535" w14:textId="411BCB8C" w:rsidR="00AA54EA" w:rsidRPr="00D16793" w:rsidRDefault="00AA54EA" w:rsidP="00E23E2B">
            <w:pPr>
              <w:widowControl/>
              <w:tabs>
                <w:tab w:val="left" w:pos="2408"/>
              </w:tabs>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4C64EC3E" w14:textId="77777777" w:rsidR="00E809A0" w:rsidRPr="001E1354" w:rsidRDefault="00E809A0" w:rsidP="00E23E2B">
            <w:pPr>
              <w:rPr>
                <w:rFonts w:ascii="Times New Roman" w:hAnsi="Times New Roman"/>
                <w:i/>
                <w:iCs/>
                <w:lang w:val="sq-AL"/>
              </w:rPr>
            </w:pPr>
          </w:p>
        </w:tc>
        <w:tc>
          <w:tcPr>
            <w:tcW w:w="1339" w:type="pct"/>
            <w:shd w:val="clear" w:color="auto" w:fill="FFFFFF"/>
            <w:tcMar>
              <w:top w:w="0" w:type="dxa"/>
              <w:left w:w="0" w:type="dxa"/>
              <w:bottom w:w="0" w:type="dxa"/>
              <w:right w:w="0" w:type="dxa"/>
            </w:tcMar>
          </w:tcPr>
          <w:p w14:paraId="4F54887D" w14:textId="77777777" w:rsidR="004024D5" w:rsidRPr="004024D5" w:rsidRDefault="004024D5" w:rsidP="00E23E2B">
            <w:pPr>
              <w:rPr>
                <w:rFonts w:ascii="Times New Roman" w:hAnsi="Times New Roman"/>
                <w:i/>
                <w:iCs/>
              </w:rPr>
            </w:pPr>
            <w:r w:rsidRPr="004024D5">
              <w:rPr>
                <w:rFonts w:ascii="Times New Roman" w:hAnsi="Times New Roman"/>
                <w:i/>
                <w:iCs/>
              </w:rPr>
              <w:t xml:space="preserve">Article 31 of the draft law does not transpose a specific provision of Directive 2002/47/EC but is based on the option provided for in Article 1(4)(b) of the Directive, which allows Member States to limit the application of the financial collateral regime in respect of </w:t>
            </w:r>
            <w:r w:rsidRPr="004024D5">
              <w:rPr>
                <w:rFonts w:ascii="Times New Roman" w:hAnsi="Times New Roman"/>
                <w:i/>
                <w:iCs/>
              </w:rPr>
              <w:lastRenderedPageBreak/>
              <w:t>collateral consisting of shares issued by the collateral provider itself, shares in affiliated undertakings, or shares in undertakings whose principal assets consist of means of production or immovable property.</w:t>
            </w:r>
          </w:p>
          <w:p w14:paraId="7904FE5F" w14:textId="77777777" w:rsidR="004024D5" w:rsidRPr="004024D5" w:rsidRDefault="004024D5" w:rsidP="00E23E2B">
            <w:pPr>
              <w:rPr>
                <w:rFonts w:ascii="Times New Roman" w:hAnsi="Times New Roman"/>
                <w:i/>
                <w:iCs/>
              </w:rPr>
            </w:pPr>
            <w:r w:rsidRPr="004024D5">
              <w:rPr>
                <w:rFonts w:ascii="Times New Roman" w:hAnsi="Times New Roman"/>
                <w:i/>
                <w:iCs/>
              </w:rPr>
              <w:t>This exclusion has been incorporated to prevent the use of the special financial collateral regime for assets that are comparable in nature to immovable property or to the operational assets of an undertaking and which do not constitute financial instruments typically used in financial markets.</w:t>
            </w:r>
          </w:p>
          <w:p w14:paraId="4F9F6FFB" w14:textId="77777777" w:rsidR="004024D5" w:rsidRPr="004024D5" w:rsidRDefault="004024D5" w:rsidP="00E23E2B">
            <w:pPr>
              <w:rPr>
                <w:rFonts w:ascii="Times New Roman" w:hAnsi="Times New Roman"/>
                <w:i/>
                <w:iCs/>
              </w:rPr>
            </w:pPr>
            <w:r w:rsidRPr="004024D5">
              <w:rPr>
                <w:rFonts w:ascii="Times New Roman" w:hAnsi="Times New Roman"/>
                <w:i/>
                <w:iCs/>
              </w:rPr>
              <w:t>Accordingly, the draft law has chosen to exercise the option provided for by the Directive and to exclude these categories from the scope of the financial collateral regime.</w:t>
            </w:r>
          </w:p>
          <w:p w14:paraId="56C7E622" w14:textId="77777777" w:rsidR="00E809A0" w:rsidRPr="004024D5" w:rsidRDefault="00E809A0" w:rsidP="00E23E2B">
            <w:pPr>
              <w:rPr>
                <w:rFonts w:ascii="Times New Roman" w:hAnsi="Times New Roman"/>
                <w:i/>
                <w:iCs/>
              </w:rPr>
            </w:pPr>
          </w:p>
        </w:tc>
      </w:tr>
      <w:tr w:rsidR="00E809A0" w:rsidRPr="001E1354" w14:paraId="2157F22B" w14:textId="77777777" w:rsidTr="00E23E2B">
        <w:trPr>
          <w:trHeight w:val="222"/>
        </w:trPr>
        <w:tc>
          <w:tcPr>
            <w:tcW w:w="282" w:type="pct"/>
            <w:shd w:val="clear" w:color="auto" w:fill="FFFFFF"/>
            <w:tcMar>
              <w:top w:w="0" w:type="dxa"/>
              <w:left w:w="0" w:type="dxa"/>
              <w:bottom w:w="0" w:type="dxa"/>
              <w:right w:w="0" w:type="dxa"/>
            </w:tcMar>
          </w:tcPr>
          <w:p w14:paraId="71D0B4F7" w14:textId="4115932D" w:rsidR="00E809A0" w:rsidRPr="001E1354" w:rsidRDefault="00E809A0" w:rsidP="000D1608">
            <w:pPr>
              <w:jc w:val="both"/>
              <w:rPr>
                <w:rFonts w:ascii="Times New Roman" w:hAnsi="Times New Roman"/>
                <w:i/>
                <w:iCs/>
                <w:lang w:val="sq-AL"/>
              </w:rPr>
            </w:pPr>
            <w:r w:rsidRPr="001E1354">
              <w:rPr>
                <w:rFonts w:ascii="Times New Roman" w:hAnsi="Times New Roman"/>
                <w:i/>
                <w:iCs/>
                <w:lang w:val="sq-AL"/>
              </w:rPr>
              <w:lastRenderedPageBreak/>
              <w:t>1(4,c)</w:t>
            </w:r>
          </w:p>
        </w:tc>
        <w:tc>
          <w:tcPr>
            <w:tcW w:w="1248" w:type="pct"/>
            <w:shd w:val="clear" w:color="auto" w:fill="FFFFFF"/>
            <w:tcMar>
              <w:top w:w="0" w:type="dxa"/>
              <w:left w:w="0" w:type="dxa"/>
              <w:bottom w:w="0" w:type="dxa"/>
              <w:right w:w="0" w:type="dxa"/>
            </w:tcMar>
          </w:tcPr>
          <w:p w14:paraId="6EBB6083" w14:textId="4C53C408" w:rsidR="00E809A0" w:rsidRPr="001E1354" w:rsidRDefault="00E809A0" w:rsidP="00E23E2B">
            <w:pPr>
              <w:pStyle w:val="NormalWeb"/>
              <w:ind w:right="134"/>
              <w:rPr>
                <w:sz w:val="22"/>
                <w:szCs w:val="22"/>
                <w:lang w:val="sq-AL"/>
              </w:rPr>
            </w:pPr>
            <w:r w:rsidRPr="001E1354">
              <w:rPr>
                <w:sz w:val="22"/>
                <w:szCs w:val="22"/>
                <w:lang w:val="sq-AL"/>
              </w:rPr>
              <w:t xml:space="preserve">(c) </w:t>
            </w:r>
            <w:r w:rsidR="00EF1547" w:rsidRPr="00EF1547">
              <w:rPr>
                <w:sz w:val="22"/>
                <w:szCs w:val="22"/>
                <w:lang w:val="en-GB"/>
              </w:rPr>
              <w:t>Member States may exclude from the scope of this Directive credit claims where the debtor is a consumer as defined in Article 3(a) of Directive 2008/48/EC of the European Parliament and of the Council of 23 April 2008 on credit</w:t>
            </w:r>
            <w:r w:rsidR="00EF1547">
              <w:rPr>
                <w:sz w:val="22"/>
                <w:szCs w:val="22"/>
                <w:lang w:val="en-GB"/>
              </w:rPr>
              <w:t xml:space="preserve"> </w:t>
            </w:r>
            <w:r w:rsidR="00EF1547" w:rsidRPr="00EF1547">
              <w:rPr>
                <w:sz w:val="22"/>
                <w:szCs w:val="22"/>
                <w:lang w:val="en-GB"/>
              </w:rPr>
              <w:t xml:space="preserve">agreements for consumers or a micro or small enterprise as defined in </w:t>
            </w:r>
            <w:r w:rsidR="00EF1547" w:rsidRPr="00EF1547">
              <w:rPr>
                <w:sz w:val="22"/>
                <w:szCs w:val="22"/>
                <w:lang w:val="en-GB"/>
              </w:rPr>
              <w:lastRenderedPageBreak/>
              <w:t>Article 1 and Article 2(2) and (3) of the Annex to Commission Recommendation 2003/361/EC of 6 May 2003 concerning the definition of micro, small and medium-sized enterprises, save where the collateral taker or the collateral provider of such credit claims is one of the institutions referred under Article 1(2)(b) of this Directive.</w:t>
            </w:r>
          </w:p>
        </w:tc>
        <w:tc>
          <w:tcPr>
            <w:tcW w:w="409" w:type="pct"/>
            <w:shd w:val="clear" w:color="auto" w:fill="FFFFFF"/>
            <w:tcMar>
              <w:top w:w="0" w:type="dxa"/>
              <w:left w:w="0" w:type="dxa"/>
              <w:bottom w:w="0" w:type="dxa"/>
              <w:right w:w="0" w:type="dxa"/>
            </w:tcMar>
          </w:tcPr>
          <w:p w14:paraId="25727A4D" w14:textId="30D6CA57" w:rsidR="00E809A0" w:rsidRPr="001E1354" w:rsidRDefault="0082523B"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4B2C5EBE" w14:textId="77777777" w:rsidR="00E809A0" w:rsidRDefault="0082523B" w:rsidP="00E23E2B">
            <w:pPr>
              <w:rPr>
                <w:rFonts w:ascii="Times New Roman" w:hAnsi="Times New Roman"/>
                <w:i/>
                <w:iCs/>
                <w:lang w:val="sq-AL"/>
              </w:rPr>
            </w:pPr>
            <w:r w:rsidRPr="001E1354">
              <w:rPr>
                <w:rFonts w:ascii="Times New Roman" w:hAnsi="Times New Roman"/>
                <w:i/>
                <w:iCs/>
                <w:lang w:val="sq-AL"/>
              </w:rPr>
              <w:t>31(1,d</w:t>
            </w:r>
            <w:r w:rsidR="00737E45">
              <w:rPr>
                <w:rFonts w:ascii="Times New Roman" w:hAnsi="Times New Roman"/>
                <w:i/>
                <w:iCs/>
                <w:lang w:val="sq-AL"/>
              </w:rPr>
              <w:t>)</w:t>
            </w:r>
          </w:p>
          <w:p w14:paraId="0689D196" w14:textId="77777777" w:rsidR="00737E45" w:rsidRDefault="00737E45" w:rsidP="00E23E2B">
            <w:pPr>
              <w:rPr>
                <w:rFonts w:ascii="Times New Roman" w:hAnsi="Times New Roman"/>
                <w:i/>
                <w:iCs/>
                <w:lang w:val="sq-AL"/>
              </w:rPr>
            </w:pPr>
          </w:p>
          <w:p w14:paraId="027C815F" w14:textId="77777777" w:rsidR="00737E45" w:rsidRDefault="00737E45" w:rsidP="00E23E2B">
            <w:pPr>
              <w:rPr>
                <w:rFonts w:ascii="Times New Roman" w:hAnsi="Times New Roman"/>
                <w:i/>
                <w:iCs/>
                <w:lang w:val="sq-AL"/>
              </w:rPr>
            </w:pPr>
          </w:p>
          <w:p w14:paraId="11A1D585" w14:textId="77777777" w:rsidR="00737E45" w:rsidRDefault="00737E45" w:rsidP="00E23E2B">
            <w:pPr>
              <w:rPr>
                <w:rFonts w:ascii="Times New Roman" w:hAnsi="Times New Roman"/>
                <w:i/>
                <w:iCs/>
                <w:lang w:val="sq-AL"/>
              </w:rPr>
            </w:pPr>
          </w:p>
          <w:p w14:paraId="0A7F3FF5" w14:textId="77777777" w:rsidR="00737E45" w:rsidRDefault="00737E45" w:rsidP="00E23E2B">
            <w:pPr>
              <w:rPr>
                <w:rFonts w:ascii="Times New Roman" w:hAnsi="Times New Roman"/>
                <w:i/>
                <w:iCs/>
                <w:lang w:val="sq-AL"/>
              </w:rPr>
            </w:pPr>
          </w:p>
          <w:p w14:paraId="02AD3430" w14:textId="77777777" w:rsidR="00737E45" w:rsidRDefault="00737E45" w:rsidP="00E23E2B">
            <w:pPr>
              <w:rPr>
                <w:rFonts w:ascii="Times New Roman" w:hAnsi="Times New Roman"/>
                <w:i/>
                <w:iCs/>
                <w:lang w:val="sq-AL"/>
              </w:rPr>
            </w:pPr>
          </w:p>
          <w:p w14:paraId="28DD5F1E" w14:textId="77777777" w:rsidR="00737E45" w:rsidRDefault="00737E45" w:rsidP="00E23E2B">
            <w:pPr>
              <w:rPr>
                <w:rFonts w:ascii="Times New Roman" w:hAnsi="Times New Roman"/>
                <w:i/>
                <w:iCs/>
                <w:lang w:val="sq-AL"/>
              </w:rPr>
            </w:pPr>
          </w:p>
          <w:p w14:paraId="66F1F06E" w14:textId="77777777" w:rsidR="00737E45" w:rsidRDefault="00737E45" w:rsidP="00E23E2B">
            <w:pPr>
              <w:rPr>
                <w:rFonts w:ascii="Times New Roman" w:hAnsi="Times New Roman"/>
                <w:i/>
                <w:iCs/>
                <w:lang w:val="sq-AL"/>
              </w:rPr>
            </w:pPr>
          </w:p>
          <w:p w14:paraId="527FB0AB" w14:textId="77777777" w:rsidR="00737E45" w:rsidRDefault="00737E45" w:rsidP="00E23E2B">
            <w:pPr>
              <w:rPr>
                <w:rFonts w:ascii="Times New Roman" w:hAnsi="Times New Roman"/>
                <w:i/>
                <w:iCs/>
                <w:lang w:val="sq-AL"/>
              </w:rPr>
            </w:pPr>
          </w:p>
          <w:p w14:paraId="0AF96108" w14:textId="77777777" w:rsidR="00737E45" w:rsidRDefault="00737E45" w:rsidP="00E23E2B">
            <w:pPr>
              <w:rPr>
                <w:rFonts w:ascii="Times New Roman" w:hAnsi="Times New Roman"/>
                <w:i/>
                <w:iCs/>
                <w:lang w:val="sq-AL"/>
              </w:rPr>
            </w:pPr>
          </w:p>
          <w:p w14:paraId="19D88B37" w14:textId="77777777" w:rsidR="00737E45" w:rsidRDefault="00737E45" w:rsidP="00E23E2B">
            <w:pPr>
              <w:rPr>
                <w:rFonts w:ascii="Times New Roman" w:hAnsi="Times New Roman"/>
                <w:i/>
                <w:iCs/>
                <w:lang w:val="sq-AL"/>
              </w:rPr>
            </w:pPr>
          </w:p>
          <w:p w14:paraId="6CF020FE" w14:textId="77777777" w:rsidR="00737E45" w:rsidRDefault="00737E45" w:rsidP="00E23E2B">
            <w:pPr>
              <w:rPr>
                <w:rFonts w:ascii="Times New Roman" w:hAnsi="Times New Roman"/>
                <w:i/>
                <w:iCs/>
                <w:lang w:val="sq-AL"/>
              </w:rPr>
            </w:pPr>
          </w:p>
          <w:p w14:paraId="3D891448" w14:textId="77777777" w:rsidR="00737E45" w:rsidRDefault="00737E45" w:rsidP="00E23E2B">
            <w:pPr>
              <w:rPr>
                <w:rFonts w:ascii="Times New Roman" w:hAnsi="Times New Roman"/>
                <w:i/>
                <w:iCs/>
                <w:lang w:val="sq-AL"/>
              </w:rPr>
            </w:pPr>
          </w:p>
          <w:p w14:paraId="66098BAD" w14:textId="77777777" w:rsidR="00737E45" w:rsidRDefault="00737E45" w:rsidP="00E23E2B">
            <w:pPr>
              <w:rPr>
                <w:rFonts w:ascii="Times New Roman" w:hAnsi="Times New Roman"/>
                <w:i/>
                <w:iCs/>
                <w:lang w:val="sq-AL"/>
              </w:rPr>
            </w:pPr>
          </w:p>
          <w:p w14:paraId="1B7B778C" w14:textId="77777777" w:rsidR="00737E45" w:rsidRDefault="00737E45" w:rsidP="00E23E2B">
            <w:pPr>
              <w:rPr>
                <w:rFonts w:ascii="Times New Roman" w:hAnsi="Times New Roman"/>
                <w:i/>
                <w:iCs/>
                <w:lang w:val="sq-AL"/>
              </w:rPr>
            </w:pPr>
          </w:p>
          <w:p w14:paraId="7B346B8E" w14:textId="77777777" w:rsidR="00737E45" w:rsidRDefault="00737E45" w:rsidP="00E23E2B">
            <w:pPr>
              <w:rPr>
                <w:rFonts w:ascii="Times New Roman" w:hAnsi="Times New Roman"/>
                <w:i/>
                <w:iCs/>
                <w:lang w:val="sq-AL"/>
              </w:rPr>
            </w:pPr>
          </w:p>
          <w:p w14:paraId="51AEC0C9" w14:textId="77777777" w:rsidR="00737E45" w:rsidRDefault="00737E45" w:rsidP="00E23E2B">
            <w:pPr>
              <w:rPr>
                <w:rFonts w:ascii="Times New Roman" w:hAnsi="Times New Roman"/>
                <w:i/>
                <w:iCs/>
                <w:lang w:val="sq-AL"/>
              </w:rPr>
            </w:pPr>
          </w:p>
          <w:p w14:paraId="2FA6C8C3" w14:textId="77777777" w:rsidR="00D16793" w:rsidRDefault="00D16793" w:rsidP="00E23E2B">
            <w:pPr>
              <w:rPr>
                <w:rFonts w:ascii="Times New Roman" w:hAnsi="Times New Roman"/>
                <w:i/>
                <w:iCs/>
                <w:lang w:val="sq-AL"/>
              </w:rPr>
            </w:pPr>
          </w:p>
          <w:p w14:paraId="78E21778" w14:textId="77777777" w:rsidR="00D16793" w:rsidRDefault="00D16793" w:rsidP="00E23E2B">
            <w:pPr>
              <w:rPr>
                <w:rFonts w:ascii="Times New Roman" w:hAnsi="Times New Roman"/>
                <w:i/>
                <w:iCs/>
                <w:lang w:val="sq-AL"/>
              </w:rPr>
            </w:pPr>
          </w:p>
          <w:p w14:paraId="431B243D" w14:textId="2C70A7CC" w:rsidR="00737E45" w:rsidRDefault="00737E45" w:rsidP="00E23E2B">
            <w:pPr>
              <w:rPr>
                <w:rFonts w:ascii="Times New Roman" w:hAnsi="Times New Roman"/>
                <w:i/>
                <w:iCs/>
                <w:lang w:val="sq-AL"/>
              </w:rPr>
            </w:pPr>
            <w:r>
              <w:rPr>
                <w:rFonts w:ascii="Times New Roman" w:hAnsi="Times New Roman"/>
                <w:i/>
                <w:iCs/>
                <w:lang w:val="sq-AL"/>
              </w:rPr>
              <w:t>31(2)</w:t>
            </w:r>
          </w:p>
          <w:p w14:paraId="4959D5ED" w14:textId="77777777" w:rsidR="00737E45" w:rsidRDefault="00737E45" w:rsidP="00E23E2B">
            <w:pPr>
              <w:rPr>
                <w:rFonts w:ascii="Times New Roman" w:hAnsi="Times New Roman"/>
                <w:i/>
                <w:iCs/>
                <w:lang w:val="sq-AL"/>
              </w:rPr>
            </w:pPr>
          </w:p>
          <w:p w14:paraId="33CAA76D" w14:textId="6AEA287C" w:rsidR="00737E45" w:rsidRPr="001E1354" w:rsidRDefault="00737E45"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4556A050" w14:textId="30F90755" w:rsidR="00D16793" w:rsidRPr="00D16793" w:rsidRDefault="00D16793" w:rsidP="00E23E2B">
            <w:pPr>
              <w:pStyle w:val="ListParagraph"/>
              <w:widowControl/>
              <w:numPr>
                <w:ilvl w:val="0"/>
                <w:numId w:val="13"/>
              </w:numPr>
              <w:ind w:left="424" w:right="136" w:hanging="424"/>
              <w:contextualSpacing w:val="0"/>
              <w:rPr>
                <w:rFonts w:ascii="Times New Roman" w:hAnsi="Times New Roman"/>
                <w:iCs/>
              </w:rPr>
            </w:pPr>
            <w:r w:rsidRPr="00D16793">
              <w:rPr>
                <w:rFonts w:ascii="Times New Roman" w:hAnsi="Times New Roman"/>
                <w:iCs/>
              </w:rPr>
              <w:lastRenderedPageBreak/>
              <w:t>credit claims where the debtor is:</w:t>
            </w:r>
          </w:p>
          <w:p w14:paraId="2751006B" w14:textId="77777777" w:rsidR="00D16793" w:rsidRPr="00D16793" w:rsidRDefault="00D16793" w:rsidP="00E23E2B">
            <w:pPr>
              <w:pStyle w:val="ListParagraph"/>
              <w:widowControl/>
              <w:numPr>
                <w:ilvl w:val="0"/>
                <w:numId w:val="14"/>
              </w:numPr>
              <w:ind w:left="424" w:right="136" w:hanging="142"/>
              <w:contextualSpacing w:val="0"/>
              <w:rPr>
                <w:rFonts w:ascii="Times New Roman" w:hAnsi="Times New Roman"/>
                <w:iCs/>
              </w:rPr>
            </w:pPr>
            <w:r w:rsidRPr="00D16793">
              <w:rPr>
                <w:rFonts w:ascii="Times New Roman" w:hAnsi="Times New Roman"/>
                <w:iCs/>
              </w:rPr>
              <w:t>a natural person acting for purposes outside his or her trade, business or profession; or</w:t>
            </w:r>
          </w:p>
          <w:p w14:paraId="6989DD2A" w14:textId="77777777" w:rsidR="00D16793" w:rsidRPr="00D16793" w:rsidRDefault="00D16793" w:rsidP="00E23E2B">
            <w:pPr>
              <w:pStyle w:val="ListParagraph"/>
              <w:widowControl/>
              <w:numPr>
                <w:ilvl w:val="0"/>
                <w:numId w:val="14"/>
              </w:numPr>
              <w:ind w:left="424" w:right="136" w:hanging="142"/>
              <w:contextualSpacing w:val="0"/>
              <w:rPr>
                <w:rFonts w:ascii="Times New Roman" w:hAnsi="Times New Roman"/>
                <w:iCs/>
              </w:rPr>
            </w:pPr>
            <w:r w:rsidRPr="00D16793">
              <w:rPr>
                <w:rFonts w:ascii="Times New Roman" w:hAnsi="Times New Roman"/>
                <w:iCs/>
              </w:rPr>
              <w:t xml:space="preserve"> a micro or small enterprise, as classified in accordance with the </w:t>
            </w:r>
            <w:r w:rsidRPr="00D16793">
              <w:rPr>
                <w:rFonts w:ascii="Times New Roman" w:hAnsi="Times New Roman"/>
                <w:iCs/>
              </w:rPr>
              <w:lastRenderedPageBreak/>
              <w:t>criteria for the classification of undertakings by size, laid down in the legislation on the development of micro, small and medium-sized enterprises.</w:t>
            </w:r>
          </w:p>
          <w:p w14:paraId="05FE2C6D" w14:textId="68F67B5B" w:rsidR="0082523B" w:rsidRPr="00AA54EA" w:rsidRDefault="0082523B" w:rsidP="00E23E2B">
            <w:pPr>
              <w:pStyle w:val="ListParagraph"/>
              <w:widowControl/>
              <w:numPr>
                <w:ilvl w:val="0"/>
                <w:numId w:val="6"/>
              </w:numPr>
              <w:tabs>
                <w:tab w:val="left" w:pos="619"/>
              </w:tabs>
              <w:ind w:right="136"/>
              <w:rPr>
                <w:rFonts w:ascii="Times New Roman" w:hAnsi="Times New Roman"/>
                <w:lang w:val="sq-AL"/>
              </w:rPr>
            </w:pPr>
          </w:p>
          <w:p w14:paraId="02FB0E5E" w14:textId="77777777" w:rsidR="0082523B" w:rsidRPr="001E1354" w:rsidRDefault="0082523B" w:rsidP="00E23E2B">
            <w:pPr>
              <w:widowControl/>
              <w:ind w:right="136"/>
              <w:rPr>
                <w:rFonts w:ascii="Times New Roman" w:hAnsi="Times New Roman"/>
                <w:lang w:val="sq-AL"/>
              </w:rPr>
            </w:pPr>
          </w:p>
          <w:p w14:paraId="7309C44F" w14:textId="1EDFA112" w:rsidR="00D16793" w:rsidRPr="00D16793" w:rsidRDefault="0082523B" w:rsidP="00E23E2B">
            <w:pPr>
              <w:widowControl/>
              <w:ind w:right="136"/>
              <w:rPr>
                <w:rFonts w:ascii="Times New Roman" w:hAnsi="Times New Roman"/>
                <w:iCs/>
              </w:rPr>
            </w:pPr>
            <w:r w:rsidRPr="00D16793">
              <w:rPr>
                <w:rFonts w:ascii="Times New Roman" w:hAnsi="Times New Roman"/>
                <w:lang w:val="sq-AL"/>
              </w:rPr>
              <w:t>2.</w:t>
            </w:r>
            <w:r w:rsidR="00D16793" w:rsidRPr="00D16793">
              <w:rPr>
                <w:rFonts w:ascii="Times New Roman" w:hAnsi="Times New Roman"/>
                <w:iCs/>
              </w:rPr>
              <w:t xml:space="preserve"> The exclusion provided for in paragraph 1(d) of this Article shall not apply where the collateral taker or the collateral provider belongs to the category referred to in Article 30(1)(b) of this Law.</w:t>
            </w:r>
          </w:p>
          <w:p w14:paraId="0085D712" w14:textId="58BD0595" w:rsidR="001970E7" w:rsidRPr="001E1354" w:rsidRDefault="001970E7" w:rsidP="00E23E2B">
            <w:pPr>
              <w:widowControl/>
              <w:numPr>
                <w:ilvl w:val="0"/>
                <w:numId w:val="2"/>
              </w:numPr>
              <w:tabs>
                <w:tab w:val="clear" w:pos="720"/>
                <w:tab w:val="num" w:pos="426"/>
              </w:tabs>
              <w:spacing w:after="160"/>
              <w:ind w:left="0" w:right="136"/>
              <w:rPr>
                <w:rFonts w:ascii="Times New Roman" w:hAnsi="Times New Roman"/>
                <w:lang w:val="sq-AL"/>
              </w:rPr>
            </w:pPr>
          </w:p>
        </w:tc>
        <w:tc>
          <w:tcPr>
            <w:tcW w:w="445" w:type="pct"/>
            <w:shd w:val="clear" w:color="auto" w:fill="FFFFFF"/>
            <w:tcMar>
              <w:top w:w="0" w:type="dxa"/>
              <w:left w:w="0" w:type="dxa"/>
              <w:bottom w:w="0" w:type="dxa"/>
              <w:right w:w="0" w:type="dxa"/>
            </w:tcMar>
          </w:tcPr>
          <w:p w14:paraId="2998722E" w14:textId="79E1EB14" w:rsidR="00E809A0"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586121BB" w14:textId="77777777" w:rsidR="00E809A0" w:rsidRPr="00377312" w:rsidRDefault="00E809A0" w:rsidP="00E23E2B">
            <w:pPr>
              <w:rPr>
                <w:rFonts w:ascii="Times New Roman" w:hAnsi="Times New Roman"/>
                <w:i/>
                <w:iCs/>
                <w:lang w:val="sq-AL"/>
              </w:rPr>
            </w:pPr>
          </w:p>
        </w:tc>
      </w:tr>
      <w:tr w:rsidR="00E809A0" w:rsidRPr="001E1354" w14:paraId="50A45808" w14:textId="77777777" w:rsidTr="00E23E2B">
        <w:trPr>
          <w:trHeight w:val="222"/>
        </w:trPr>
        <w:tc>
          <w:tcPr>
            <w:tcW w:w="282" w:type="pct"/>
            <w:shd w:val="clear" w:color="auto" w:fill="FFFFFF"/>
            <w:tcMar>
              <w:top w:w="0" w:type="dxa"/>
              <w:left w:w="0" w:type="dxa"/>
              <w:bottom w:w="0" w:type="dxa"/>
              <w:right w:w="0" w:type="dxa"/>
            </w:tcMar>
          </w:tcPr>
          <w:p w14:paraId="0244D227" w14:textId="677C6E21" w:rsidR="00E809A0" w:rsidRPr="001E1354" w:rsidRDefault="00E809A0" w:rsidP="000D1608">
            <w:pPr>
              <w:jc w:val="both"/>
              <w:rPr>
                <w:rFonts w:ascii="Times New Roman" w:hAnsi="Times New Roman"/>
                <w:i/>
                <w:iCs/>
                <w:lang w:val="sq-AL"/>
              </w:rPr>
            </w:pPr>
            <w:r w:rsidRPr="001E1354">
              <w:rPr>
                <w:rFonts w:ascii="Times New Roman" w:hAnsi="Times New Roman"/>
                <w:i/>
                <w:iCs/>
                <w:lang w:val="sq-AL"/>
              </w:rPr>
              <w:t>1(5)</w:t>
            </w:r>
          </w:p>
        </w:tc>
        <w:tc>
          <w:tcPr>
            <w:tcW w:w="1248" w:type="pct"/>
            <w:shd w:val="clear" w:color="auto" w:fill="FFFFFF"/>
            <w:tcMar>
              <w:top w:w="0" w:type="dxa"/>
              <w:left w:w="0" w:type="dxa"/>
              <w:bottom w:w="0" w:type="dxa"/>
              <w:right w:w="0" w:type="dxa"/>
            </w:tcMar>
          </w:tcPr>
          <w:p w14:paraId="2D587A17" w14:textId="6738253F" w:rsidR="00BE173C" w:rsidRPr="001E1354" w:rsidRDefault="00E809A0" w:rsidP="00E23E2B">
            <w:pPr>
              <w:pStyle w:val="NormalWeb"/>
              <w:ind w:right="134"/>
              <w:rPr>
                <w:sz w:val="22"/>
                <w:szCs w:val="22"/>
                <w:lang w:val="sq-AL"/>
              </w:rPr>
            </w:pPr>
            <w:r w:rsidRPr="001E1354">
              <w:rPr>
                <w:sz w:val="22"/>
                <w:szCs w:val="22"/>
                <w:lang w:val="sq-AL"/>
              </w:rPr>
              <w:t xml:space="preserve">5. </w:t>
            </w:r>
            <w:r w:rsidR="00EF1547" w:rsidRPr="00EF1547">
              <w:rPr>
                <w:sz w:val="22"/>
                <w:szCs w:val="22"/>
                <w:lang w:val="en-GB"/>
              </w:rPr>
              <w:t>This Directive applies to financial collateral once it has been provided and if that provision can be evidenced in writing.</w:t>
            </w:r>
          </w:p>
          <w:p w14:paraId="0462C19D" w14:textId="77777777" w:rsidR="00EF1547" w:rsidRDefault="00EF1547" w:rsidP="00E23E2B">
            <w:pPr>
              <w:pStyle w:val="NormalWeb"/>
              <w:ind w:right="134"/>
              <w:rPr>
                <w:sz w:val="22"/>
                <w:szCs w:val="22"/>
                <w:lang w:val="sq-AL"/>
              </w:rPr>
            </w:pPr>
            <w:r w:rsidRPr="00EF1547">
              <w:rPr>
                <w:sz w:val="22"/>
                <w:szCs w:val="22"/>
                <w:lang w:val="en-GB"/>
              </w:rPr>
              <w:t xml:space="preserve">The evidencing of the provision of financial collateral must allow for the identification of the financial collateral to which it applies. For this purpose, it is sufficient to prove that the book entry securities collateral has been credited to, or forms a credit in, the relevant account and that the cash collateral has been credited to, or forms a credit in, a designated account. For credit claims, the inclusion in a list of </w:t>
            </w:r>
            <w:r w:rsidRPr="00EF1547">
              <w:rPr>
                <w:sz w:val="22"/>
                <w:szCs w:val="22"/>
                <w:lang w:val="en-GB"/>
              </w:rPr>
              <w:lastRenderedPageBreak/>
              <w:t>claims submitted in writing, or in a legally equivalent manner, to the collateral taker is sufficient to identify the credit claim and to evidence the provision of the claim provided as financial collateral between the parties.</w:t>
            </w:r>
            <w:r w:rsidRPr="00EF1547">
              <w:rPr>
                <w:sz w:val="22"/>
                <w:szCs w:val="22"/>
                <w:lang w:val="sq-AL"/>
              </w:rPr>
              <w:t xml:space="preserve"> </w:t>
            </w:r>
          </w:p>
          <w:p w14:paraId="7AE729D1" w14:textId="77777777" w:rsidR="00EF1547" w:rsidRDefault="00EF1547" w:rsidP="00E23E2B">
            <w:pPr>
              <w:pStyle w:val="NormalWeb"/>
              <w:ind w:right="134"/>
              <w:rPr>
                <w:sz w:val="22"/>
                <w:szCs w:val="22"/>
                <w:lang w:val="sq-AL"/>
              </w:rPr>
            </w:pPr>
            <w:r w:rsidRPr="00EF1547">
              <w:rPr>
                <w:sz w:val="22"/>
                <w:szCs w:val="22"/>
                <w:lang w:val="en-GB"/>
              </w:rPr>
              <w:t>Without prejudice to the second subparagraph, Member States may provide that the inclusion in a list of claims submitted in writing, or in a legally equivalent manner, to the collateral taker is also sufficient to identify the credit claim and to evidence the provision of the claim provided as financial collateral against the debtor or third parties.</w:t>
            </w:r>
            <w:r w:rsidRPr="00EF1547">
              <w:rPr>
                <w:sz w:val="22"/>
                <w:szCs w:val="22"/>
                <w:lang w:val="sq-AL"/>
              </w:rPr>
              <w:t xml:space="preserve"> </w:t>
            </w:r>
            <w:r w:rsidR="00E809A0" w:rsidRPr="001E1354">
              <w:rPr>
                <w:sz w:val="22"/>
                <w:szCs w:val="22"/>
                <w:lang w:val="sq-AL"/>
              </w:rPr>
              <w:t xml:space="preserve">Kjo </w:t>
            </w:r>
          </w:p>
          <w:p w14:paraId="253ED3B3" w14:textId="4AC087C2" w:rsidR="00E809A0" w:rsidRPr="001E1354" w:rsidRDefault="00EF1547" w:rsidP="00E23E2B">
            <w:pPr>
              <w:pStyle w:val="NormalWeb"/>
              <w:ind w:right="134"/>
              <w:rPr>
                <w:sz w:val="22"/>
                <w:szCs w:val="22"/>
                <w:lang w:val="sq-AL"/>
              </w:rPr>
            </w:pPr>
            <w:r w:rsidRPr="00EF1547">
              <w:rPr>
                <w:sz w:val="22"/>
                <w:szCs w:val="22"/>
                <w:lang w:val="en-GB"/>
              </w:rPr>
              <w:t>This Directive applies to financial collateral arrangements if that arrangement can be evidenced in writing or in a legally equivalent manner</w:t>
            </w:r>
            <w:r>
              <w:rPr>
                <w:sz w:val="22"/>
                <w:szCs w:val="22"/>
                <w:lang w:val="en-GB"/>
              </w:rPr>
              <w:t>.</w:t>
            </w:r>
          </w:p>
        </w:tc>
        <w:tc>
          <w:tcPr>
            <w:tcW w:w="409" w:type="pct"/>
            <w:shd w:val="clear" w:color="auto" w:fill="FFFFFF"/>
            <w:tcMar>
              <w:top w:w="0" w:type="dxa"/>
              <w:left w:w="0" w:type="dxa"/>
              <w:bottom w:w="0" w:type="dxa"/>
              <w:right w:w="0" w:type="dxa"/>
            </w:tcMar>
          </w:tcPr>
          <w:p w14:paraId="764C2FFA" w14:textId="2F857159" w:rsidR="00E809A0" w:rsidRPr="001E1354" w:rsidRDefault="0082523B"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63D97245" w14:textId="755A8729" w:rsidR="00E809A0" w:rsidRPr="00527F54" w:rsidRDefault="0082523B" w:rsidP="00E23E2B">
            <w:pPr>
              <w:rPr>
                <w:rFonts w:ascii="Times New Roman" w:hAnsi="Times New Roman"/>
                <w:i/>
                <w:iCs/>
                <w:lang w:val="sq-AL"/>
              </w:rPr>
            </w:pPr>
            <w:r w:rsidRPr="00527F54">
              <w:rPr>
                <w:rFonts w:ascii="Times New Roman" w:hAnsi="Times New Roman"/>
                <w:i/>
                <w:iCs/>
                <w:lang w:val="sq-AL"/>
              </w:rPr>
              <w:t>32</w:t>
            </w:r>
          </w:p>
        </w:tc>
        <w:tc>
          <w:tcPr>
            <w:tcW w:w="971" w:type="pct"/>
            <w:shd w:val="clear" w:color="auto" w:fill="FFFFFF"/>
            <w:tcMar>
              <w:top w:w="0" w:type="dxa"/>
              <w:left w:w="0" w:type="dxa"/>
              <w:bottom w:w="0" w:type="dxa"/>
              <w:right w:w="0" w:type="dxa"/>
            </w:tcMar>
          </w:tcPr>
          <w:p w14:paraId="60CC41AE" w14:textId="56E85137" w:rsidR="0082523B" w:rsidRPr="009D29CC" w:rsidRDefault="00D16793" w:rsidP="00E23E2B">
            <w:pPr>
              <w:ind w:right="136"/>
              <w:rPr>
                <w:rFonts w:ascii="Times New Roman" w:eastAsia="Aptos" w:hAnsi="Times New Roman"/>
                <w:kern w:val="2"/>
                <w:lang w:val="sq-AL"/>
                <w14:ligatures w14:val="standardContextual"/>
              </w:rPr>
            </w:pPr>
            <w:r w:rsidRPr="009D29CC">
              <w:rPr>
                <w:rFonts w:ascii="Times New Roman" w:eastAsia="Aptos" w:hAnsi="Times New Roman"/>
                <w:kern w:val="2"/>
                <w:lang w:val="sq-AL"/>
                <w14:ligatures w14:val="standardContextual"/>
              </w:rPr>
              <w:t>Article</w:t>
            </w:r>
            <w:r w:rsidR="0082523B" w:rsidRPr="009D29CC">
              <w:rPr>
                <w:rFonts w:ascii="Times New Roman" w:eastAsia="Aptos" w:hAnsi="Times New Roman"/>
                <w:kern w:val="2"/>
                <w:lang w:val="sq-AL"/>
                <w14:ligatures w14:val="standardContextual"/>
              </w:rPr>
              <w:t xml:space="preserve"> 32</w:t>
            </w:r>
          </w:p>
          <w:p w14:paraId="45E07E7C" w14:textId="77777777" w:rsidR="00D16793" w:rsidRPr="009D29CC" w:rsidRDefault="00D16793" w:rsidP="00E23E2B">
            <w:pPr>
              <w:widowControl/>
              <w:ind w:right="136"/>
              <w:contextualSpacing/>
              <w:rPr>
                <w:rFonts w:ascii="Times New Roman" w:eastAsia="Aptos" w:hAnsi="Times New Roman"/>
                <w:kern w:val="2"/>
                <w:lang w:val="sq-AL"/>
                <w14:ligatures w14:val="standardContextual"/>
              </w:rPr>
            </w:pPr>
            <w:bookmarkStart w:id="1" w:name="_Toc236153260"/>
            <w:r w:rsidRPr="009D29CC">
              <w:rPr>
                <w:rFonts w:ascii="Times New Roman" w:hAnsi="Times New Roman"/>
              </w:rPr>
              <w:t>Validity and Recognition of Financial Collateral Arrangements</w:t>
            </w:r>
            <w:bookmarkEnd w:id="1"/>
            <w:r w:rsidRPr="009D29CC">
              <w:rPr>
                <w:rFonts w:ascii="Times New Roman" w:eastAsia="Aptos" w:hAnsi="Times New Roman"/>
                <w:kern w:val="2"/>
                <w:lang w:val="sq-AL"/>
                <w14:ligatures w14:val="standardContextual"/>
              </w:rPr>
              <w:t xml:space="preserve"> </w:t>
            </w:r>
          </w:p>
          <w:p w14:paraId="3A50EFFE" w14:textId="77777777" w:rsidR="00D16793" w:rsidRPr="009D29CC" w:rsidRDefault="00D16793" w:rsidP="00E23E2B">
            <w:pPr>
              <w:widowControl/>
              <w:ind w:right="136"/>
              <w:contextualSpacing/>
              <w:rPr>
                <w:rFonts w:ascii="Times New Roman" w:eastAsia="Aptos" w:hAnsi="Times New Roman"/>
                <w:kern w:val="2"/>
                <w:lang w:val="sq-AL"/>
                <w14:ligatures w14:val="standardContextual"/>
              </w:rPr>
            </w:pPr>
          </w:p>
          <w:p w14:paraId="26B8EF80" w14:textId="73F873F7" w:rsidR="0082523B" w:rsidRPr="009D29CC" w:rsidRDefault="00A562A5" w:rsidP="00E23E2B">
            <w:pPr>
              <w:widowControl/>
              <w:ind w:right="136"/>
              <w:contextualSpacing/>
              <w:rPr>
                <w:rFonts w:ascii="Times New Roman" w:eastAsia="Aptos" w:hAnsi="Times New Roman"/>
                <w:kern w:val="2"/>
                <w:lang w:val="sq-AL"/>
                <w14:ligatures w14:val="standardContextual"/>
              </w:rPr>
            </w:pPr>
            <w:r w:rsidRPr="009D29CC">
              <w:rPr>
                <w:rFonts w:ascii="Times New Roman" w:eastAsia="Aptos" w:hAnsi="Times New Roman"/>
                <w:kern w:val="2"/>
                <w:lang w:val="sq-AL"/>
                <w14:ligatures w14:val="standardContextual"/>
              </w:rPr>
              <w:t xml:space="preserve">1. </w:t>
            </w:r>
            <w:r w:rsidR="00D16793" w:rsidRPr="009D29CC">
              <w:rPr>
                <w:rFonts w:ascii="Times New Roman" w:hAnsi="Times New Roman"/>
                <w:iCs/>
              </w:rPr>
              <w:t xml:space="preserve">The creation, validity, perfection, enforceability or admissibility in evidence of a financial collateral arrangement, as well as the provision of financial collateral under a financial collateral arrangement, shall not be dependent on the performance of any formal act, such as registration, publication, notarisation or </w:t>
            </w:r>
            <w:r w:rsidR="00D16793" w:rsidRPr="009D29CC">
              <w:rPr>
                <w:rFonts w:ascii="Times New Roman" w:hAnsi="Times New Roman"/>
                <w:iCs/>
              </w:rPr>
              <w:lastRenderedPageBreak/>
              <w:t>any other administrative or judicial formality</w:t>
            </w:r>
            <w:r w:rsidR="0082523B" w:rsidRPr="009D29CC">
              <w:rPr>
                <w:rFonts w:ascii="Times New Roman" w:eastAsia="Aptos" w:hAnsi="Times New Roman"/>
                <w:kern w:val="2"/>
                <w:lang w:val="sq-AL"/>
                <w14:ligatures w14:val="standardContextual"/>
              </w:rPr>
              <w:t>.</w:t>
            </w:r>
          </w:p>
          <w:p w14:paraId="765ABFA9" w14:textId="77777777" w:rsidR="00A562A5" w:rsidRPr="009D29CC" w:rsidRDefault="00A562A5" w:rsidP="00E23E2B">
            <w:pPr>
              <w:widowControl/>
              <w:ind w:right="136"/>
              <w:contextualSpacing/>
              <w:rPr>
                <w:rFonts w:ascii="Times New Roman" w:eastAsia="Aptos" w:hAnsi="Times New Roman"/>
                <w:kern w:val="2"/>
                <w:lang w:val="sq-AL"/>
                <w14:ligatures w14:val="standardContextual"/>
              </w:rPr>
            </w:pPr>
          </w:p>
          <w:p w14:paraId="032D3F22" w14:textId="4B67C321" w:rsidR="00D16793" w:rsidRPr="009D29CC" w:rsidRDefault="00D16793" w:rsidP="00E23E2B">
            <w:pPr>
              <w:widowControl/>
              <w:rPr>
                <w:rFonts w:ascii="Times New Roman" w:hAnsi="Times New Roman"/>
                <w:iCs/>
              </w:rPr>
            </w:pPr>
            <w:r w:rsidRPr="009D29CC">
              <w:rPr>
                <w:rFonts w:ascii="Times New Roman" w:hAnsi="Times New Roman"/>
                <w:iCs/>
              </w:rPr>
              <w:t>2. A financial collateral arrangement shall be legally valid and enforceable in accordance with its terms, provided that the arrangement can be evidenced in writing, in electronic form, including records made by  electronic means or , any durable medium, or in any other legally recognised form.</w:t>
            </w:r>
          </w:p>
          <w:p w14:paraId="079F1CF3" w14:textId="77777777" w:rsidR="00D16793" w:rsidRPr="009D29CC" w:rsidRDefault="00D16793" w:rsidP="00E23E2B">
            <w:pPr>
              <w:pStyle w:val="ListParagraph"/>
              <w:widowControl/>
              <w:ind w:left="360"/>
              <w:rPr>
                <w:rFonts w:ascii="Times New Roman" w:hAnsi="Times New Roman"/>
                <w:iCs/>
              </w:rPr>
            </w:pPr>
          </w:p>
          <w:p w14:paraId="60A9EBE1" w14:textId="77777777" w:rsidR="00D16793" w:rsidRPr="009D29CC" w:rsidRDefault="00A562A5" w:rsidP="00E23E2B">
            <w:pPr>
              <w:widowControl/>
              <w:rPr>
                <w:rFonts w:ascii="Times New Roman" w:hAnsi="Times New Roman"/>
                <w:iCs/>
              </w:rPr>
            </w:pPr>
            <w:r w:rsidRPr="009D29CC">
              <w:rPr>
                <w:rFonts w:ascii="Times New Roman" w:hAnsi="Times New Roman"/>
                <w:lang w:val="sq-AL" w:eastAsia="en-GB"/>
              </w:rPr>
              <w:t xml:space="preserve">3. </w:t>
            </w:r>
            <w:r w:rsidR="00D16793" w:rsidRPr="009D29CC">
              <w:rPr>
                <w:rFonts w:ascii="Times New Roman" w:hAnsi="Times New Roman"/>
                <w:iCs/>
              </w:rPr>
              <w:t>Possession or control of financial collateral consisting of financial instruments or cash shall be deemed to be established where such collateral has been delivered, transferred, held, registered or otherwise designated so as to be in the possession or under the control of the collateral taker or a person acting on its behalf.</w:t>
            </w:r>
          </w:p>
          <w:p w14:paraId="75C77EF7" w14:textId="71CAFEA9" w:rsidR="0082523B" w:rsidRPr="009D29CC" w:rsidRDefault="0082523B" w:rsidP="00E23E2B">
            <w:pPr>
              <w:widowControl/>
              <w:ind w:right="136"/>
              <w:contextualSpacing/>
              <w:rPr>
                <w:rFonts w:ascii="Times New Roman" w:eastAsia="Aptos" w:hAnsi="Times New Roman"/>
                <w:kern w:val="2"/>
                <w:lang w:val="sq-AL"/>
                <w14:ligatures w14:val="standardContextual"/>
              </w:rPr>
            </w:pPr>
            <w:r w:rsidRPr="009D29CC">
              <w:rPr>
                <w:rFonts w:ascii="Times New Roman" w:eastAsia="Aptos" w:hAnsi="Times New Roman"/>
                <w:kern w:val="2"/>
                <w:lang w:val="sq-AL"/>
                <w14:ligatures w14:val="standardContextual"/>
              </w:rPr>
              <w:tab/>
            </w:r>
          </w:p>
          <w:p w14:paraId="015ED0AE" w14:textId="76C1D87F" w:rsidR="0082523B" w:rsidRPr="009D29CC" w:rsidRDefault="00A562A5" w:rsidP="00E23E2B">
            <w:pPr>
              <w:widowControl/>
              <w:rPr>
                <w:rFonts w:ascii="Times New Roman" w:hAnsi="Times New Roman"/>
                <w:iCs/>
              </w:rPr>
            </w:pPr>
            <w:r w:rsidRPr="009D29CC">
              <w:rPr>
                <w:rFonts w:ascii="Times New Roman" w:hAnsi="Times New Roman"/>
                <w:lang w:val="sq-AL" w:eastAsia="en-GB"/>
              </w:rPr>
              <w:t xml:space="preserve">4. </w:t>
            </w:r>
            <w:r w:rsidR="00D16793" w:rsidRPr="009D29CC">
              <w:rPr>
                <w:rFonts w:ascii="Times New Roman" w:hAnsi="Times New Roman"/>
                <w:iCs/>
              </w:rPr>
              <w:t>Possession or control of financial collateral shall be evidenced in the forms referred to in paragraph 2 of this Article as follows:</w:t>
            </w:r>
          </w:p>
          <w:p w14:paraId="5F468EFC" w14:textId="77777777" w:rsidR="00D16793" w:rsidRPr="009D29CC" w:rsidRDefault="00D16793" w:rsidP="00E23E2B">
            <w:pPr>
              <w:pStyle w:val="ListParagraph"/>
              <w:widowControl/>
              <w:numPr>
                <w:ilvl w:val="1"/>
                <w:numId w:val="4"/>
              </w:numPr>
              <w:ind w:hanging="212"/>
              <w:contextualSpacing w:val="0"/>
              <w:rPr>
                <w:rFonts w:ascii="Times New Roman" w:hAnsi="Times New Roman"/>
                <w:iCs/>
              </w:rPr>
            </w:pPr>
            <w:r w:rsidRPr="009D29CC">
              <w:rPr>
                <w:rFonts w:ascii="Times New Roman" w:hAnsi="Times New Roman"/>
                <w:iCs/>
              </w:rPr>
              <w:t xml:space="preserve">in the case of financial instruments, by crediting them to a relevant account or recording them as a </w:t>
            </w:r>
            <w:r w:rsidRPr="009D29CC">
              <w:rPr>
                <w:rFonts w:ascii="Times New Roman" w:hAnsi="Times New Roman"/>
                <w:iCs/>
              </w:rPr>
              <w:lastRenderedPageBreak/>
              <w:t>credit balance in such account;</w:t>
            </w:r>
          </w:p>
          <w:p w14:paraId="37CBFACA" w14:textId="77777777" w:rsidR="00D16793" w:rsidRPr="009D29CC" w:rsidRDefault="00D16793" w:rsidP="00E23E2B">
            <w:pPr>
              <w:pStyle w:val="ListParagraph"/>
              <w:widowControl/>
              <w:numPr>
                <w:ilvl w:val="1"/>
                <w:numId w:val="4"/>
              </w:numPr>
              <w:ind w:hanging="212"/>
              <w:contextualSpacing w:val="0"/>
              <w:rPr>
                <w:rFonts w:ascii="Times New Roman" w:hAnsi="Times New Roman"/>
                <w:iCs/>
              </w:rPr>
            </w:pPr>
            <w:r w:rsidRPr="009D29CC">
              <w:rPr>
                <w:rFonts w:ascii="Times New Roman" w:hAnsi="Times New Roman"/>
                <w:iCs/>
              </w:rPr>
              <w:t>in the case of cash, by crediting it to a designated account or recording it as a credit balance in such account;</w:t>
            </w:r>
          </w:p>
          <w:p w14:paraId="5DCDC0FC" w14:textId="77777777" w:rsidR="00D16793" w:rsidRPr="009D29CC" w:rsidRDefault="00D16793" w:rsidP="00E23E2B">
            <w:pPr>
              <w:pStyle w:val="ListParagraph"/>
              <w:widowControl/>
              <w:numPr>
                <w:ilvl w:val="1"/>
                <w:numId w:val="4"/>
              </w:numPr>
              <w:ind w:hanging="212"/>
              <w:contextualSpacing w:val="0"/>
              <w:rPr>
                <w:rFonts w:ascii="Times New Roman" w:hAnsi="Times New Roman"/>
                <w:iCs/>
              </w:rPr>
            </w:pPr>
            <w:r w:rsidRPr="009D29CC">
              <w:rPr>
                <w:rFonts w:ascii="Times New Roman" w:hAnsi="Times New Roman"/>
                <w:iCs/>
              </w:rPr>
              <w:t>in the case of credit claims, by means of a list of claims submitted or otherwise made available to the collateral taker.</w:t>
            </w:r>
          </w:p>
          <w:p w14:paraId="396F2D5B" w14:textId="7C3FA86D" w:rsidR="00D16793" w:rsidRPr="009D29CC" w:rsidRDefault="00D16793" w:rsidP="00E23E2B">
            <w:pPr>
              <w:ind w:left="52" w:right="136" w:hanging="52"/>
              <w:rPr>
                <w:rFonts w:ascii="Times New Roman" w:eastAsia="Aptos" w:hAnsi="Times New Roman"/>
                <w:kern w:val="2"/>
                <w:lang w:val="sq-AL"/>
                <w14:ligatures w14:val="standardContextual"/>
              </w:rPr>
            </w:pPr>
          </w:p>
          <w:p w14:paraId="54A70F57" w14:textId="42490CE1" w:rsidR="00D16793" w:rsidRPr="009D29CC" w:rsidRDefault="00D16793" w:rsidP="00E23E2B">
            <w:pPr>
              <w:pStyle w:val="ListParagraph"/>
              <w:widowControl/>
              <w:numPr>
                <w:ilvl w:val="2"/>
                <w:numId w:val="4"/>
              </w:numPr>
              <w:ind w:left="282" w:hanging="282"/>
              <w:contextualSpacing w:val="0"/>
              <w:rPr>
                <w:rFonts w:ascii="Times New Roman" w:hAnsi="Times New Roman"/>
                <w:iCs/>
              </w:rPr>
            </w:pPr>
            <w:r w:rsidRPr="009D29CC">
              <w:rPr>
                <w:rFonts w:ascii="Times New Roman" w:hAnsi="Times New Roman"/>
                <w:iCs/>
              </w:rPr>
              <w:t>Where a financial collateral arrangement relates to credit claims, notification of the debtor of the credit claim shall be required where:</w:t>
            </w:r>
          </w:p>
          <w:p w14:paraId="2DC18823" w14:textId="043F3D79" w:rsidR="009D29CC" w:rsidRPr="009D29CC" w:rsidRDefault="009D29CC" w:rsidP="00E23E2B">
            <w:pPr>
              <w:pStyle w:val="ListParagraph"/>
              <w:widowControl/>
              <w:numPr>
                <w:ilvl w:val="0"/>
                <w:numId w:val="15"/>
              </w:numPr>
              <w:ind w:left="565" w:hanging="283"/>
              <w:contextualSpacing w:val="0"/>
              <w:rPr>
                <w:rFonts w:ascii="Times New Roman" w:hAnsi="Times New Roman"/>
                <w:iCs/>
              </w:rPr>
            </w:pPr>
            <w:r w:rsidRPr="009D29CC">
              <w:rPr>
                <w:rFonts w:ascii="Times New Roman" w:hAnsi="Times New Roman"/>
                <w:iCs/>
              </w:rPr>
              <w:t>the collateral taker intends to collect payments directly from the debtor;</w:t>
            </w:r>
          </w:p>
          <w:p w14:paraId="749063A1" w14:textId="77777777" w:rsidR="009D29CC" w:rsidRPr="009D29CC" w:rsidRDefault="009D29CC" w:rsidP="00E23E2B">
            <w:pPr>
              <w:pStyle w:val="ListParagraph"/>
              <w:widowControl/>
              <w:numPr>
                <w:ilvl w:val="0"/>
                <w:numId w:val="15"/>
              </w:numPr>
              <w:ind w:left="565" w:hanging="283"/>
              <w:contextualSpacing w:val="0"/>
              <w:rPr>
                <w:rFonts w:ascii="Times New Roman" w:hAnsi="Times New Roman"/>
                <w:iCs/>
              </w:rPr>
            </w:pPr>
            <w:r w:rsidRPr="009D29CC">
              <w:rPr>
                <w:rFonts w:ascii="Times New Roman" w:hAnsi="Times New Roman"/>
                <w:iCs/>
              </w:rPr>
              <w:t>payments relating to the credit claim are to be made in favour of the collateral taker; or</w:t>
            </w:r>
          </w:p>
          <w:p w14:paraId="624B0B2D" w14:textId="77777777" w:rsidR="009D29CC" w:rsidRPr="009D29CC" w:rsidRDefault="009D29CC" w:rsidP="00E23E2B">
            <w:pPr>
              <w:pStyle w:val="ListParagraph"/>
              <w:widowControl/>
              <w:numPr>
                <w:ilvl w:val="0"/>
                <w:numId w:val="15"/>
              </w:numPr>
              <w:ind w:left="565" w:hanging="283"/>
              <w:contextualSpacing w:val="0"/>
              <w:rPr>
                <w:rFonts w:ascii="Times New Roman" w:hAnsi="Times New Roman"/>
                <w:iCs/>
              </w:rPr>
            </w:pPr>
            <w:r w:rsidRPr="009D29CC">
              <w:rPr>
                <w:rFonts w:ascii="Times New Roman" w:hAnsi="Times New Roman"/>
                <w:iCs/>
              </w:rPr>
              <w:t>an enforcement event has occurred and the financial collateral arrangement provides for the exercise of enforcement rights over the credit claim.</w:t>
            </w:r>
          </w:p>
          <w:p w14:paraId="2305E424" w14:textId="77777777" w:rsidR="009D29CC" w:rsidRPr="009D29CC" w:rsidRDefault="0082523B" w:rsidP="00E23E2B">
            <w:pPr>
              <w:widowControl/>
              <w:rPr>
                <w:rFonts w:ascii="Times New Roman" w:hAnsi="Times New Roman"/>
                <w:iCs/>
              </w:rPr>
            </w:pPr>
            <w:r w:rsidRPr="009D29CC">
              <w:rPr>
                <w:rFonts w:ascii="Times New Roman" w:eastAsia="Aptos" w:hAnsi="Times New Roman"/>
                <w:kern w:val="2"/>
                <w:lang w:val="sq-AL"/>
                <w14:ligatures w14:val="standardContextual"/>
              </w:rPr>
              <w:t xml:space="preserve">6. </w:t>
            </w:r>
            <w:r w:rsidR="009D29CC" w:rsidRPr="009D29CC">
              <w:rPr>
                <w:rFonts w:ascii="Times New Roman" w:hAnsi="Times New Roman"/>
                <w:iCs/>
              </w:rPr>
              <w:t xml:space="preserve">Where a financial collateral arrangement relates to credit </w:t>
            </w:r>
            <w:r w:rsidR="009D29CC" w:rsidRPr="009D29CC">
              <w:rPr>
                <w:rFonts w:ascii="Times New Roman" w:hAnsi="Times New Roman"/>
                <w:iCs/>
              </w:rPr>
              <w:lastRenderedPageBreak/>
              <w:t>claims, registration shall be required where:</w:t>
            </w:r>
          </w:p>
          <w:p w14:paraId="340E0C06" w14:textId="77777777" w:rsidR="009D29CC" w:rsidRPr="009D29CC" w:rsidRDefault="009D29CC" w:rsidP="00E23E2B">
            <w:pPr>
              <w:pStyle w:val="ListParagraph"/>
              <w:widowControl/>
              <w:numPr>
                <w:ilvl w:val="0"/>
                <w:numId w:val="16"/>
              </w:numPr>
              <w:ind w:left="424" w:hanging="284"/>
              <w:contextualSpacing w:val="0"/>
              <w:rPr>
                <w:rFonts w:ascii="Times New Roman" w:hAnsi="Times New Roman"/>
                <w:iCs/>
              </w:rPr>
            </w:pPr>
            <w:r w:rsidRPr="009D29CC">
              <w:rPr>
                <w:rFonts w:ascii="Times New Roman" w:hAnsi="Times New Roman"/>
                <w:iCs/>
              </w:rPr>
              <w:t xml:space="preserve"> the rights of the collateral taker in the credit claim are to be recognised and enforceable against third parties;</w:t>
            </w:r>
          </w:p>
          <w:p w14:paraId="19F01EF2" w14:textId="77777777" w:rsidR="009D29CC" w:rsidRPr="009D29CC" w:rsidRDefault="009D29CC" w:rsidP="00E23E2B">
            <w:pPr>
              <w:pStyle w:val="ListParagraph"/>
              <w:widowControl/>
              <w:numPr>
                <w:ilvl w:val="0"/>
                <w:numId w:val="16"/>
              </w:numPr>
              <w:ind w:left="424" w:hanging="284"/>
              <w:contextualSpacing w:val="0"/>
              <w:rPr>
                <w:rFonts w:ascii="Times New Roman" w:hAnsi="Times New Roman"/>
                <w:iCs/>
              </w:rPr>
            </w:pPr>
            <w:r w:rsidRPr="009D29CC">
              <w:rPr>
                <w:rFonts w:ascii="Times New Roman" w:hAnsi="Times New Roman"/>
                <w:iCs/>
              </w:rPr>
              <w:t>the priority of the collateral taker in relation to other creditors is to be established; or</w:t>
            </w:r>
          </w:p>
          <w:p w14:paraId="2BDFD872" w14:textId="77777777" w:rsidR="009D29CC" w:rsidRDefault="009D29CC" w:rsidP="00E23E2B">
            <w:pPr>
              <w:pStyle w:val="ListParagraph"/>
              <w:widowControl/>
              <w:numPr>
                <w:ilvl w:val="0"/>
                <w:numId w:val="16"/>
              </w:numPr>
              <w:ind w:left="424" w:hanging="284"/>
              <w:contextualSpacing w:val="0"/>
              <w:rPr>
                <w:rFonts w:ascii="Times New Roman" w:hAnsi="Times New Roman"/>
                <w:iCs/>
              </w:rPr>
            </w:pPr>
            <w:r w:rsidRPr="009D29CC">
              <w:rPr>
                <w:rFonts w:ascii="Times New Roman" w:hAnsi="Times New Roman"/>
                <w:iCs/>
              </w:rPr>
              <w:t>the same credit claim is provided more than once as financial collateral.</w:t>
            </w:r>
          </w:p>
          <w:p w14:paraId="5DF7FB32" w14:textId="77777777" w:rsidR="009D29CC" w:rsidRPr="009D29CC" w:rsidRDefault="009D29CC" w:rsidP="00E23E2B">
            <w:pPr>
              <w:pStyle w:val="ListParagraph"/>
              <w:widowControl/>
              <w:ind w:left="424"/>
              <w:contextualSpacing w:val="0"/>
              <w:rPr>
                <w:rFonts w:ascii="Times New Roman" w:hAnsi="Times New Roman"/>
                <w:iCs/>
              </w:rPr>
            </w:pPr>
          </w:p>
          <w:p w14:paraId="4710547D" w14:textId="77777777" w:rsidR="009D29CC" w:rsidRPr="009D29CC" w:rsidRDefault="00A562A5" w:rsidP="00E23E2B">
            <w:pPr>
              <w:widowControl/>
              <w:rPr>
                <w:rFonts w:ascii="Times New Roman" w:hAnsi="Times New Roman"/>
                <w:iCs/>
              </w:rPr>
            </w:pPr>
            <w:r w:rsidRPr="009D29CC">
              <w:rPr>
                <w:rFonts w:ascii="Times New Roman" w:eastAsia="Aptos" w:hAnsi="Times New Roman"/>
                <w:kern w:val="2"/>
                <w:lang w:val="sq-AL"/>
                <w14:ligatures w14:val="standardContextual"/>
              </w:rPr>
              <w:t xml:space="preserve">7. </w:t>
            </w:r>
            <w:r w:rsidR="009D29CC" w:rsidRPr="009D29CC">
              <w:rPr>
                <w:rFonts w:ascii="Times New Roman" w:hAnsi="Times New Roman"/>
                <w:iCs/>
              </w:rPr>
              <w:t>In the event of competing rights over the same credit claim, priority shall be determined by the time of registration of the financial collateral arrangement.</w:t>
            </w:r>
          </w:p>
          <w:p w14:paraId="2AAF9AAC" w14:textId="58861E58" w:rsidR="0082523B" w:rsidRPr="009D29CC" w:rsidRDefault="0082523B" w:rsidP="00E23E2B">
            <w:pPr>
              <w:widowControl/>
              <w:ind w:left="52" w:right="136"/>
              <w:contextualSpacing/>
              <w:rPr>
                <w:rFonts w:ascii="Times New Roman" w:eastAsia="Aptos" w:hAnsi="Times New Roman"/>
                <w:kern w:val="2"/>
                <w14:ligatures w14:val="standardContextual"/>
              </w:rPr>
            </w:pPr>
          </w:p>
          <w:p w14:paraId="7F499E95" w14:textId="77777777" w:rsidR="009D29CC" w:rsidRPr="009D29CC" w:rsidRDefault="00A562A5" w:rsidP="00E23E2B">
            <w:pPr>
              <w:widowControl/>
              <w:rPr>
                <w:rFonts w:ascii="Times New Roman" w:hAnsi="Times New Roman"/>
                <w:iCs/>
              </w:rPr>
            </w:pPr>
            <w:r w:rsidRPr="009D29CC">
              <w:rPr>
                <w:rFonts w:ascii="Times New Roman" w:eastAsia="Aptos" w:hAnsi="Times New Roman"/>
                <w:kern w:val="2"/>
                <w:lang w:val="sq-AL"/>
                <w14:ligatures w14:val="standardContextual"/>
              </w:rPr>
              <w:t xml:space="preserve">8. </w:t>
            </w:r>
            <w:r w:rsidR="009D29CC" w:rsidRPr="009D29CC">
              <w:rPr>
                <w:rFonts w:ascii="Times New Roman" w:hAnsi="Times New Roman"/>
                <w:iCs/>
              </w:rPr>
              <w:t>Failure to comply with the notification or registration requirements referred to in paragraphs 5, 6 and 7 of this Article shall not affect the validity of the financial collateral arrangement between the parties, but shall limit its effects vis-à-vis the debtor of the credit claim or third parties, including its priority in relation to other creditors.</w:t>
            </w:r>
          </w:p>
          <w:p w14:paraId="2DCD782D" w14:textId="4655A773" w:rsidR="0082523B" w:rsidRPr="009D29CC" w:rsidRDefault="0082523B" w:rsidP="00E23E2B">
            <w:pPr>
              <w:widowControl/>
              <w:ind w:right="136"/>
              <w:contextualSpacing/>
              <w:rPr>
                <w:rFonts w:ascii="Times New Roman" w:eastAsia="Aptos" w:hAnsi="Times New Roman"/>
                <w:kern w:val="2"/>
                <w14:ligatures w14:val="standardContextual"/>
              </w:rPr>
            </w:pPr>
          </w:p>
          <w:p w14:paraId="2801A300" w14:textId="77777777" w:rsidR="00E809A0" w:rsidRPr="00527F54" w:rsidRDefault="00E809A0" w:rsidP="00E23E2B">
            <w:pPr>
              <w:widowControl/>
              <w:ind w:left="336" w:right="136"/>
              <w:contextualSpacing/>
              <w:rPr>
                <w:rFonts w:ascii="Times New Roman" w:hAnsi="Times New Roman"/>
                <w:lang w:val="sq-AL"/>
              </w:rPr>
            </w:pPr>
          </w:p>
        </w:tc>
        <w:tc>
          <w:tcPr>
            <w:tcW w:w="445" w:type="pct"/>
            <w:shd w:val="clear" w:color="auto" w:fill="FFFFFF"/>
            <w:tcMar>
              <w:top w:w="0" w:type="dxa"/>
              <w:left w:w="0" w:type="dxa"/>
              <w:bottom w:w="0" w:type="dxa"/>
              <w:right w:w="0" w:type="dxa"/>
            </w:tcMar>
          </w:tcPr>
          <w:p w14:paraId="61D6F9FC" w14:textId="4B826BAF" w:rsidR="00E809A0"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43DF9C78" w14:textId="77777777" w:rsidR="004024D5" w:rsidRPr="004024D5" w:rsidRDefault="004024D5" w:rsidP="00E23E2B">
            <w:pPr>
              <w:spacing w:after="160"/>
              <w:rPr>
                <w:i/>
                <w:iCs/>
              </w:rPr>
            </w:pPr>
            <w:r w:rsidRPr="004024D5">
              <w:rPr>
                <w:i/>
                <w:iCs/>
              </w:rPr>
              <w:t>Article 32 transposes Articles 1(5), 1(6), 2(2), and 3(1) of Directive 2002/47/EC.</w:t>
            </w:r>
          </w:p>
          <w:p w14:paraId="74828121" w14:textId="77777777" w:rsidR="004024D5" w:rsidRPr="004024D5" w:rsidRDefault="004024D5" w:rsidP="00E23E2B">
            <w:pPr>
              <w:spacing w:after="160"/>
              <w:rPr>
                <w:i/>
                <w:iCs/>
              </w:rPr>
            </w:pPr>
            <w:r w:rsidRPr="004024D5">
              <w:rPr>
                <w:i/>
                <w:iCs/>
              </w:rPr>
              <w:t>The provision reflects the principle that no formal requirements are necessary for the validity, enforceability, or admissibility in evidence of a financial collateral arrangement. It also lays down the requirements relating to written evidence, the identification of financial collateral, and the exercise of possession or control over financial instruments, cash, and credit claims.</w:t>
            </w:r>
          </w:p>
          <w:p w14:paraId="4DA0D183" w14:textId="77777777" w:rsidR="004024D5" w:rsidRPr="004024D5" w:rsidRDefault="004024D5" w:rsidP="00E23E2B">
            <w:pPr>
              <w:spacing w:after="160"/>
              <w:rPr>
                <w:i/>
                <w:iCs/>
              </w:rPr>
            </w:pPr>
            <w:r w:rsidRPr="004024D5">
              <w:rPr>
                <w:i/>
                <w:iCs/>
              </w:rPr>
              <w:t xml:space="preserve">Furthermore, it transposes the specific rules of the Directive concerning credit claims, preserving the principle that notification of the debtor is not a </w:t>
            </w:r>
            <w:r w:rsidRPr="004024D5">
              <w:rPr>
                <w:i/>
                <w:iCs/>
              </w:rPr>
              <w:lastRenderedPageBreak/>
              <w:t>condition for the validity of the financial collateral arrangement. It also exercises the regulatory discretion provided for in Article 1(6) of the Directive with respect to registration requirements, priority against third parties, and the ranking of competing rights over the same credit claim.</w:t>
            </w:r>
          </w:p>
          <w:p w14:paraId="2D92789D" w14:textId="77777777" w:rsidR="004024D5" w:rsidRPr="004024D5" w:rsidRDefault="004024D5" w:rsidP="00E23E2B">
            <w:pPr>
              <w:spacing w:after="160"/>
              <w:rPr>
                <w:i/>
                <w:iCs/>
              </w:rPr>
            </w:pPr>
            <w:r w:rsidRPr="004024D5">
              <w:rPr>
                <w:i/>
                <w:iCs/>
              </w:rPr>
              <w:t>The provision also transposes the possibility for the debtor to waive the right of set-off and any restrictions arising from banking or professional secrecy for the purpose of using credit claims as financial collateral.</w:t>
            </w:r>
          </w:p>
          <w:p w14:paraId="6729F9B2" w14:textId="77777777" w:rsidR="004024D5" w:rsidRPr="004024D5" w:rsidRDefault="004024D5" w:rsidP="00E23E2B">
            <w:pPr>
              <w:spacing w:after="160"/>
              <w:rPr>
                <w:i/>
                <w:iCs/>
              </w:rPr>
            </w:pPr>
            <w:r w:rsidRPr="004024D5">
              <w:rPr>
                <w:i/>
                <w:iCs/>
              </w:rPr>
              <w:t>Paragraphs 6 and 7 establish the registration requirements applicable to credit claims, the priority rules governing competing creditors, and the effects of the absence of notification or registration vis-à-vis third parties, in the exercise of the regulatory discretion permitted under Article 1(6) of the Directive.</w:t>
            </w:r>
          </w:p>
          <w:p w14:paraId="52A1A8CD" w14:textId="77777777" w:rsidR="000267DB" w:rsidRPr="001E1354" w:rsidRDefault="000267DB" w:rsidP="00E23E2B"/>
          <w:p w14:paraId="0F41213A" w14:textId="23A65EAD" w:rsidR="000C64E1" w:rsidRPr="001E1354" w:rsidRDefault="000C64E1" w:rsidP="00E23E2B">
            <w:pPr>
              <w:rPr>
                <w:rFonts w:ascii="Times New Roman" w:hAnsi="Times New Roman"/>
                <w:i/>
                <w:iCs/>
                <w:lang w:val="sq-AL"/>
              </w:rPr>
            </w:pPr>
          </w:p>
        </w:tc>
      </w:tr>
      <w:tr w:rsidR="00BE173C" w:rsidRPr="00092572" w14:paraId="3CB034FD" w14:textId="77777777" w:rsidTr="00E23E2B">
        <w:trPr>
          <w:trHeight w:val="222"/>
        </w:trPr>
        <w:tc>
          <w:tcPr>
            <w:tcW w:w="282" w:type="pct"/>
            <w:shd w:val="clear" w:color="auto" w:fill="FFFFFF"/>
            <w:tcMar>
              <w:top w:w="0" w:type="dxa"/>
              <w:left w:w="0" w:type="dxa"/>
              <w:bottom w:w="0" w:type="dxa"/>
              <w:right w:w="0" w:type="dxa"/>
            </w:tcMar>
          </w:tcPr>
          <w:p w14:paraId="6F61C6AA" w14:textId="0C5DCDBA" w:rsidR="00BE173C" w:rsidRPr="001E1354" w:rsidRDefault="00BE173C" w:rsidP="000D1608">
            <w:pPr>
              <w:jc w:val="both"/>
              <w:rPr>
                <w:rFonts w:ascii="Times New Roman" w:hAnsi="Times New Roman"/>
                <w:i/>
                <w:iCs/>
                <w:lang w:val="sq-AL"/>
              </w:rPr>
            </w:pPr>
            <w:r w:rsidRPr="001E1354">
              <w:rPr>
                <w:rFonts w:ascii="Times New Roman" w:hAnsi="Times New Roman"/>
                <w:i/>
                <w:iCs/>
                <w:lang w:val="sq-AL"/>
              </w:rPr>
              <w:lastRenderedPageBreak/>
              <w:t>1(6)</w:t>
            </w:r>
          </w:p>
        </w:tc>
        <w:tc>
          <w:tcPr>
            <w:tcW w:w="1248" w:type="pct"/>
            <w:shd w:val="clear" w:color="auto" w:fill="FFFFFF"/>
            <w:tcMar>
              <w:top w:w="0" w:type="dxa"/>
              <w:left w:w="0" w:type="dxa"/>
              <w:bottom w:w="0" w:type="dxa"/>
              <w:right w:w="0" w:type="dxa"/>
            </w:tcMar>
          </w:tcPr>
          <w:p w14:paraId="150F65F1" w14:textId="3213DA7E" w:rsidR="00BE173C" w:rsidRPr="001E1354" w:rsidRDefault="00BE173C" w:rsidP="00E23E2B">
            <w:pPr>
              <w:pStyle w:val="NormalWeb"/>
              <w:ind w:right="134"/>
              <w:rPr>
                <w:sz w:val="22"/>
                <w:szCs w:val="22"/>
                <w:lang w:val="sq-AL"/>
              </w:rPr>
            </w:pPr>
            <w:r w:rsidRPr="001E1354">
              <w:rPr>
                <w:sz w:val="22"/>
                <w:szCs w:val="22"/>
                <w:lang w:val="sq-AL"/>
              </w:rPr>
              <w:t xml:space="preserve">6. </w:t>
            </w:r>
            <w:r w:rsidR="006E0A2B" w:rsidRPr="006E0A2B">
              <w:rPr>
                <w:sz w:val="22"/>
                <w:szCs w:val="22"/>
                <w:lang w:val="en-GB"/>
              </w:rPr>
              <w:t>Articles 4 to 7 of this Directive shall not apply to any restriction on the enforcement of financial collateral arrangements or any restriction on the effect of a security financial collateral arrangement, any close out netting or set-off provision that is imposed by virtue of Title IV, Chapter V or VI of Directive 2014/59/EU of the European Parliament and of the Council, or of Title V, Chapter III, Section 3, or Chapter IV of Regulation (EU) 2021/23 of the European Parliament</w:t>
            </w:r>
            <w:r w:rsidR="006E0A2B">
              <w:rPr>
                <w:sz w:val="22"/>
                <w:szCs w:val="22"/>
                <w:lang w:val="en-GB"/>
              </w:rPr>
              <w:t xml:space="preserve"> </w:t>
            </w:r>
            <w:r w:rsidR="006E0A2B" w:rsidRPr="006E0A2B">
              <w:rPr>
                <w:sz w:val="22"/>
                <w:szCs w:val="22"/>
                <w:lang w:val="en-GB"/>
              </w:rPr>
              <w:t>and of the Council or to any such restriction that is imposed by virtue of similar powers in the law of a Member State to facilitate the orderly resolution of any entity referred to in point (c)(iv) or (d) of paragraph 2 of this Article which is subject to safeguards at least equivalent to those set out in Title IV, Chapter VII of Directive 2014/59/EU or in Title V, Chapter V of Regulation (EU) 2021/23.</w:t>
            </w:r>
          </w:p>
        </w:tc>
        <w:tc>
          <w:tcPr>
            <w:tcW w:w="409" w:type="pct"/>
            <w:shd w:val="clear" w:color="auto" w:fill="FFFFFF"/>
            <w:tcMar>
              <w:top w:w="0" w:type="dxa"/>
              <w:left w:w="0" w:type="dxa"/>
              <w:bottom w:w="0" w:type="dxa"/>
              <w:right w:w="0" w:type="dxa"/>
            </w:tcMar>
          </w:tcPr>
          <w:p w14:paraId="0AC67D89" w14:textId="77777777" w:rsidR="00BE173C" w:rsidRPr="001E1354" w:rsidRDefault="00BE173C"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7BCA9FF9" w14:textId="42FEDC2D" w:rsidR="00BE173C" w:rsidRPr="00DE36E9" w:rsidRDefault="00A866B9" w:rsidP="00E23E2B">
            <w:pPr>
              <w:rPr>
                <w:rFonts w:ascii="Times New Roman" w:hAnsi="Times New Roman"/>
                <w:i/>
                <w:iCs/>
                <w:lang w:val="sq-AL"/>
              </w:rPr>
            </w:pPr>
            <w:r w:rsidRPr="00DE36E9">
              <w:rPr>
                <w:rFonts w:ascii="Times New Roman" w:hAnsi="Times New Roman"/>
                <w:i/>
                <w:iCs/>
                <w:lang w:val="sq-AL"/>
              </w:rPr>
              <w:t>40</w:t>
            </w:r>
          </w:p>
        </w:tc>
        <w:tc>
          <w:tcPr>
            <w:tcW w:w="971" w:type="pct"/>
            <w:shd w:val="clear" w:color="auto" w:fill="FFFFFF"/>
            <w:tcMar>
              <w:top w:w="0" w:type="dxa"/>
              <w:left w:w="0" w:type="dxa"/>
              <w:bottom w:w="0" w:type="dxa"/>
              <w:right w:w="0" w:type="dxa"/>
            </w:tcMar>
          </w:tcPr>
          <w:p w14:paraId="38347166" w14:textId="19E3799B" w:rsidR="00A866B9" w:rsidRPr="009D29CC" w:rsidRDefault="009D29CC" w:rsidP="00E23E2B">
            <w:pPr>
              <w:widowControl/>
              <w:ind w:right="136"/>
              <w:rPr>
                <w:rFonts w:ascii="Times New Roman" w:hAnsi="Times New Roman"/>
                <w:lang w:val="sq-AL"/>
              </w:rPr>
            </w:pPr>
            <w:r w:rsidRPr="009D29CC">
              <w:rPr>
                <w:rFonts w:ascii="Times New Roman" w:hAnsi="Times New Roman"/>
                <w:lang w:val="sq-AL"/>
              </w:rPr>
              <w:t>Article</w:t>
            </w:r>
            <w:r w:rsidR="00A866B9" w:rsidRPr="009D29CC">
              <w:rPr>
                <w:rFonts w:ascii="Times New Roman" w:hAnsi="Times New Roman"/>
                <w:lang w:val="sq-AL"/>
              </w:rPr>
              <w:t xml:space="preserve"> 40</w:t>
            </w:r>
          </w:p>
          <w:p w14:paraId="58F8B7CF" w14:textId="77777777" w:rsidR="009D29CC" w:rsidRPr="009D29CC" w:rsidRDefault="009D29CC" w:rsidP="00E23E2B">
            <w:pPr>
              <w:pStyle w:val="Heading2"/>
            </w:pPr>
            <w:bookmarkStart w:id="2" w:name="_Toc236153278"/>
            <w:r w:rsidRPr="009D29CC">
              <w:t>Relationship with Recovery and Resolution Legislation</w:t>
            </w:r>
            <w:bookmarkEnd w:id="2"/>
          </w:p>
          <w:p w14:paraId="46E82E90" w14:textId="77777777" w:rsidR="00A866B9" w:rsidRPr="009D29CC" w:rsidRDefault="00A866B9" w:rsidP="00E23E2B">
            <w:pPr>
              <w:widowControl/>
              <w:ind w:right="136"/>
              <w:rPr>
                <w:rFonts w:ascii="Times New Roman" w:hAnsi="Times New Roman"/>
                <w:lang w:val="en-US"/>
              </w:rPr>
            </w:pPr>
          </w:p>
          <w:p w14:paraId="6681C04F" w14:textId="77777777" w:rsidR="009D29CC" w:rsidRPr="009D29CC" w:rsidRDefault="009D29CC" w:rsidP="00E23E2B">
            <w:pPr>
              <w:rPr>
                <w:rFonts w:ascii="Times New Roman" w:hAnsi="Times New Roman"/>
                <w:iCs/>
              </w:rPr>
            </w:pPr>
            <w:r w:rsidRPr="009D29CC">
              <w:rPr>
                <w:rFonts w:ascii="Times New Roman" w:hAnsi="Times New Roman"/>
                <w:iCs/>
              </w:rPr>
              <w:t>The exercise of rights arising under financial collateral arrangements, including the realisation of financial collateral, the right of use and close-out netting provisions, shall be subject to any temporary restrictions or stays provided for under the legislation on recovery and resolution, without prejudice to the validity, effectiveness or enforceability of financial collateral arrangements.</w:t>
            </w:r>
          </w:p>
          <w:p w14:paraId="2767FDEF" w14:textId="543DEB89" w:rsidR="00BE173C" w:rsidRPr="00DE36E9" w:rsidRDefault="00A866B9" w:rsidP="00E23E2B">
            <w:pPr>
              <w:widowControl/>
              <w:ind w:right="136"/>
              <w:rPr>
                <w:rFonts w:ascii="Times New Roman" w:hAnsi="Times New Roman"/>
                <w:lang w:val="sq-AL"/>
              </w:rPr>
            </w:pPr>
            <w:r w:rsidRPr="00DE36E9">
              <w:rPr>
                <w:rFonts w:ascii="Times New Roman" w:hAnsi="Times New Roman"/>
                <w:lang w:val="sq-AL"/>
              </w:rPr>
              <w:t>.</w:t>
            </w:r>
          </w:p>
        </w:tc>
        <w:tc>
          <w:tcPr>
            <w:tcW w:w="445" w:type="pct"/>
            <w:shd w:val="clear" w:color="auto" w:fill="FFFFFF"/>
            <w:tcMar>
              <w:top w:w="0" w:type="dxa"/>
              <w:left w:w="0" w:type="dxa"/>
              <w:bottom w:w="0" w:type="dxa"/>
              <w:right w:w="0" w:type="dxa"/>
            </w:tcMar>
          </w:tcPr>
          <w:p w14:paraId="5B8571A5" w14:textId="77777777" w:rsidR="00BE173C" w:rsidRPr="001E1354" w:rsidRDefault="00BE173C" w:rsidP="00E23E2B">
            <w:pPr>
              <w:rPr>
                <w:rFonts w:ascii="Times New Roman" w:hAnsi="Times New Roman"/>
                <w:i/>
                <w:iCs/>
                <w:lang w:val="sq-AL"/>
              </w:rPr>
            </w:pPr>
          </w:p>
        </w:tc>
        <w:tc>
          <w:tcPr>
            <w:tcW w:w="1339" w:type="pct"/>
            <w:shd w:val="clear" w:color="auto" w:fill="FFFFFF"/>
            <w:tcMar>
              <w:top w:w="0" w:type="dxa"/>
              <w:left w:w="0" w:type="dxa"/>
              <w:bottom w:w="0" w:type="dxa"/>
              <w:right w:w="0" w:type="dxa"/>
            </w:tcMar>
          </w:tcPr>
          <w:p w14:paraId="2965AD25" w14:textId="22991686" w:rsidR="00F04CEF" w:rsidRPr="004024D5" w:rsidRDefault="00F04CEF" w:rsidP="00E23E2B">
            <w:pPr>
              <w:rPr>
                <w:rFonts w:ascii="Times New Roman" w:hAnsi="Times New Roman"/>
                <w:i/>
                <w:iCs/>
              </w:rPr>
            </w:pPr>
          </w:p>
        </w:tc>
      </w:tr>
      <w:tr w:rsidR="00096A53" w:rsidRPr="001E1354" w14:paraId="4C19FC5E" w14:textId="77777777" w:rsidTr="00E23E2B">
        <w:trPr>
          <w:trHeight w:val="222"/>
        </w:trPr>
        <w:tc>
          <w:tcPr>
            <w:tcW w:w="282" w:type="pct"/>
            <w:shd w:val="clear" w:color="auto" w:fill="FFFFFF"/>
            <w:tcMar>
              <w:top w:w="0" w:type="dxa"/>
              <w:left w:w="0" w:type="dxa"/>
              <w:bottom w:w="0" w:type="dxa"/>
              <w:right w:w="0" w:type="dxa"/>
            </w:tcMar>
          </w:tcPr>
          <w:p w14:paraId="765A4E5D" w14:textId="77777777" w:rsidR="00096A53" w:rsidRPr="001E1354" w:rsidRDefault="00096A53" w:rsidP="00E23E2B">
            <w:pPr>
              <w:rPr>
                <w:rFonts w:ascii="Times New Roman" w:hAnsi="Times New Roman"/>
                <w:i/>
                <w:iCs/>
                <w:lang w:val="sq-AL"/>
              </w:rPr>
            </w:pPr>
            <w:r w:rsidRPr="001E1354">
              <w:rPr>
                <w:rFonts w:ascii="Times New Roman" w:hAnsi="Times New Roman"/>
                <w:i/>
                <w:iCs/>
                <w:lang w:val="sq-AL"/>
              </w:rPr>
              <w:t>2</w:t>
            </w:r>
          </w:p>
          <w:p w14:paraId="3F293EB1" w14:textId="77777777" w:rsidR="00096A53" w:rsidRPr="001E1354" w:rsidRDefault="00096A53" w:rsidP="00E23E2B">
            <w:pPr>
              <w:rPr>
                <w:rFonts w:ascii="Times New Roman" w:hAnsi="Times New Roman"/>
                <w:i/>
                <w:iCs/>
                <w:lang w:val="sq-AL"/>
              </w:rPr>
            </w:pPr>
          </w:p>
          <w:p w14:paraId="1A4C8CCC" w14:textId="77777777" w:rsidR="00096A53" w:rsidRPr="001E1354" w:rsidRDefault="00096A53" w:rsidP="00E23E2B">
            <w:pPr>
              <w:rPr>
                <w:rFonts w:ascii="Times New Roman" w:hAnsi="Times New Roman"/>
                <w:i/>
                <w:iCs/>
                <w:lang w:val="sq-AL"/>
              </w:rPr>
            </w:pPr>
          </w:p>
          <w:p w14:paraId="068BE6C4" w14:textId="77777777" w:rsidR="00096A53" w:rsidRPr="001E1354" w:rsidRDefault="00096A53" w:rsidP="00E23E2B">
            <w:pPr>
              <w:rPr>
                <w:rFonts w:ascii="Times New Roman" w:hAnsi="Times New Roman"/>
                <w:i/>
                <w:iCs/>
                <w:lang w:val="sq-AL"/>
              </w:rPr>
            </w:pPr>
          </w:p>
          <w:p w14:paraId="41226977" w14:textId="3EF91ECD" w:rsidR="00096A53" w:rsidRPr="001E1354" w:rsidRDefault="00096A53"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a)</w:t>
            </w:r>
          </w:p>
          <w:p w14:paraId="1C527611" w14:textId="23E3D61A" w:rsidR="00096A53" w:rsidRPr="001E1354" w:rsidRDefault="00096A53" w:rsidP="00E23E2B">
            <w:pPr>
              <w:rPr>
                <w:rFonts w:ascii="Times New Roman" w:hAnsi="Times New Roman"/>
                <w:i/>
                <w:iCs/>
                <w:lang w:val="sq-AL"/>
              </w:rPr>
            </w:pPr>
          </w:p>
        </w:tc>
        <w:tc>
          <w:tcPr>
            <w:tcW w:w="1248" w:type="pct"/>
            <w:shd w:val="clear" w:color="auto" w:fill="FFFFFF"/>
            <w:tcMar>
              <w:top w:w="0" w:type="dxa"/>
              <w:left w:w="0" w:type="dxa"/>
              <w:bottom w:w="0" w:type="dxa"/>
              <w:right w:w="0" w:type="dxa"/>
            </w:tcMar>
          </w:tcPr>
          <w:p w14:paraId="60E835C5" w14:textId="77777777" w:rsidR="006E0A2B" w:rsidRDefault="006E0A2B"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Pr>
                <w:sz w:val="22"/>
                <w:szCs w:val="22"/>
                <w:lang w:val="sq-AL"/>
              </w:rPr>
              <w:t xml:space="preserve"> </w:t>
            </w:r>
            <w:r w:rsidR="00096A53" w:rsidRPr="001E1354">
              <w:rPr>
                <w:sz w:val="22"/>
                <w:szCs w:val="22"/>
                <w:lang w:val="sq-AL"/>
              </w:rPr>
              <w:t>2</w:t>
            </w:r>
          </w:p>
          <w:p w14:paraId="4C2CD684" w14:textId="7823BD22" w:rsidR="006E0A2B" w:rsidRDefault="006E0A2B" w:rsidP="00E23E2B">
            <w:pPr>
              <w:pStyle w:val="NormalWeb"/>
              <w:spacing w:before="0" w:beforeAutospacing="0" w:after="0" w:afterAutospacing="0"/>
              <w:ind w:right="134"/>
              <w:rPr>
                <w:sz w:val="22"/>
                <w:szCs w:val="22"/>
                <w:lang w:val="sq-AL"/>
              </w:rPr>
            </w:pPr>
            <w:r>
              <w:rPr>
                <w:sz w:val="22"/>
                <w:szCs w:val="22"/>
                <w:lang w:val="en-GB"/>
              </w:rPr>
              <w:t>D</w:t>
            </w:r>
            <w:r w:rsidRPr="006E0A2B">
              <w:rPr>
                <w:sz w:val="22"/>
                <w:szCs w:val="22"/>
                <w:lang w:val="en-GB"/>
              </w:rPr>
              <w:t>efinitions</w:t>
            </w:r>
            <w:r w:rsidRPr="006E0A2B">
              <w:rPr>
                <w:sz w:val="22"/>
                <w:szCs w:val="22"/>
                <w:lang w:val="sq-AL"/>
              </w:rPr>
              <w:t xml:space="preserve"> </w:t>
            </w:r>
          </w:p>
          <w:p w14:paraId="40A3190A" w14:textId="19A69485" w:rsidR="00F9723D" w:rsidRPr="001E1354" w:rsidRDefault="00F9723D" w:rsidP="00E23E2B">
            <w:pPr>
              <w:pStyle w:val="NormalWeb"/>
              <w:ind w:right="134"/>
              <w:rPr>
                <w:sz w:val="22"/>
                <w:szCs w:val="22"/>
                <w:lang w:val="sq-AL"/>
              </w:rPr>
            </w:pPr>
            <w:r w:rsidRPr="001E1354">
              <w:rPr>
                <w:sz w:val="22"/>
                <w:szCs w:val="22"/>
                <w:lang w:val="sq-AL"/>
              </w:rPr>
              <w:t xml:space="preserve">1. </w:t>
            </w:r>
            <w:proofErr w:type="gramStart"/>
            <w:r w:rsidR="006E0A2B" w:rsidRPr="006E0A2B">
              <w:rPr>
                <w:sz w:val="22"/>
                <w:szCs w:val="22"/>
                <w:lang w:val="en-GB"/>
              </w:rPr>
              <w:t>For the purpose of</w:t>
            </w:r>
            <w:proofErr w:type="gramEnd"/>
            <w:r w:rsidR="006E0A2B" w:rsidRPr="006E0A2B">
              <w:rPr>
                <w:sz w:val="22"/>
                <w:szCs w:val="22"/>
                <w:lang w:val="en-GB"/>
              </w:rPr>
              <w:t xml:space="preserve"> this Directive:</w:t>
            </w:r>
          </w:p>
          <w:p w14:paraId="22882C90" w14:textId="791BF799" w:rsidR="00096A53" w:rsidRPr="001E1354" w:rsidRDefault="00F9723D" w:rsidP="00E23E2B">
            <w:pPr>
              <w:pStyle w:val="NormalWeb"/>
              <w:spacing w:before="0" w:beforeAutospacing="0" w:after="0" w:afterAutospacing="0"/>
              <w:ind w:right="134"/>
              <w:rPr>
                <w:sz w:val="22"/>
                <w:szCs w:val="22"/>
                <w:lang w:val="sq-AL"/>
              </w:rPr>
            </w:pPr>
            <w:r w:rsidRPr="001E1354">
              <w:rPr>
                <w:sz w:val="22"/>
                <w:szCs w:val="22"/>
                <w:lang w:val="sq-AL"/>
              </w:rPr>
              <w:t xml:space="preserve">(a) </w:t>
            </w:r>
            <w:r w:rsidR="006E0A2B" w:rsidRPr="006E0A2B">
              <w:rPr>
                <w:sz w:val="22"/>
                <w:szCs w:val="22"/>
                <w:lang w:val="en-GB"/>
              </w:rPr>
              <w:t xml:space="preserve">‘financial collateral arrangement’ means a title transfer financial collateral arrangement or a security financial collateral arrangement whether or not these are covered by a </w:t>
            </w:r>
            <w:r w:rsidR="006E0A2B" w:rsidRPr="006E0A2B">
              <w:rPr>
                <w:sz w:val="22"/>
                <w:szCs w:val="22"/>
                <w:lang w:val="en-GB"/>
              </w:rPr>
              <w:lastRenderedPageBreak/>
              <w:t>master agreement or general terms and conditions;</w:t>
            </w:r>
          </w:p>
        </w:tc>
        <w:tc>
          <w:tcPr>
            <w:tcW w:w="409" w:type="pct"/>
            <w:shd w:val="clear" w:color="auto" w:fill="FFFFFF"/>
            <w:tcMar>
              <w:top w:w="0" w:type="dxa"/>
              <w:left w:w="0" w:type="dxa"/>
              <w:bottom w:w="0" w:type="dxa"/>
              <w:right w:w="0" w:type="dxa"/>
            </w:tcMar>
          </w:tcPr>
          <w:p w14:paraId="5D22679A" w14:textId="2F23E10A" w:rsidR="00096A53" w:rsidRPr="001E1354" w:rsidRDefault="00E32BE6"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3C055A96" w14:textId="107948D5" w:rsidR="00F315AD" w:rsidRDefault="00F315AD" w:rsidP="00E23E2B">
            <w:pPr>
              <w:rPr>
                <w:rFonts w:ascii="Times New Roman" w:hAnsi="Times New Roman"/>
                <w:i/>
                <w:iCs/>
                <w:lang w:val="sq-AL"/>
              </w:rPr>
            </w:pPr>
            <w:r>
              <w:rPr>
                <w:rFonts w:ascii="Times New Roman" w:hAnsi="Times New Roman"/>
                <w:i/>
                <w:iCs/>
                <w:lang w:val="sq-AL"/>
              </w:rPr>
              <w:t>5</w:t>
            </w:r>
          </w:p>
          <w:p w14:paraId="1B73A96B" w14:textId="77777777" w:rsidR="00F315AD" w:rsidRDefault="00F315AD" w:rsidP="00E23E2B">
            <w:pPr>
              <w:rPr>
                <w:rFonts w:ascii="Times New Roman" w:hAnsi="Times New Roman"/>
                <w:i/>
                <w:iCs/>
                <w:lang w:val="sq-AL"/>
              </w:rPr>
            </w:pPr>
          </w:p>
          <w:p w14:paraId="3EBA5ABF" w14:textId="77777777" w:rsidR="00F315AD" w:rsidRDefault="00F315AD" w:rsidP="00E23E2B">
            <w:pPr>
              <w:rPr>
                <w:rFonts w:ascii="Times New Roman" w:hAnsi="Times New Roman"/>
                <w:i/>
                <w:iCs/>
                <w:lang w:val="sq-AL"/>
              </w:rPr>
            </w:pPr>
          </w:p>
          <w:p w14:paraId="160A41C3" w14:textId="77777777" w:rsidR="008D3429" w:rsidRDefault="008D3429" w:rsidP="00E23E2B">
            <w:pPr>
              <w:rPr>
                <w:rFonts w:ascii="Times New Roman" w:hAnsi="Times New Roman"/>
                <w:i/>
                <w:iCs/>
                <w:lang w:val="sq-AL"/>
              </w:rPr>
            </w:pPr>
          </w:p>
          <w:p w14:paraId="14AFF435" w14:textId="77777777" w:rsidR="008D3429" w:rsidRDefault="008D3429" w:rsidP="00E23E2B">
            <w:pPr>
              <w:rPr>
                <w:rFonts w:ascii="Times New Roman" w:hAnsi="Times New Roman"/>
                <w:i/>
                <w:iCs/>
                <w:lang w:val="sq-AL"/>
              </w:rPr>
            </w:pPr>
          </w:p>
          <w:p w14:paraId="6D8992BB" w14:textId="77777777" w:rsidR="00092572" w:rsidRDefault="00092572" w:rsidP="00E23E2B">
            <w:pPr>
              <w:rPr>
                <w:rFonts w:ascii="Times New Roman" w:hAnsi="Times New Roman"/>
                <w:i/>
                <w:iCs/>
                <w:lang w:val="sq-AL"/>
              </w:rPr>
            </w:pPr>
          </w:p>
          <w:p w14:paraId="1AA02495" w14:textId="77777777" w:rsidR="008D3429" w:rsidRDefault="008D3429" w:rsidP="00E23E2B">
            <w:pPr>
              <w:rPr>
                <w:rFonts w:ascii="Times New Roman" w:hAnsi="Times New Roman"/>
                <w:i/>
                <w:iCs/>
                <w:lang w:val="sq-AL"/>
              </w:rPr>
            </w:pPr>
          </w:p>
          <w:p w14:paraId="0BED703E" w14:textId="0E4673FD" w:rsidR="00096A53" w:rsidRPr="001E1354" w:rsidRDefault="0082523B"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18</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11920676" w14:textId="1A3313EC" w:rsidR="00F315AD" w:rsidRDefault="009D29CC" w:rsidP="00E23E2B">
            <w:pPr>
              <w:widowControl/>
              <w:ind w:right="136"/>
              <w:rPr>
                <w:rFonts w:ascii="Times New Roman" w:hAnsi="Times New Roman"/>
                <w:lang w:val="sq-AL"/>
              </w:rPr>
            </w:pPr>
            <w:r>
              <w:rPr>
                <w:rFonts w:ascii="Times New Roman" w:hAnsi="Times New Roman"/>
                <w:lang w:val="sq-AL"/>
              </w:rPr>
              <w:t xml:space="preserve">Article </w:t>
            </w:r>
            <w:r w:rsidR="00F315AD">
              <w:rPr>
                <w:rFonts w:ascii="Times New Roman" w:hAnsi="Times New Roman"/>
                <w:lang w:val="sq-AL"/>
              </w:rPr>
              <w:t>5</w:t>
            </w:r>
          </w:p>
          <w:p w14:paraId="13B32FF6" w14:textId="77777777" w:rsidR="009D29CC" w:rsidRPr="00092572" w:rsidRDefault="009D29CC" w:rsidP="00E23E2B">
            <w:pPr>
              <w:pStyle w:val="Heading2"/>
              <w:rPr>
                <w:sz w:val="24"/>
                <w:szCs w:val="24"/>
                <w:lang w:val="sq-AL"/>
              </w:rPr>
            </w:pPr>
            <w:bookmarkStart w:id="3" w:name="_Toc236153206"/>
            <w:r w:rsidRPr="00092572">
              <w:rPr>
                <w:sz w:val="24"/>
                <w:szCs w:val="24"/>
                <w:lang w:val="sq-AL"/>
              </w:rPr>
              <w:t>Definitions</w:t>
            </w:r>
            <w:bookmarkEnd w:id="3"/>
          </w:p>
          <w:p w14:paraId="363EFD98" w14:textId="77777777" w:rsidR="008D3429" w:rsidRDefault="008D3429" w:rsidP="00E23E2B">
            <w:pPr>
              <w:widowControl/>
              <w:ind w:right="136"/>
              <w:rPr>
                <w:rFonts w:ascii="Times New Roman" w:hAnsi="Times New Roman"/>
                <w:lang w:val="sq-AL"/>
              </w:rPr>
            </w:pPr>
          </w:p>
          <w:p w14:paraId="785648FE" w14:textId="77777777" w:rsidR="00092572" w:rsidRPr="00092572" w:rsidRDefault="00092572" w:rsidP="00E23E2B">
            <w:pPr>
              <w:contextualSpacing/>
              <w:rPr>
                <w:rFonts w:ascii="Times New Roman" w:hAnsi="Times New Roman"/>
              </w:rPr>
            </w:pPr>
            <w:r w:rsidRPr="00092572">
              <w:rPr>
                <w:rFonts w:ascii="Times New Roman" w:hAnsi="Times New Roman"/>
              </w:rPr>
              <w:t>For the purposes of this Law, the following terms shall have the meanings set out below:</w:t>
            </w:r>
          </w:p>
          <w:p w14:paraId="174E65BC" w14:textId="77777777" w:rsidR="008D3429" w:rsidRPr="00092572" w:rsidRDefault="008D3429" w:rsidP="00E23E2B">
            <w:pPr>
              <w:widowControl/>
              <w:ind w:right="136"/>
              <w:rPr>
                <w:rFonts w:ascii="Times New Roman" w:hAnsi="Times New Roman"/>
              </w:rPr>
            </w:pPr>
          </w:p>
          <w:p w14:paraId="61ABE27F" w14:textId="78209744" w:rsidR="00092572" w:rsidRPr="00092572" w:rsidRDefault="00092572" w:rsidP="00E23E2B">
            <w:pPr>
              <w:widowControl/>
              <w:tabs>
                <w:tab w:val="left" w:pos="426"/>
              </w:tabs>
              <w:rPr>
                <w:rFonts w:ascii="Times New Roman" w:hAnsi="Times New Roman"/>
              </w:rPr>
            </w:pPr>
            <w:r w:rsidRPr="00092572">
              <w:rPr>
                <w:rFonts w:ascii="Times New Roman" w:hAnsi="Times New Roman"/>
              </w:rPr>
              <w:t xml:space="preserve">“Financial collateral arrangement” means a title transfer financial collateral </w:t>
            </w:r>
            <w:r w:rsidRPr="00092572">
              <w:rPr>
                <w:rFonts w:ascii="Times New Roman" w:hAnsi="Times New Roman"/>
              </w:rPr>
              <w:lastRenderedPageBreak/>
              <w:t>arrangement or a security financial collateral arrangement, whether or not covered by a master agreement or by general terms and conditions, under which financial collateral is provided for the purpose of securing the performance of a financial obligation;</w:t>
            </w:r>
          </w:p>
          <w:p w14:paraId="2EF7A037" w14:textId="1A1D00B3" w:rsidR="00096A53" w:rsidRPr="00092572" w:rsidRDefault="00096A53"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6CCA1F77" w14:textId="528FD64E" w:rsidR="00096A53"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21260EFE" w14:textId="77777777" w:rsidR="00096A53" w:rsidRPr="001E1354" w:rsidRDefault="00096A53" w:rsidP="00E23E2B">
            <w:pPr>
              <w:rPr>
                <w:rFonts w:ascii="Times New Roman" w:hAnsi="Times New Roman"/>
                <w:i/>
                <w:iCs/>
                <w:lang w:val="sq-AL"/>
              </w:rPr>
            </w:pPr>
          </w:p>
        </w:tc>
      </w:tr>
      <w:tr w:rsidR="00096A53" w:rsidRPr="001E1354" w14:paraId="1D2959A9" w14:textId="77777777" w:rsidTr="00E23E2B">
        <w:trPr>
          <w:trHeight w:val="222"/>
        </w:trPr>
        <w:tc>
          <w:tcPr>
            <w:tcW w:w="282" w:type="pct"/>
            <w:shd w:val="clear" w:color="auto" w:fill="FFFFFF"/>
            <w:tcMar>
              <w:top w:w="0" w:type="dxa"/>
              <w:left w:w="0" w:type="dxa"/>
              <w:bottom w:w="0" w:type="dxa"/>
              <w:right w:w="0" w:type="dxa"/>
            </w:tcMar>
          </w:tcPr>
          <w:p w14:paraId="1E3726F4" w14:textId="2E240015" w:rsidR="00096A53" w:rsidRPr="001E1354" w:rsidRDefault="00096A53"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b)</w:t>
            </w:r>
          </w:p>
        </w:tc>
        <w:tc>
          <w:tcPr>
            <w:tcW w:w="1248" w:type="pct"/>
            <w:shd w:val="clear" w:color="auto" w:fill="FFFFFF"/>
            <w:tcMar>
              <w:top w:w="0" w:type="dxa"/>
              <w:left w:w="0" w:type="dxa"/>
              <w:bottom w:w="0" w:type="dxa"/>
              <w:right w:w="0" w:type="dxa"/>
            </w:tcMar>
          </w:tcPr>
          <w:p w14:paraId="44DE27B2" w14:textId="5BEFFCF4" w:rsidR="00096A53" w:rsidRPr="001E1354" w:rsidRDefault="00F9723D" w:rsidP="00E23E2B">
            <w:pPr>
              <w:widowControl/>
              <w:shd w:val="clear" w:color="auto" w:fill="FFFFFF"/>
              <w:ind w:right="134"/>
              <w:rPr>
                <w:lang w:val="sq-AL"/>
              </w:rPr>
            </w:pPr>
            <w:r w:rsidRPr="001E1354">
              <w:rPr>
                <w:lang w:val="sq-AL"/>
              </w:rPr>
              <w:t xml:space="preserve">b) </w:t>
            </w:r>
            <w:r w:rsidR="006E0A2B" w:rsidRPr="006E0A2B">
              <w:t>‘title transfer financial collateral arrangement’ means an arrangement, including repurchase agreements, under which a collateral provider transfers full ownership of, or full entitlement to, financial collateral to a collateral taker for the purpose of securing or otherwise covering the performance of relevant financial obligations;</w:t>
            </w:r>
          </w:p>
        </w:tc>
        <w:tc>
          <w:tcPr>
            <w:tcW w:w="409" w:type="pct"/>
            <w:shd w:val="clear" w:color="auto" w:fill="FFFFFF"/>
            <w:tcMar>
              <w:top w:w="0" w:type="dxa"/>
              <w:left w:w="0" w:type="dxa"/>
              <w:bottom w:w="0" w:type="dxa"/>
              <w:right w:w="0" w:type="dxa"/>
            </w:tcMar>
          </w:tcPr>
          <w:p w14:paraId="19A5B554" w14:textId="00E07034" w:rsidR="00096A53" w:rsidRPr="001E1354" w:rsidRDefault="0082523B"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052A0CF2" w14:textId="0319481E" w:rsidR="00096A53" w:rsidRPr="001E1354" w:rsidRDefault="0082523B"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19</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48933BEF" w14:textId="25F2B8E6" w:rsidR="00092572" w:rsidRPr="00092572" w:rsidRDefault="00092572" w:rsidP="00E23E2B">
            <w:pPr>
              <w:widowControl/>
              <w:tabs>
                <w:tab w:val="left" w:pos="426"/>
              </w:tabs>
              <w:rPr>
                <w:rFonts w:ascii="Times New Roman" w:hAnsi="Times New Roman"/>
              </w:rPr>
            </w:pPr>
            <w:r w:rsidRPr="00092572">
              <w:rPr>
                <w:rFonts w:ascii="Times New Roman" w:hAnsi="Times New Roman"/>
              </w:rPr>
              <w:t>“Title transfer financial collateral arrangement” means an arrangement, including a repurchase agreement (repo), under which the collateral provider transfers full ownership of, or full entitlement to, financial collateral to the collateral taker for the purpose of securing or otherwise covering the performance of the relevant financial obligations;</w:t>
            </w:r>
          </w:p>
          <w:p w14:paraId="393F4095" w14:textId="536F1E62" w:rsidR="00472241" w:rsidRPr="00092572" w:rsidRDefault="00472241"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4A9D7576" w14:textId="7C852269" w:rsidR="00096A53"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15B007D6" w14:textId="77777777" w:rsidR="00096A53" w:rsidRPr="001E1354" w:rsidRDefault="00096A53" w:rsidP="00E23E2B">
            <w:pPr>
              <w:rPr>
                <w:rFonts w:ascii="Times New Roman" w:hAnsi="Times New Roman"/>
                <w:i/>
                <w:iCs/>
                <w:lang w:val="sq-AL"/>
              </w:rPr>
            </w:pPr>
          </w:p>
        </w:tc>
      </w:tr>
      <w:tr w:rsidR="00096A53" w:rsidRPr="001E1354" w14:paraId="64026FD6" w14:textId="77777777" w:rsidTr="00E23E2B">
        <w:trPr>
          <w:trHeight w:val="222"/>
        </w:trPr>
        <w:tc>
          <w:tcPr>
            <w:tcW w:w="282" w:type="pct"/>
            <w:shd w:val="clear" w:color="auto" w:fill="FFFFFF"/>
            <w:tcMar>
              <w:top w:w="0" w:type="dxa"/>
              <w:left w:w="0" w:type="dxa"/>
              <w:bottom w:w="0" w:type="dxa"/>
              <w:right w:w="0" w:type="dxa"/>
            </w:tcMar>
          </w:tcPr>
          <w:p w14:paraId="451D1BE4" w14:textId="1E516D2A" w:rsidR="00096A53" w:rsidRPr="001E1354" w:rsidRDefault="00096A53"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c)</w:t>
            </w:r>
          </w:p>
        </w:tc>
        <w:tc>
          <w:tcPr>
            <w:tcW w:w="1248" w:type="pct"/>
            <w:shd w:val="clear" w:color="auto" w:fill="FFFFFF"/>
            <w:tcMar>
              <w:top w:w="0" w:type="dxa"/>
              <w:left w:w="0" w:type="dxa"/>
              <w:bottom w:w="0" w:type="dxa"/>
              <w:right w:w="0" w:type="dxa"/>
            </w:tcMar>
          </w:tcPr>
          <w:p w14:paraId="08C3D971" w14:textId="3E68D29A" w:rsidR="00096A53" w:rsidRPr="001E1354" w:rsidRDefault="00F9723D" w:rsidP="00E23E2B">
            <w:pPr>
              <w:pStyle w:val="NormalWeb"/>
              <w:spacing w:before="0" w:beforeAutospacing="0" w:after="0" w:afterAutospacing="0"/>
              <w:ind w:right="134"/>
              <w:rPr>
                <w:sz w:val="22"/>
                <w:szCs w:val="22"/>
                <w:lang w:val="sq-AL"/>
              </w:rPr>
            </w:pPr>
            <w:r w:rsidRPr="001E1354">
              <w:rPr>
                <w:sz w:val="22"/>
                <w:szCs w:val="22"/>
                <w:lang w:val="sq-AL"/>
              </w:rPr>
              <w:t xml:space="preserve">(c) </w:t>
            </w:r>
            <w:r w:rsidR="006E0A2B" w:rsidRPr="006E0A2B">
              <w:rPr>
                <w:sz w:val="22"/>
                <w:szCs w:val="22"/>
                <w:lang w:val="en-GB"/>
              </w:rPr>
              <w:t>‘security financial collateral arrangement’ means an arrangement under which a collateral provider provides financial collateral by way of security to or in favour of a collateral taker, and where the full or qualified ownership of, or full entitlement to, the financial collateral remains with the collateral provider when the security right is established;</w:t>
            </w:r>
          </w:p>
        </w:tc>
        <w:tc>
          <w:tcPr>
            <w:tcW w:w="409" w:type="pct"/>
            <w:shd w:val="clear" w:color="auto" w:fill="FFFFFF"/>
            <w:tcMar>
              <w:top w:w="0" w:type="dxa"/>
              <w:left w:w="0" w:type="dxa"/>
              <w:bottom w:w="0" w:type="dxa"/>
              <w:right w:w="0" w:type="dxa"/>
            </w:tcMar>
          </w:tcPr>
          <w:p w14:paraId="5C796ED5" w14:textId="21093F46" w:rsidR="00096A53" w:rsidRPr="001E1354" w:rsidRDefault="008060C5"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399DD6B8" w14:textId="71A43D98" w:rsidR="00096A53" w:rsidRPr="001E1354" w:rsidRDefault="008060C5"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20</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7743158D" w14:textId="727D0D63" w:rsidR="00096A53" w:rsidRPr="00092572" w:rsidRDefault="00092572" w:rsidP="00E23E2B">
            <w:pPr>
              <w:widowControl/>
              <w:ind w:right="136"/>
              <w:rPr>
                <w:rFonts w:ascii="Times New Roman" w:hAnsi="Times New Roman"/>
                <w:lang w:val="sq-AL"/>
              </w:rPr>
            </w:pPr>
            <w:r w:rsidRPr="00092572">
              <w:rPr>
                <w:rFonts w:ascii="Times New Roman" w:hAnsi="Times New Roman"/>
              </w:rPr>
              <w:t xml:space="preserve">“Security financial collateral arrangement” means an arrangement under which a collateral provider provides financial collateral by way of security to or in favour of a collateral taker for the purpose of securing the performance of a financial obligation, and where the full or qualified ownership </w:t>
            </w:r>
            <w:r w:rsidRPr="00092572">
              <w:rPr>
                <w:rFonts w:ascii="Times New Roman" w:hAnsi="Times New Roman"/>
              </w:rPr>
              <w:lastRenderedPageBreak/>
              <w:t>of, or full entitlement to, the financial collateral remains with the collateral provider when the security right is established;</w:t>
            </w:r>
            <w:r w:rsidRPr="00247C34">
              <w:t xml:space="preserve"> </w:t>
            </w:r>
          </w:p>
        </w:tc>
        <w:tc>
          <w:tcPr>
            <w:tcW w:w="445" w:type="pct"/>
            <w:shd w:val="clear" w:color="auto" w:fill="FFFFFF"/>
            <w:tcMar>
              <w:top w:w="0" w:type="dxa"/>
              <w:left w:w="0" w:type="dxa"/>
              <w:bottom w:w="0" w:type="dxa"/>
              <w:right w:w="0" w:type="dxa"/>
            </w:tcMar>
          </w:tcPr>
          <w:p w14:paraId="639EB1B7" w14:textId="0CAD1389" w:rsidR="00096A53"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5A149E1C" w14:textId="77777777" w:rsidR="00096A53" w:rsidRPr="001E1354" w:rsidRDefault="00096A53" w:rsidP="00E23E2B">
            <w:pPr>
              <w:rPr>
                <w:rFonts w:ascii="Times New Roman" w:hAnsi="Times New Roman"/>
                <w:i/>
                <w:iCs/>
                <w:lang w:val="sq-AL"/>
              </w:rPr>
            </w:pPr>
          </w:p>
        </w:tc>
      </w:tr>
      <w:tr w:rsidR="00202CD3" w:rsidRPr="001E1354" w14:paraId="0DABE8BB" w14:textId="77777777" w:rsidTr="00E23E2B">
        <w:trPr>
          <w:trHeight w:val="222"/>
        </w:trPr>
        <w:tc>
          <w:tcPr>
            <w:tcW w:w="282" w:type="pct"/>
            <w:shd w:val="clear" w:color="auto" w:fill="FFFFFF"/>
            <w:tcMar>
              <w:top w:w="0" w:type="dxa"/>
              <w:left w:w="0" w:type="dxa"/>
              <w:bottom w:w="0" w:type="dxa"/>
              <w:right w:w="0" w:type="dxa"/>
            </w:tcMar>
          </w:tcPr>
          <w:p w14:paraId="2251F211" w14:textId="03867DD0" w:rsidR="00202CD3" w:rsidRPr="001E1354" w:rsidRDefault="00395E18" w:rsidP="00E23E2B">
            <w:pPr>
              <w:rPr>
                <w:rFonts w:ascii="Times New Roman" w:hAnsi="Times New Roman"/>
                <w:i/>
                <w:iCs/>
                <w:lang w:val="sq-AL"/>
              </w:rPr>
            </w:pPr>
            <w:r w:rsidRPr="001E1354">
              <w:rPr>
                <w:rFonts w:ascii="Times New Roman" w:hAnsi="Times New Roman"/>
                <w:i/>
                <w:iCs/>
                <w:lang w:val="sq-AL"/>
              </w:rPr>
              <w:t>2 (</w:t>
            </w:r>
            <w:r w:rsidR="00A2093B" w:rsidRPr="001E1354">
              <w:rPr>
                <w:rFonts w:ascii="Times New Roman" w:hAnsi="Times New Roman"/>
                <w:i/>
                <w:iCs/>
                <w:lang w:val="sq-AL"/>
              </w:rPr>
              <w:t>1,</w:t>
            </w:r>
            <w:r w:rsidRPr="001E1354">
              <w:rPr>
                <w:rFonts w:ascii="Times New Roman" w:hAnsi="Times New Roman"/>
                <w:i/>
                <w:iCs/>
                <w:lang w:val="sq-AL"/>
              </w:rPr>
              <w:t>d)</w:t>
            </w:r>
          </w:p>
        </w:tc>
        <w:tc>
          <w:tcPr>
            <w:tcW w:w="1248" w:type="pct"/>
            <w:shd w:val="clear" w:color="auto" w:fill="FFFFFF"/>
            <w:tcMar>
              <w:top w:w="0" w:type="dxa"/>
              <w:left w:w="0" w:type="dxa"/>
              <w:bottom w:w="0" w:type="dxa"/>
              <w:right w:w="0" w:type="dxa"/>
            </w:tcMar>
          </w:tcPr>
          <w:p w14:paraId="3CC038DD" w14:textId="44F68BCA" w:rsidR="00202CD3" w:rsidRPr="001E1354" w:rsidRDefault="00F315AD" w:rsidP="00E23E2B">
            <w:pPr>
              <w:pStyle w:val="NormalWeb"/>
              <w:spacing w:before="0" w:beforeAutospacing="0" w:after="0" w:afterAutospacing="0"/>
              <w:ind w:right="134"/>
              <w:rPr>
                <w:sz w:val="22"/>
                <w:szCs w:val="22"/>
                <w:lang w:val="sq-AL"/>
              </w:rPr>
            </w:pPr>
            <w:r>
              <w:rPr>
                <w:sz w:val="22"/>
                <w:szCs w:val="22"/>
                <w:lang w:val="sq-AL"/>
              </w:rPr>
              <w:t>(d)</w:t>
            </w:r>
            <w:r w:rsidR="006E0A2B">
              <w:rPr>
                <w:sz w:val="22"/>
                <w:szCs w:val="22"/>
                <w:lang w:val="sq-AL"/>
              </w:rPr>
              <w:t xml:space="preserve"> </w:t>
            </w:r>
            <w:r w:rsidR="006E0A2B" w:rsidRPr="006E0A2B">
              <w:rPr>
                <w:sz w:val="22"/>
                <w:szCs w:val="22"/>
                <w:lang w:val="en-GB"/>
              </w:rPr>
              <w:t>‘cash’ means money credited to an account in any currency, or similar claims for the repayment of money, such as money market deposits;</w:t>
            </w:r>
          </w:p>
        </w:tc>
        <w:tc>
          <w:tcPr>
            <w:tcW w:w="409" w:type="pct"/>
            <w:shd w:val="clear" w:color="auto" w:fill="FFFFFF"/>
            <w:tcMar>
              <w:top w:w="0" w:type="dxa"/>
              <w:left w:w="0" w:type="dxa"/>
              <w:bottom w:w="0" w:type="dxa"/>
              <w:right w:w="0" w:type="dxa"/>
            </w:tcMar>
          </w:tcPr>
          <w:p w14:paraId="35524316" w14:textId="47B89948" w:rsidR="00202CD3" w:rsidRPr="001E1354" w:rsidRDefault="008060C5"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2FE483CD" w14:textId="61828CE8" w:rsidR="00202CD3" w:rsidRPr="001E1354" w:rsidRDefault="008060C5"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24</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601C26B9" w14:textId="2E8C5F40" w:rsidR="00092572" w:rsidRPr="00092572" w:rsidRDefault="00092572" w:rsidP="00E23E2B">
            <w:pPr>
              <w:widowControl/>
              <w:rPr>
                <w:rFonts w:ascii="Times New Roman" w:hAnsi="Times New Roman"/>
              </w:rPr>
            </w:pPr>
            <w:r w:rsidRPr="00092572">
              <w:rPr>
                <w:rFonts w:ascii="Times New Roman" w:hAnsi="Times New Roman"/>
              </w:rPr>
              <w:t xml:space="preserve">“Cash” means money </w:t>
            </w:r>
            <w:r w:rsidR="00E23E2B">
              <w:rPr>
                <w:rFonts w:ascii="Times New Roman" w:hAnsi="Times New Roman"/>
              </w:rPr>
              <w:t>cr</w:t>
            </w:r>
            <w:r w:rsidRPr="00092572">
              <w:rPr>
                <w:rFonts w:ascii="Times New Roman" w:hAnsi="Times New Roman"/>
              </w:rPr>
              <w:t>edited to an account in any currency, or similar claims for the repayment of money, such as money market deposits;</w:t>
            </w:r>
          </w:p>
          <w:p w14:paraId="6CA11D05" w14:textId="33067D72" w:rsidR="00202CD3" w:rsidRPr="00092572" w:rsidRDefault="00202CD3" w:rsidP="00E23E2B">
            <w:pPr>
              <w:widowControl/>
              <w:spacing w:after="160"/>
              <w:ind w:right="136"/>
              <w:contextualSpacing/>
              <w:rPr>
                <w:rFonts w:ascii="Times New Roman" w:hAnsi="Times New Roman"/>
              </w:rPr>
            </w:pPr>
          </w:p>
        </w:tc>
        <w:tc>
          <w:tcPr>
            <w:tcW w:w="445" w:type="pct"/>
            <w:shd w:val="clear" w:color="auto" w:fill="FFFFFF"/>
            <w:tcMar>
              <w:top w:w="0" w:type="dxa"/>
              <w:left w:w="0" w:type="dxa"/>
              <w:bottom w:w="0" w:type="dxa"/>
              <w:right w:w="0" w:type="dxa"/>
            </w:tcMar>
          </w:tcPr>
          <w:p w14:paraId="7BE348F1" w14:textId="1472D79C" w:rsidR="00202CD3"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597236C4" w14:textId="77777777" w:rsidR="00202CD3" w:rsidRPr="001E1354" w:rsidRDefault="00202CD3" w:rsidP="00E23E2B">
            <w:pPr>
              <w:rPr>
                <w:rFonts w:ascii="Times New Roman" w:hAnsi="Times New Roman"/>
                <w:i/>
                <w:iCs/>
                <w:lang w:val="sq-AL"/>
              </w:rPr>
            </w:pPr>
          </w:p>
        </w:tc>
      </w:tr>
      <w:tr w:rsidR="00202CD3" w:rsidRPr="00092572" w14:paraId="630E82D8" w14:textId="77777777" w:rsidTr="00E23E2B">
        <w:trPr>
          <w:trHeight w:val="222"/>
        </w:trPr>
        <w:tc>
          <w:tcPr>
            <w:tcW w:w="282" w:type="pct"/>
            <w:shd w:val="clear" w:color="auto" w:fill="FFFFFF"/>
            <w:tcMar>
              <w:top w:w="0" w:type="dxa"/>
              <w:left w:w="0" w:type="dxa"/>
              <w:bottom w:w="0" w:type="dxa"/>
              <w:right w:w="0" w:type="dxa"/>
            </w:tcMar>
          </w:tcPr>
          <w:p w14:paraId="5146D7FB" w14:textId="26247DAE" w:rsidR="00202CD3" w:rsidRPr="001E1354" w:rsidRDefault="00395E18"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00DE0EB5" w:rsidRPr="001E1354">
              <w:rPr>
                <w:rFonts w:ascii="Times New Roman" w:hAnsi="Times New Roman"/>
                <w:i/>
                <w:iCs/>
                <w:lang w:val="sq-AL"/>
              </w:rPr>
              <w:t>e</w:t>
            </w:r>
            <w:r w:rsidRPr="001E1354">
              <w:rPr>
                <w:rFonts w:ascii="Times New Roman" w:hAnsi="Times New Roman"/>
                <w:i/>
                <w:iCs/>
                <w:lang w:val="sq-AL"/>
              </w:rPr>
              <w:t>)</w:t>
            </w:r>
          </w:p>
        </w:tc>
        <w:tc>
          <w:tcPr>
            <w:tcW w:w="1248" w:type="pct"/>
            <w:shd w:val="clear" w:color="auto" w:fill="FFFFFF"/>
            <w:tcMar>
              <w:top w:w="0" w:type="dxa"/>
              <w:left w:w="0" w:type="dxa"/>
              <w:bottom w:w="0" w:type="dxa"/>
              <w:right w:w="0" w:type="dxa"/>
            </w:tcMar>
          </w:tcPr>
          <w:p w14:paraId="25D896BF" w14:textId="4F24A269" w:rsidR="00202CD3" w:rsidRPr="001E1354" w:rsidRDefault="00DE0EB5" w:rsidP="00E23E2B">
            <w:pPr>
              <w:pStyle w:val="NormalWeb"/>
              <w:spacing w:before="0" w:beforeAutospacing="0" w:after="0" w:afterAutospacing="0"/>
              <w:ind w:right="134"/>
              <w:rPr>
                <w:sz w:val="22"/>
                <w:szCs w:val="22"/>
                <w:lang w:val="sq-AL"/>
              </w:rPr>
            </w:pPr>
            <w:r w:rsidRPr="001E1354">
              <w:rPr>
                <w:sz w:val="22"/>
                <w:szCs w:val="22"/>
                <w:lang w:val="sq-AL"/>
              </w:rPr>
              <w:t>(e)</w:t>
            </w:r>
            <w:r w:rsidR="006E0A2B">
              <w:rPr>
                <w:sz w:val="22"/>
                <w:szCs w:val="22"/>
                <w:lang w:val="sq-AL"/>
              </w:rPr>
              <w:t xml:space="preserve"> </w:t>
            </w:r>
            <w:r w:rsidR="006E0A2B" w:rsidRPr="006E0A2B">
              <w:rPr>
                <w:sz w:val="22"/>
                <w:szCs w:val="22"/>
                <w:lang w:val="en-GB"/>
              </w:rPr>
              <w:t>‘financial instruments’ means shares in companies and other securities equivalent to shares in companies and bonds and other forms of debt instruments if these are negotiable on the capital market, and any other securities which are normally dealt in and which give the right to acquire any such shares, bonds or other securities by subscription, purchase or exchange or which give rise to a cash settlement (excluding instruments of payment), including units in collective investment undertakings, money market instruments and claims relating to or rights in or in respect of any of the foregoing;</w:t>
            </w:r>
          </w:p>
        </w:tc>
        <w:tc>
          <w:tcPr>
            <w:tcW w:w="409" w:type="pct"/>
            <w:shd w:val="clear" w:color="auto" w:fill="FFFFFF"/>
            <w:tcMar>
              <w:top w:w="0" w:type="dxa"/>
              <w:left w:w="0" w:type="dxa"/>
              <w:bottom w:w="0" w:type="dxa"/>
              <w:right w:w="0" w:type="dxa"/>
            </w:tcMar>
          </w:tcPr>
          <w:p w14:paraId="011BD9B5" w14:textId="57CDB8AE" w:rsidR="00202CD3" w:rsidRPr="001E1354" w:rsidRDefault="008060C5"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247BB0B3" w14:textId="50018C4F" w:rsidR="00202CD3" w:rsidRPr="001E1354" w:rsidRDefault="008060C5"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10</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188C148A" w14:textId="2332CBE2" w:rsidR="00092572" w:rsidRPr="00092572" w:rsidRDefault="00092572" w:rsidP="00E23E2B">
            <w:pPr>
              <w:widowControl/>
              <w:tabs>
                <w:tab w:val="left" w:pos="426"/>
              </w:tabs>
              <w:rPr>
                <w:rFonts w:ascii="Times New Roman" w:hAnsi="Times New Roman"/>
              </w:rPr>
            </w:pPr>
            <w:r w:rsidRPr="00092572">
              <w:rPr>
                <w:rFonts w:ascii="Times New Roman" w:hAnsi="Times New Roman"/>
              </w:rPr>
              <w:t>“Financial instruments” means:</w:t>
            </w:r>
          </w:p>
          <w:p w14:paraId="50FCB053" w14:textId="77777777" w:rsidR="00092572" w:rsidRPr="00092572" w:rsidRDefault="00092572" w:rsidP="00E23E2B">
            <w:pPr>
              <w:pStyle w:val="ListParagraph"/>
              <w:widowControl/>
              <w:numPr>
                <w:ilvl w:val="0"/>
                <w:numId w:val="17"/>
              </w:numPr>
              <w:tabs>
                <w:tab w:val="left" w:pos="426"/>
              </w:tabs>
              <w:ind w:left="424" w:hanging="284"/>
              <w:rPr>
                <w:rFonts w:ascii="Times New Roman" w:hAnsi="Times New Roman"/>
              </w:rPr>
            </w:pPr>
            <w:r w:rsidRPr="00092572">
              <w:rPr>
                <w:rFonts w:ascii="Times New Roman" w:hAnsi="Times New Roman"/>
              </w:rPr>
              <w:t>shares and other securities equivalent to shares, whether domestic or foreign;</w:t>
            </w:r>
          </w:p>
          <w:p w14:paraId="090530DB" w14:textId="77777777" w:rsidR="00092572" w:rsidRPr="00092572" w:rsidRDefault="00092572" w:rsidP="00E23E2B">
            <w:pPr>
              <w:pStyle w:val="ListParagraph"/>
              <w:widowControl/>
              <w:numPr>
                <w:ilvl w:val="0"/>
                <w:numId w:val="17"/>
              </w:numPr>
              <w:tabs>
                <w:tab w:val="left" w:pos="426"/>
              </w:tabs>
              <w:ind w:left="424" w:hanging="284"/>
              <w:rPr>
                <w:rFonts w:ascii="Times New Roman" w:hAnsi="Times New Roman"/>
              </w:rPr>
            </w:pPr>
            <w:r w:rsidRPr="00092572">
              <w:rPr>
                <w:rFonts w:ascii="Times New Roman" w:hAnsi="Times New Roman"/>
              </w:rPr>
              <w:t>bonds and other forms of debt instruments, where these are negotiable on the capital market;</w:t>
            </w:r>
          </w:p>
          <w:p w14:paraId="272FE6BA" w14:textId="77777777" w:rsidR="00092572" w:rsidRPr="00092572" w:rsidRDefault="00092572" w:rsidP="00E23E2B">
            <w:pPr>
              <w:pStyle w:val="ListParagraph"/>
              <w:widowControl/>
              <w:numPr>
                <w:ilvl w:val="0"/>
                <w:numId w:val="17"/>
              </w:numPr>
              <w:tabs>
                <w:tab w:val="left" w:pos="426"/>
              </w:tabs>
              <w:ind w:left="424" w:hanging="284"/>
              <w:rPr>
                <w:rFonts w:ascii="Times New Roman" w:hAnsi="Times New Roman"/>
              </w:rPr>
            </w:pPr>
            <w:r w:rsidRPr="00092572">
              <w:rPr>
                <w:rFonts w:ascii="Times New Roman" w:hAnsi="Times New Roman"/>
              </w:rPr>
              <w:t>any other securities normally dealt in on the capital market which give the right to acquire any such shares, bonds or other securities by subscription, purchase or exchange, or which give rise to a cash settlement, excluding payment instruments;</w:t>
            </w:r>
          </w:p>
          <w:p w14:paraId="73B324A4" w14:textId="77777777" w:rsidR="00092572" w:rsidRPr="00092572" w:rsidRDefault="00092572" w:rsidP="00E23E2B">
            <w:pPr>
              <w:pStyle w:val="ListParagraph"/>
              <w:widowControl/>
              <w:numPr>
                <w:ilvl w:val="0"/>
                <w:numId w:val="17"/>
              </w:numPr>
              <w:tabs>
                <w:tab w:val="left" w:pos="426"/>
              </w:tabs>
              <w:ind w:left="424" w:hanging="284"/>
              <w:rPr>
                <w:rFonts w:ascii="Times New Roman" w:hAnsi="Times New Roman"/>
              </w:rPr>
            </w:pPr>
            <w:r w:rsidRPr="00092572">
              <w:rPr>
                <w:rFonts w:ascii="Times New Roman" w:hAnsi="Times New Roman"/>
              </w:rPr>
              <w:t xml:space="preserve"> units in collective investment undertakings;</w:t>
            </w:r>
          </w:p>
          <w:p w14:paraId="3A9194D3" w14:textId="77777777" w:rsidR="00092572" w:rsidRPr="00092572" w:rsidRDefault="00092572" w:rsidP="00E23E2B">
            <w:pPr>
              <w:pStyle w:val="ListParagraph"/>
              <w:widowControl/>
              <w:numPr>
                <w:ilvl w:val="0"/>
                <w:numId w:val="17"/>
              </w:numPr>
              <w:tabs>
                <w:tab w:val="left" w:pos="426"/>
              </w:tabs>
              <w:ind w:left="424" w:hanging="284"/>
              <w:rPr>
                <w:rFonts w:ascii="Times New Roman" w:hAnsi="Times New Roman"/>
              </w:rPr>
            </w:pPr>
            <w:r w:rsidRPr="00092572">
              <w:rPr>
                <w:rFonts w:ascii="Times New Roman" w:hAnsi="Times New Roman"/>
              </w:rPr>
              <w:t xml:space="preserve"> money-market instruments;</w:t>
            </w:r>
          </w:p>
          <w:p w14:paraId="7E073632" w14:textId="77777777" w:rsidR="00092572" w:rsidRPr="00092572" w:rsidRDefault="00092572" w:rsidP="00E23E2B">
            <w:pPr>
              <w:pStyle w:val="ListParagraph"/>
              <w:widowControl/>
              <w:numPr>
                <w:ilvl w:val="0"/>
                <w:numId w:val="17"/>
              </w:numPr>
              <w:tabs>
                <w:tab w:val="left" w:pos="426"/>
              </w:tabs>
              <w:ind w:left="424" w:hanging="284"/>
              <w:rPr>
                <w:rFonts w:ascii="Times New Roman" w:hAnsi="Times New Roman"/>
              </w:rPr>
            </w:pPr>
            <w:r w:rsidRPr="00092572">
              <w:rPr>
                <w:rFonts w:ascii="Times New Roman" w:hAnsi="Times New Roman"/>
              </w:rPr>
              <w:lastRenderedPageBreak/>
              <w:t xml:space="preserve"> precious metals credited to an account; and</w:t>
            </w:r>
          </w:p>
          <w:p w14:paraId="75B70A4E" w14:textId="77777777" w:rsidR="00092572" w:rsidRPr="00092572" w:rsidRDefault="00092572" w:rsidP="00E23E2B">
            <w:pPr>
              <w:pStyle w:val="ListParagraph"/>
              <w:widowControl/>
              <w:numPr>
                <w:ilvl w:val="0"/>
                <w:numId w:val="17"/>
              </w:numPr>
              <w:tabs>
                <w:tab w:val="left" w:pos="426"/>
              </w:tabs>
              <w:ind w:left="424" w:hanging="284"/>
              <w:rPr>
                <w:rFonts w:ascii="Times New Roman" w:hAnsi="Times New Roman"/>
              </w:rPr>
            </w:pPr>
            <w:r w:rsidRPr="00092572">
              <w:rPr>
                <w:rFonts w:ascii="Times New Roman" w:hAnsi="Times New Roman"/>
              </w:rPr>
              <w:t>claims or rights relating to any of the financial instruments referred to in points (a) to (f) of this paragraph.</w:t>
            </w:r>
          </w:p>
          <w:p w14:paraId="3836827E" w14:textId="0A135324" w:rsidR="00202CD3" w:rsidRPr="00092572" w:rsidRDefault="00202CD3" w:rsidP="00E23E2B">
            <w:pPr>
              <w:widowControl/>
              <w:ind w:right="136"/>
              <w:rPr>
                <w:rFonts w:ascii="Times New Roman" w:hAnsi="Times New Roman"/>
                <w:noProof w:val="0"/>
              </w:rPr>
            </w:pPr>
          </w:p>
        </w:tc>
        <w:tc>
          <w:tcPr>
            <w:tcW w:w="445" w:type="pct"/>
            <w:shd w:val="clear" w:color="auto" w:fill="FFFFFF"/>
            <w:tcMar>
              <w:top w:w="0" w:type="dxa"/>
              <w:left w:w="0" w:type="dxa"/>
              <w:bottom w:w="0" w:type="dxa"/>
              <w:right w:w="0" w:type="dxa"/>
            </w:tcMar>
          </w:tcPr>
          <w:p w14:paraId="1E38FB59" w14:textId="4078900B" w:rsidR="00202CD3" w:rsidRPr="00527F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775E5965" w14:textId="610E74FC" w:rsidR="00CB510F" w:rsidRPr="00506D7B" w:rsidRDefault="00CB510F" w:rsidP="00E23E2B">
            <w:pPr>
              <w:rPr>
                <w:rFonts w:ascii="Times New Roman" w:hAnsi="Times New Roman"/>
                <w:i/>
                <w:iCs/>
                <w:lang w:val="sq-AL"/>
              </w:rPr>
            </w:pPr>
            <w:r w:rsidRPr="00506D7B">
              <w:rPr>
                <w:rFonts w:ascii="Times New Roman" w:hAnsi="Times New Roman"/>
                <w:i/>
                <w:iCs/>
                <w:lang w:val="sq-AL"/>
              </w:rPr>
              <w:t xml:space="preserve"> </w:t>
            </w:r>
            <w:r w:rsidR="004024D5" w:rsidRPr="004024D5">
              <w:rPr>
                <w:rFonts w:ascii="Times New Roman" w:hAnsi="Times New Roman"/>
                <w:i/>
                <w:iCs/>
              </w:rPr>
              <w:t>Credited precious metals have also been included as a form of financial collateral, taking into account their financial nature, standardization, liquidity, and the possibility of their identification and transfer through book-entry records, in a manner comparable to cash and financial instruments. This approach broadens the range of assets eligible as financial collateral without undermining the objectives or principles of the Directive.</w:t>
            </w:r>
          </w:p>
          <w:p w14:paraId="0B0F3FC8" w14:textId="77777777" w:rsidR="00202CD3" w:rsidRPr="00377312" w:rsidRDefault="00202CD3" w:rsidP="00E23E2B">
            <w:pPr>
              <w:rPr>
                <w:rFonts w:ascii="Times New Roman" w:hAnsi="Times New Roman"/>
                <w:i/>
                <w:iCs/>
                <w:lang w:val="sq-AL"/>
              </w:rPr>
            </w:pPr>
          </w:p>
        </w:tc>
      </w:tr>
      <w:tr w:rsidR="00DE0EB5" w:rsidRPr="001E1354" w14:paraId="1D9441EB" w14:textId="77777777" w:rsidTr="00E23E2B">
        <w:trPr>
          <w:trHeight w:val="222"/>
        </w:trPr>
        <w:tc>
          <w:tcPr>
            <w:tcW w:w="282" w:type="pct"/>
            <w:shd w:val="clear" w:color="auto" w:fill="FFFFFF"/>
            <w:tcMar>
              <w:top w:w="0" w:type="dxa"/>
              <w:left w:w="0" w:type="dxa"/>
              <w:bottom w:w="0" w:type="dxa"/>
              <w:right w:w="0" w:type="dxa"/>
            </w:tcMar>
          </w:tcPr>
          <w:p w14:paraId="4766F2CE" w14:textId="64E8870C" w:rsidR="00DE0EB5" w:rsidRPr="001E1354" w:rsidRDefault="00DE0EB5"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f)</w:t>
            </w:r>
          </w:p>
        </w:tc>
        <w:tc>
          <w:tcPr>
            <w:tcW w:w="1248" w:type="pct"/>
            <w:shd w:val="clear" w:color="auto" w:fill="FFFFFF"/>
            <w:tcMar>
              <w:top w:w="0" w:type="dxa"/>
              <w:left w:w="0" w:type="dxa"/>
              <w:bottom w:w="0" w:type="dxa"/>
              <w:right w:w="0" w:type="dxa"/>
            </w:tcMar>
          </w:tcPr>
          <w:p w14:paraId="6CD9006B" w14:textId="35253EC8" w:rsidR="006E0A2B" w:rsidRDefault="00DE0EB5" w:rsidP="00E23E2B">
            <w:pPr>
              <w:pStyle w:val="NormalWeb"/>
              <w:ind w:right="134"/>
              <w:rPr>
                <w:sz w:val="22"/>
                <w:szCs w:val="22"/>
                <w:lang w:val="sq-AL"/>
              </w:rPr>
            </w:pPr>
            <w:r w:rsidRPr="001E1354">
              <w:rPr>
                <w:sz w:val="22"/>
                <w:szCs w:val="22"/>
                <w:lang w:val="sq-AL"/>
              </w:rPr>
              <w:t xml:space="preserve">(f) </w:t>
            </w:r>
            <w:r w:rsidR="006E0A2B" w:rsidRPr="006E0A2B">
              <w:rPr>
                <w:sz w:val="22"/>
                <w:szCs w:val="22"/>
                <w:lang w:val="en-GB"/>
              </w:rPr>
              <w:t>‘relevant financial obligations’ means the obligations which are secured by a financial collateral arrangement and which give a right to cash settlement and/or delivery of financial instruments.</w:t>
            </w:r>
            <w:r w:rsidR="006E0A2B" w:rsidRPr="006E0A2B">
              <w:rPr>
                <w:sz w:val="22"/>
                <w:szCs w:val="22"/>
                <w:lang w:val="sq-AL"/>
              </w:rPr>
              <w:t xml:space="preserve"> </w:t>
            </w:r>
            <w:r w:rsidR="006E0A2B" w:rsidRPr="006E0A2B">
              <w:rPr>
                <w:sz w:val="22"/>
                <w:szCs w:val="22"/>
                <w:lang w:val="en-GB"/>
              </w:rPr>
              <w:t>Relevant financial obligations may consist of or include:</w:t>
            </w:r>
          </w:p>
          <w:p w14:paraId="3F342BDE" w14:textId="1165DF0F" w:rsidR="00DE0EB5" w:rsidRPr="001E1354" w:rsidRDefault="00DE0EB5" w:rsidP="00E23E2B">
            <w:pPr>
              <w:pStyle w:val="NormalWeb"/>
              <w:ind w:right="134"/>
              <w:rPr>
                <w:sz w:val="22"/>
                <w:szCs w:val="22"/>
                <w:lang w:val="sq-AL"/>
              </w:rPr>
            </w:pPr>
            <w:r w:rsidRPr="001E1354">
              <w:rPr>
                <w:sz w:val="22"/>
                <w:szCs w:val="22"/>
                <w:lang w:val="sq-AL"/>
              </w:rPr>
              <w:t xml:space="preserve">(i) </w:t>
            </w:r>
            <w:r w:rsidR="006E0A2B" w:rsidRPr="006E0A2B">
              <w:rPr>
                <w:sz w:val="22"/>
                <w:szCs w:val="22"/>
                <w:lang w:val="en-GB"/>
              </w:rPr>
              <w:t>present or future, actual or contingent or prospective obligations (including such obligations arising under a master agreement or similar arrangement);</w:t>
            </w:r>
          </w:p>
          <w:p w14:paraId="0A378B09" w14:textId="57D7658D" w:rsidR="00DE0EB5" w:rsidRPr="001E1354" w:rsidRDefault="00DE0EB5" w:rsidP="00E23E2B">
            <w:pPr>
              <w:pStyle w:val="NormalWeb"/>
              <w:ind w:right="134"/>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w:t>
            </w:r>
            <w:r w:rsidR="006E0A2B" w:rsidRPr="006E0A2B">
              <w:rPr>
                <w:sz w:val="22"/>
                <w:szCs w:val="22"/>
                <w:lang w:val="en-GB"/>
              </w:rPr>
              <w:t>obligations owed to the collateral taker by a person other than the collateral provider; or</w:t>
            </w:r>
            <w:r w:rsidR="006E0A2B" w:rsidRPr="006E0A2B">
              <w:rPr>
                <w:sz w:val="22"/>
                <w:szCs w:val="22"/>
                <w:lang w:val="sq-AL"/>
              </w:rPr>
              <w:t xml:space="preserve"> </w:t>
            </w:r>
          </w:p>
          <w:p w14:paraId="537DB0B0" w14:textId="152517BF" w:rsidR="00DE0EB5" w:rsidRPr="001E1354" w:rsidRDefault="00DE0EB5" w:rsidP="00E23E2B">
            <w:pPr>
              <w:pStyle w:val="NormalWeb"/>
              <w:spacing w:before="0" w:beforeAutospacing="0" w:after="0" w:afterAutospacing="0"/>
              <w:ind w:right="134"/>
              <w:rPr>
                <w:sz w:val="22"/>
                <w:szCs w:val="22"/>
                <w:lang w:val="sq-AL"/>
              </w:rPr>
            </w:pPr>
            <w:r w:rsidRPr="001E1354">
              <w:rPr>
                <w:sz w:val="22"/>
                <w:szCs w:val="22"/>
                <w:lang w:val="sq-AL"/>
              </w:rPr>
              <w:t>(</w:t>
            </w:r>
            <w:proofErr w:type="spellStart"/>
            <w:r w:rsidRPr="001E1354">
              <w:rPr>
                <w:sz w:val="22"/>
                <w:szCs w:val="22"/>
                <w:lang w:val="sq-AL"/>
              </w:rPr>
              <w:t>iii</w:t>
            </w:r>
            <w:proofErr w:type="spellEnd"/>
            <w:r w:rsidRPr="001E1354">
              <w:rPr>
                <w:sz w:val="22"/>
                <w:szCs w:val="22"/>
                <w:lang w:val="sq-AL"/>
              </w:rPr>
              <w:t xml:space="preserve">) </w:t>
            </w:r>
            <w:r w:rsidR="006E0A2B" w:rsidRPr="006E0A2B">
              <w:rPr>
                <w:sz w:val="22"/>
                <w:szCs w:val="22"/>
                <w:lang w:val="en-GB"/>
              </w:rPr>
              <w:t>obligations of a specified class or kind arising from time to time;</w:t>
            </w:r>
          </w:p>
        </w:tc>
        <w:tc>
          <w:tcPr>
            <w:tcW w:w="409" w:type="pct"/>
            <w:shd w:val="clear" w:color="auto" w:fill="FFFFFF"/>
            <w:tcMar>
              <w:top w:w="0" w:type="dxa"/>
              <w:left w:w="0" w:type="dxa"/>
              <w:bottom w:w="0" w:type="dxa"/>
              <w:right w:w="0" w:type="dxa"/>
            </w:tcMar>
          </w:tcPr>
          <w:p w14:paraId="17F02057" w14:textId="3D28AC19" w:rsidR="00DE0EB5" w:rsidRPr="001E1354" w:rsidRDefault="008060C5" w:rsidP="00E23E2B">
            <w:pPr>
              <w:rPr>
                <w:rFonts w:ascii="Times New Roman" w:hAnsi="Times New Roman"/>
                <w:i/>
                <w:iCs/>
                <w:lang w:val="sq-AL"/>
              </w:rPr>
            </w:pPr>
            <w:r w:rsidRPr="001E1354">
              <w:rPr>
                <w:rFonts w:ascii="Times New Roman" w:hAnsi="Times New Roman"/>
                <w:i/>
                <w:iCs/>
                <w:lang w:val="sq-AL"/>
              </w:rPr>
              <w:t xml:space="preserve">1 </w:t>
            </w:r>
          </w:p>
        </w:tc>
        <w:tc>
          <w:tcPr>
            <w:tcW w:w="306" w:type="pct"/>
            <w:shd w:val="clear" w:color="auto" w:fill="FFFFFF"/>
            <w:tcMar>
              <w:top w:w="0" w:type="dxa"/>
              <w:left w:w="0" w:type="dxa"/>
              <w:bottom w:w="0" w:type="dxa"/>
              <w:right w:w="0" w:type="dxa"/>
            </w:tcMar>
          </w:tcPr>
          <w:p w14:paraId="72155942" w14:textId="7EA434CB" w:rsidR="00DE0EB5" w:rsidRPr="001E1354" w:rsidRDefault="008060C5"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3</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3C01A4B8" w14:textId="08A72503" w:rsidR="00092572" w:rsidRPr="00E23E2B" w:rsidRDefault="00092572" w:rsidP="00E23E2B">
            <w:pPr>
              <w:widowControl/>
              <w:tabs>
                <w:tab w:val="left" w:pos="426"/>
              </w:tabs>
              <w:rPr>
                <w:rFonts w:ascii="Times New Roman" w:hAnsi="Times New Roman"/>
              </w:rPr>
            </w:pPr>
            <w:r w:rsidRPr="00E23E2B">
              <w:rPr>
                <w:rFonts w:ascii="Times New Roman" w:hAnsi="Times New Roman"/>
              </w:rPr>
              <w:t>“Relevant financial obligations” means the obligations which are secured by a financial collateral arrangement and which give a right to cash settlement and/or delivery of financial instruments, or to receive or acquire credit claims. Such obligations may consist of or include:</w:t>
            </w:r>
          </w:p>
          <w:p w14:paraId="2618F6A5" w14:textId="77777777" w:rsidR="00092572" w:rsidRPr="00092572" w:rsidRDefault="00092572" w:rsidP="00E23E2B">
            <w:pPr>
              <w:pStyle w:val="ListParagraph"/>
              <w:widowControl/>
              <w:numPr>
                <w:ilvl w:val="0"/>
                <w:numId w:val="18"/>
              </w:numPr>
              <w:tabs>
                <w:tab w:val="left" w:pos="426"/>
              </w:tabs>
              <w:ind w:left="565" w:hanging="283"/>
              <w:rPr>
                <w:rFonts w:ascii="Times New Roman" w:hAnsi="Times New Roman"/>
              </w:rPr>
            </w:pPr>
            <w:r w:rsidRPr="00092572">
              <w:rPr>
                <w:rFonts w:ascii="Times New Roman" w:hAnsi="Times New Roman"/>
              </w:rPr>
              <w:t>present or future, actual, contingent or prospective obligations, including obligations arising under a master agreement or similar arrangement;</w:t>
            </w:r>
          </w:p>
          <w:p w14:paraId="26BADC94" w14:textId="77777777" w:rsidR="00092572" w:rsidRPr="00092572" w:rsidRDefault="00092572" w:rsidP="00E23E2B">
            <w:pPr>
              <w:pStyle w:val="ListParagraph"/>
              <w:widowControl/>
              <w:numPr>
                <w:ilvl w:val="0"/>
                <w:numId w:val="18"/>
              </w:numPr>
              <w:tabs>
                <w:tab w:val="left" w:pos="426"/>
              </w:tabs>
              <w:ind w:left="565" w:hanging="283"/>
              <w:rPr>
                <w:rFonts w:ascii="Times New Roman" w:hAnsi="Times New Roman"/>
              </w:rPr>
            </w:pPr>
            <w:r w:rsidRPr="00092572">
              <w:rPr>
                <w:rFonts w:ascii="Times New Roman" w:hAnsi="Times New Roman"/>
              </w:rPr>
              <w:t xml:space="preserve"> obligations owed by a person other than the collateral provider to the collateral taker; or</w:t>
            </w:r>
          </w:p>
          <w:p w14:paraId="69ACDBED" w14:textId="77777777" w:rsidR="00092572" w:rsidRPr="00092572" w:rsidRDefault="00092572" w:rsidP="00E23E2B">
            <w:pPr>
              <w:pStyle w:val="ListParagraph"/>
              <w:widowControl/>
              <w:numPr>
                <w:ilvl w:val="0"/>
                <w:numId w:val="18"/>
              </w:numPr>
              <w:tabs>
                <w:tab w:val="left" w:pos="426"/>
              </w:tabs>
              <w:ind w:left="565" w:hanging="283"/>
              <w:rPr>
                <w:rFonts w:ascii="Times New Roman" w:hAnsi="Times New Roman"/>
              </w:rPr>
            </w:pPr>
            <w:r w:rsidRPr="00092572">
              <w:rPr>
                <w:rFonts w:ascii="Times New Roman" w:hAnsi="Times New Roman"/>
              </w:rPr>
              <w:t xml:space="preserve"> obligations of a particular class or kind arising from time to time under an arrangement between the parties. </w:t>
            </w:r>
          </w:p>
          <w:p w14:paraId="380E26E6" w14:textId="3112DEFF" w:rsidR="00DE0EB5" w:rsidRPr="00092572" w:rsidRDefault="00DE0EB5"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11F70B04" w14:textId="2428FE62" w:rsidR="00DE0EB5"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4D6E5A8A" w14:textId="77777777" w:rsidR="00DE0EB5" w:rsidRPr="001E1354" w:rsidRDefault="00DE0EB5" w:rsidP="00E23E2B">
            <w:pPr>
              <w:rPr>
                <w:rFonts w:ascii="Times New Roman" w:hAnsi="Times New Roman"/>
                <w:i/>
                <w:iCs/>
                <w:lang w:val="sq-AL"/>
              </w:rPr>
            </w:pPr>
          </w:p>
        </w:tc>
      </w:tr>
      <w:tr w:rsidR="00202CD3" w:rsidRPr="00092572" w14:paraId="33DD2A15" w14:textId="77777777" w:rsidTr="00E23E2B">
        <w:trPr>
          <w:trHeight w:val="222"/>
        </w:trPr>
        <w:tc>
          <w:tcPr>
            <w:tcW w:w="282" w:type="pct"/>
            <w:shd w:val="clear" w:color="auto" w:fill="FFFFFF"/>
            <w:tcMar>
              <w:top w:w="0" w:type="dxa"/>
              <w:left w:w="0" w:type="dxa"/>
              <w:bottom w:w="0" w:type="dxa"/>
              <w:right w:w="0" w:type="dxa"/>
            </w:tcMar>
          </w:tcPr>
          <w:p w14:paraId="6E91F669" w14:textId="240FC269" w:rsidR="00202CD3" w:rsidRPr="00527F54" w:rsidRDefault="00395E18" w:rsidP="00E23E2B">
            <w:pPr>
              <w:rPr>
                <w:rFonts w:ascii="Times New Roman" w:hAnsi="Times New Roman"/>
                <w:i/>
                <w:iCs/>
                <w:lang w:val="sq-AL"/>
              </w:rPr>
            </w:pPr>
            <w:r w:rsidRPr="00527F54">
              <w:rPr>
                <w:rFonts w:ascii="Times New Roman" w:hAnsi="Times New Roman"/>
                <w:i/>
                <w:iCs/>
                <w:lang w:val="sq-AL"/>
              </w:rPr>
              <w:lastRenderedPageBreak/>
              <w:t>2(</w:t>
            </w:r>
            <w:r w:rsidR="00A2093B" w:rsidRPr="00527F54">
              <w:rPr>
                <w:rFonts w:ascii="Times New Roman" w:hAnsi="Times New Roman"/>
                <w:i/>
                <w:iCs/>
                <w:lang w:val="sq-AL"/>
              </w:rPr>
              <w:t>1,</w:t>
            </w:r>
            <w:r w:rsidRPr="00527F54">
              <w:rPr>
                <w:rFonts w:ascii="Times New Roman" w:hAnsi="Times New Roman"/>
                <w:i/>
                <w:iCs/>
                <w:lang w:val="sq-AL"/>
              </w:rPr>
              <w:t>g)</w:t>
            </w:r>
          </w:p>
        </w:tc>
        <w:tc>
          <w:tcPr>
            <w:tcW w:w="1248" w:type="pct"/>
            <w:shd w:val="clear" w:color="auto" w:fill="FFFFFF"/>
            <w:tcMar>
              <w:top w:w="0" w:type="dxa"/>
              <w:left w:w="0" w:type="dxa"/>
              <w:bottom w:w="0" w:type="dxa"/>
              <w:right w:w="0" w:type="dxa"/>
            </w:tcMar>
          </w:tcPr>
          <w:p w14:paraId="70A6FDB9" w14:textId="38FFBF24" w:rsidR="00202CD3" w:rsidRPr="00527F54" w:rsidRDefault="00FB7358" w:rsidP="00E23E2B">
            <w:pPr>
              <w:pStyle w:val="NormalWeb"/>
              <w:spacing w:before="0" w:beforeAutospacing="0" w:after="0" w:afterAutospacing="0"/>
              <w:ind w:right="134"/>
              <w:rPr>
                <w:sz w:val="22"/>
                <w:szCs w:val="22"/>
                <w:lang w:val="sq-AL"/>
              </w:rPr>
            </w:pPr>
            <w:r w:rsidRPr="00527F54">
              <w:rPr>
                <w:sz w:val="22"/>
                <w:szCs w:val="22"/>
                <w:lang w:val="sq-AL"/>
              </w:rPr>
              <w:t xml:space="preserve">(g) </w:t>
            </w:r>
            <w:r w:rsidR="006E0A2B" w:rsidRPr="006E0A2B">
              <w:rPr>
                <w:sz w:val="22"/>
                <w:szCs w:val="22"/>
                <w:lang w:val="en-GB"/>
              </w:rPr>
              <w:t>‘book entry securities collateral’ means financial collateral provided under a financial collateral arrangement which consists of financial instruments, title to which is evidenced by entries in a register or account maintained by or on behalf of an intermediary;</w:t>
            </w:r>
          </w:p>
        </w:tc>
        <w:tc>
          <w:tcPr>
            <w:tcW w:w="409" w:type="pct"/>
            <w:shd w:val="clear" w:color="auto" w:fill="FFFFFF"/>
            <w:tcMar>
              <w:top w:w="0" w:type="dxa"/>
              <w:left w:w="0" w:type="dxa"/>
              <w:bottom w:w="0" w:type="dxa"/>
              <w:right w:w="0" w:type="dxa"/>
            </w:tcMar>
          </w:tcPr>
          <w:p w14:paraId="51608B7B" w14:textId="52DC5882" w:rsidR="00202CD3" w:rsidRPr="001E1354" w:rsidRDefault="008060C5"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7FD3CF76" w14:textId="3D9C2BCA" w:rsidR="00202CD3" w:rsidRPr="001E1354" w:rsidRDefault="00202CD3"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7BCAE3A4" w14:textId="33456837" w:rsidR="00202CD3" w:rsidRPr="001E1354" w:rsidRDefault="00202CD3"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318BFB7F" w14:textId="77777777" w:rsidR="00202CD3" w:rsidRPr="00377312" w:rsidRDefault="00202CD3" w:rsidP="00E23E2B">
            <w:pPr>
              <w:rPr>
                <w:rFonts w:ascii="Times New Roman" w:hAnsi="Times New Roman"/>
                <w:i/>
                <w:iCs/>
                <w:lang w:val="sq-AL"/>
              </w:rPr>
            </w:pPr>
          </w:p>
        </w:tc>
        <w:tc>
          <w:tcPr>
            <w:tcW w:w="1339" w:type="pct"/>
            <w:shd w:val="clear" w:color="auto" w:fill="FFFFFF"/>
            <w:tcMar>
              <w:top w:w="0" w:type="dxa"/>
              <w:left w:w="0" w:type="dxa"/>
              <w:bottom w:w="0" w:type="dxa"/>
              <w:right w:w="0" w:type="dxa"/>
            </w:tcMar>
          </w:tcPr>
          <w:p w14:paraId="623C06C9" w14:textId="625089F7" w:rsidR="00202CD3" w:rsidRPr="00377312" w:rsidRDefault="004024D5" w:rsidP="00E23E2B">
            <w:pPr>
              <w:rPr>
                <w:rFonts w:ascii="Times New Roman" w:hAnsi="Times New Roman"/>
                <w:i/>
                <w:iCs/>
                <w:lang w:val="sq-AL"/>
              </w:rPr>
            </w:pPr>
            <w:r w:rsidRPr="004024D5">
              <w:rPr>
                <w:rFonts w:ascii="Times New Roman" w:hAnsi="Times New Roman"/>
                <w:i/>
                <w:iCs/>
              </w:rPr>
              <w:t>This provision has not been transposed as a separate definition. Its substance is covered by Article 41, which regulates dematerialized securities, their recording in accounts, their use as financial collateral, the priority of rights over such securities, and their enforcement in the event of execution.</w:t>
            </w:r>
          </w:p>
        </w:tc>
      </w:tr>
      <w:tr w:rsidR="00202CD3" w:rsidRPr="001E1354" w14:paraId="13CDBEFD" w14:textId="77777777" w:rsidTr="00E23E2B">
        <w:trPr>
          <w:trHeight w:val="222"/>
        </w:trPr>
        <w:tc>
          <w:tcPr>
            <w:tcW w:w="282" w:type="pct"/>
            <w:shd w:val="clear" w:color="auto" w:fill="FFFFFF"/>
            <w:tcMar>
              <w:top w:w="0" w:type="dxa"/>
              <w:left w:w="0" w:type="dxa"/>
              <w:bottom w:w="0" w:type="dxa"/>
              <w:right w:w="0" w:type="dxa"/>
            </w:tcMar>
          </w:tcPr>
          <w:p w14:paraId="484641F7" w14:textId="6004ADFB" w:rsidR="00202CD3" w:rsidRPr="001E1354" w:rsidRDefault="00395E18"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h)</w:t>
            </w:r>
          </w:p>
        </w:tc>
        <w:tc>
          <w:tcPr>
            <w:tcW w:w="1248" w:type="pct"/>
            <w:shd w:val="clear" w:color="auto" w:fill="FFFFFF"/>
            <w:tcMar>
              <w:top w:w="0" w:type="dxa"/>
              <w:left w:w="0" w:type="dxa"/>
              <w:bottom w:w="0" w:type="dxa"/>
              <w:right w:w="0" w:type="dxa"/>
            </w:tcMar>
          </w:tcPr>
          <w:p w14:paraId="4A5D6A4F" w14:textId="3F3105CD" w:rsidR="00202CD3" w:rsidRPr="001E1354" w:rsidRDefault="00AF3631" w:rsidP="00E23E2B">
            <w:pPr>
              <w:pStyle w:val="NormalWeb"/>
              <w:spacing w:before="0" w:beforeAutospacing="0" w:after="0" w:afterAutospacing="0"/>
              <w:ind w:right="134"/>
              <w:rPr>
                <w:sz w:val="22"/>
                <w:szCs w:val="22"/>
                <w:lang w:val="sq-AL"/>
              </w:rPr>
            </w:pPr>
            <w:r w:rsidRPr="00AF3631">
              <w:rPr>
                <w:sz w:val="22"/>
                <w:szCs w:val="22"/>
                <w:lang w:val="sq-AL"/>
              </w:rPr>
              <w:t xml:space="preserve">(h) </w:t>
            </w:r>
            <w:r w:rsidR="00BB77AF" w:rsidRPr="00BB77AF">
              <w:rPr>
                <w:sz w:val="22"/>
                <w:szCs w:val="22"/>
                <w:lang w:val="en-GB"/>
              </w:rPr>
              <w:t>‘relevant account’ means in relation to book entry securities collateral which is subject to a financial collateral arrangement, the register or account — which may be maintained by the collateral taker — in which the entries are made by which that book entry securities collateral is provided to the collateral taker;</w:t>
            </w:r>
          </w:p>
        </w:tc>
        <w:tc>
          <w:tcPr>
            <w:tcW w:w="409" w:type="pct"/>
            <w:shd w:val="clear" w:color="auto" w:fill="FFFFFF"/>
            <w:tcMar>
              <w:top w:w="0" w:type="dxa"/>
              <w:left w:w="0" w:type="dxa"/>
              <w:bottom w:w="0" w:type="dxa"/>
              <w:right w:w="0" w:type="dxa"/>
            </w:tcMar>
          </w:tcPr>
          <w:p w14:paraId="7CC440C5" w14:textId="70E77B7C" w:rsidR="00202CD3" w:rsidRPr="001E1354" w:rsidRDefault="006B5C6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0FF5D13C" w14:textId="0A5AA613" w:rsidR="00202CD3" w:rsidRPr="001E1354" w:rsidRDefault="006B5C69"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15</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15ED433B" w14:textId="2803F8BD" w:rsidR="00092572" w:rsidRPr="00092572" w:rsidRDefault="00092572" w:rsidP="00E23E2B">
            <w:pPr>
              <w:widowControl/>
              <w:ind w:right="136"/>
              <w:rPr>
                <w:rFonts w:ascii="Times New Roman" w:eastAsia="Aptos" w:hAnsi="Times New Roman"/>
                <w:color w:val="000000" w:themeColor="text1"/>
              </w:rPr>
            </w:pPr>
            <w:r w:rsidRPr="00092572">
              <w:rPr>
                <w:rFonts w:ascii="Times New Roman" w:eastAsia="Aptos" w:hAnsi="Times New Roman"/>
                <w:color w:val="000000" w:themeColor="text1"/>
              </w:rPr>
              <w:t>“Relevant account” means the register or account, including a register or account maintained by the collateral taker, in which entries are made by which certificated securities are held or transferred, or by which book-entry securities are credited to, or form the subject of, a financial collateral arrangement so that they are in the possession or under the control of the collateral taker;</w:t>
            </w:r>
          </w:p>
          <w:p w14:paraId="6468B473" w14:textId="4A38E548" w:rsidR="00202CD3" w:rsidRPr="00092572" w:rsidRDefault="00202CD3"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1FDF8ED3" w14:textId="3456D0CA" w:rsidR="00202CD3"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5E76EF78" w14:textId="77777777" w:rsidR="00202CD3" w:rsidRPr="001E1354" w:rsidRDefault="00202CD3" w:rsidP="00E23E2B">
            <w:pPr>
              <w:rPr>
                <w:rFonts w:ascii="Times New Roman" w:hAnsi="Times New Roman"/>
                <w:i/>
                <w:iCs/>
                <w:lang w:val="sq-AL"/>
              </w:rPr>
            </w:pPr>
          </w:p>
        </w:tc>
      </w:tr>
      <w:tr w:rsidR="00202CD3" w:rsidRPr="001E1354" w14:paraId="10C2A7AB" w14:textId="77777777" w:rsidTr="00E23E2B">
        <w:trPr>
          <w:trHeight w:val="222"/>
        </w:trPr>
        <w:tc>
          <w:tcPr>
            <w:tcW w:w="282" w:type="pct"/>
            <w:shd w:val="clear" w:color="auto" w:fill="FFFFFF"/>
            <w:tcMar>
              <w:top w:w="0" w:type="dxa"/>
              <w:left w:w="0" w:type="dxa"/>
              <w:bottom w:w="0" w:type="dxa"/>
              <w:right w:w="0" w:type="dxa"/>
            </w:tcMar>
          </w:tcPr>
          <w:p w14:paraId="5724B511" w14:textId="667CF050" w:rsidR="00202CD3" w:rsidRPr="001E1354" w:rsidRDefault="00395E18"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i)</w:t>
            </w:r>
          </w:p>
        </w:tc>
        <w:tc>
          <w:tcPr>
            <w:tcW w:w="1248" w:type="pct"/>
            <w:shd w:val="clear" w:color="auto" w:fill="FFFFFF"/>
            <w:tcMar>
              <w:top w:w="0" w:type="dxa"/>
              <w:left w:w="0" w:type="dxa"/>
              <w:bottom w:w="0" w:type="dxa"/>
              <w:right w:w="0" w:type="dxa"/>
            </w:tcMar>
          </w:tcPr>
          <w:p w14:paraId="09974BF4" w14:textId="067FDD23" w:rsidR="00FB7358" w:rsidRPr="001E1354" w:rsidRDefault="00FB7358" w:rsidP="00E23E2B">
            <w:pPr>
              <w:pStyle w:val="NormalWeb"/>
              <w:ind w:right="134"/>
              <w:rPr>
                <w:sz w:val="22"/>
                <w:szCs w:val="22"/>
                <w:lang w:val="sq-AL"/>
              </w:rPr>
            </w:pPr>
            <w:r w:rsidRPr="001E1354">
              <w:rPr>
                <w:sz w:val="22"/>
                <w:szCs w:val="22"/>
                <w:lang w:val="sq-AL"/>
              </w:rPr>
              <w:t xml:space="preserve">(i) </w:t>
            </w:r>
            <w:r w:rsidR="00BB77AF" w:rsidRPr="00BB77AF">
              <w:rPr>
                <w:sz w:val="22"/>
                <w:szCs w:val="22"/>
                <w:lang w:val="en-GB"/>
              </w:rPr>
              <w:t>‘equivalent collateral’:</w:t>
            </w:r>
          </w:p>
          <w:p w14:paraId="528BD1DC" w14:textId="73990918" w:rsidR="00FB7358" w:rsidRPr="001E1354" w:rsidRDefault="00FB7358" w:rsidP="00E23E2B">
            <w:pPr>
              <w:pStyle w:val="NormalWeb"/>
              <w:ind w:left="346" w:right="134" w:hanging="141"/>
              <w:rPr>
                <w:sz w:val="22"/>
                <w:szCs w:val="22"/>
                <w:lang w:val="sq-AL"/>
              </w:rPr>
            </w:pPr>
            <w:r w:rsidRPr="001E1354">
              <w:rPr>
                <w:sz w:val="22"/>
                <w:szCs w:val="22"/>
                <w:lang w:val="sq-AL"/>
              </w:rPr>
              <w:t xml:space="preserve">(i) </w:t>
            </w:r>
            <w:r w:rsidR="00BB77AF" w:rsidRPr="00BB77AF">
              <w:rPr>
                <w:sz w:val="22"/>
                <w:szCs w:val="22"/>
                <w:lang w:val="en-GB"/>
              </w:rPr>
              <w:t>in relation to cash, means a payment of the same amount and in the same currency;</w:t>
            </w:r>
          </w:p>
          <w:p w14:paraId="3643401E" w14:textId="5AE2F3E9" w:rsidR="00202CD3" w:rsidRPr="001E1354" w:rsidRDefault="00FB7358" w:rsidP="00E23E2B">
            <w:pPr>
              <w:pStyle w:val="NormalWeb"/>
              <w:spacing w:before="0" w:beforeAutospacing="0" w:after="0" w:afterAutospacing="0"/>
              <w:ind w:left="346" w:right="134"/>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w:t>
            </w:r>
            <w:r w:rsidR="00BB77AF" w:rsidRPr="00BB77AF">
              <w:rPr>
                <w:sz w:val="22"/>
                <w:szCs w:val="22"/>
                <w:lang w:val="en-GB"/>
              </w:rPr>
              <w:t xml:space="preserve">in relation to financial instruments, means financial instruments of the same issuer or debtor, forming part of the same issue or class and of the same nominal amount, currency and </w:t>
            </w:r>
            <w:r w:rsidR="00BB77AF" w:rsidRPr="00BB77AF">
              <w:rPr>
                <w:sz w:val="22"/>
                <w:szCs w:val="22"/>
                <w:lang w:val="en-GB"/>
              </w:rPr>
              <w:lastRenderedPageBreak/>
              <w:t>description or, where a financial collateral arrangement provides for the transfer of other assets following the occurrence of any event relating to or affecting any financial instruments provided as financial collateral, those other assets;</w:t>
            </w:r>
          </w:p>
        </w:tc>
        <w:tc>
          <w:tcPr>
            <w:tcW w:w="409" w:type="pct"/>
            <w:shd w:val="clear" w:color="auto" w:fill="FFFFFF"/>
            <w:tcMar>
              <w:top w:w="0" w:type="dxa"/>
              <w:left w:w="0" w:type="dxa"/>
              <w:bottom w:w="0" w:type="dxa"/>
              <w:right w:w="0" w:type="dxa"/>
            </w:tcMar>
          </w:tcPr>
          <w:p w14:paraId="4CFF8ACD" w14:textId="42D945D9" w:rsidR="00202CD3" w:rsidRPr="001E1354" w:rsidRDefault="006B5C6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027CB464" w14:textId="53F7DC74" w:rsidR="00202CD3" w:rsidRPr="001E1354" w:rsidRDefault="006B5C69"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12</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0889447E" w14:textId="7CB84C17" w:rsidR="00092572" w:rsidRPr="00092572" w:rsidRDefault="00092572" w:rsidP="00E23E2B">
            <w:pPr>
              <w:widowControl/>
              <w:tabs>
                <w:tab w:val="left" w:pos="426"/>
              </w:tabs>
              <w:rPr>
                <w:rFonts w:ascii="Times New Roman" w:hAnsi="Times New Roman"/>
              </w:rPr>
            </w:pPr>
            <w:r w:rsidRPr="00092572">
              <w:rPr>
                <w:rFonts w:ascii="Times New Roman" w:hAnsi="Times New Roman"/>
              </w:rPr>
              <w:t>“Equivalent collateral” means:</w:t>
            </w:r>
          </w:p>
          <w:p w14:paraId="15153C84" w14:textId="77777777" w:rsidR="00092572" w:rsidRPr="00092572" w:rsidRDefault="00092572" w:rsidP="00E23E2B">
            <w:pPr>
              <w:pStyle w:val="ListParagraph"/>
              <w:widowControl/>
              <w:numPr>
                <w:ilvl w:val="1"/>
                <w:numId w:val="20"/>
              </w:numPr>
              <w:tabs>
                <w:tab w:val="left" w:pos="426"/>
              </w:tabs>
              <w:ind w:left="565" w:hanging="283"/>
              <w:rPr>
                <w:rFonts w:ascii="Times New Roman" w:hAnsi="Times New Roman"/>
              </w:rPr>
            </w:pPr>
            <w:r w:rsidRPr="00092572">
              <w:rPr>
                <w:rFonts w:ascii="Times New Roman" w:hAnsi="Times New Roman"/>
              </w:rPr>
              <w:t>in relation to cash, a payment of the same amount and in the same currency;</w:t>
            </w:r>
          </w:p>
          <w:p w14:paraId="0521129C" w14:textId="23489A16" w:rsidR="00202CD3" w:rsidRPr="00092572" w:rsidRDefault="00092572" w:rsidP="00E23E2B">
            <w:pPr>
              <w:pStyle w:val="ListParagraph"/>
              <w:widowControl/>
              <w:numPr>
                <w:ilvl w:val="1"/>
                <w:numId w:val="20"/>
              </w:numPr>
              <w:tabs>
                <w:tab w:val="left" w:pos="426"/>
              </w:tabs>
              <w:ind w:left="565" w:hanging="283"/>
            </w:pPr>
            <w:r w:rsidRPr="00092572">
              <w:rPr>
                <w:rFonts w:ascii="Times New Roman" w:hAnsi="Times New Roman"/>
              </w:rPr>
              <w:t xml:space="preserve"> in relation to financial instruments, financial instruments of the same issuer or debtor, forming part of the same issue or class and </w:t>
            </w:r>
            <w:r w:rsidRPr="00092572">
              <w:rPr>
                <w:rFonts w:ascii="Times New Roman" w:hAnsi="Times New Roman"/>
              </w:rPr>
              <w:lastRenderedPageBreak/>
              <w:t>having the same nominal amount, currency and description, or other assets where the financial collateral arrangement provides for the transfer of other assets following the occurrence of any event relating to or affecting the financial instruments provided as financial collateral;</w:t>
            </w:r>
          </w:p>
        </w:tc>
        <w:tc>
          <w:tcPr>
            <w:tcW w:w="445" w:type="pct"/>
            <w:shd w:val="clear" w:color="auto" w:fill="FFFFFF"/>
            <w:tcMar>
              <w:top w:w="0" w:type="dxa"/>
              <w:left w:w="0" w:type="dxa"/>
              <w:bottom w:w="0" w:type="dxa"/>
              <w:right w:w="0" w:type="dxa"/>
            </w:tcMar>
          </w:tcPr>
          <w:p w14:paraId="60D39994" w14:textId="5C5DBF36" w:rsidR="00202CD3"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30B7A85C" w14:textId="77777777" w:rsidR="00202CD3" w:rsidRPr="001E1354" w:rsidRDefault="00202CD3" w:rsidP="00E23E2B">
            <w:pPr>
              <w:rPr>
                <w:rFonts w:ascii="Times New Roman" w:hAnsi="Times New Roman"/>
                <w:i/>
                <w:iCs/>
                <w:lang w:val="sq-AL"/>
              </w:rPr>
            </w:pPr>
          </w:p>
        </w:tc>
      </w:tr>
      <w:tr w:rsidR="00202CD3" w:rsidRPr="00092572" w14:paraId="52253B78" w14:textId="77777777" w:rsidTr="00E23E2B">
        <w:trPr>
          <w:trHeight w:val="222"/>
        </w:trPr>
        <w:tc>
          <w:tcPr>
            <w:tcW w:w="282" w:type="pct"/>
            <w:shd w:val="clear" w:color="auto" w:fill="FFFFFF"/>
            <w:tcMar>
              <w:top w:w="0" w:type="dxa"/>
              <w:left w:w="0" w:type="dxa"/>
              <w:bottom w:w="0" w:type="dxa"/>
              <w:right w:w="0" w:type="dxa"/>
            </w:tcMar>
          </w:tcPr>
          <w:p w14:paraId="16A70139" w14:textId="6AC5809E" w:rsidR="00202CD3" w:rsidRPr="001E1354" w:rsidRDefault="00395E18" w:rsidP="00E23E2B">
            <w:pPr>
              <w:rPr>
                <w:rFonts w:ascii="Times New Roman" w:hAnsi="Times New Roman"/>
                <w:i/>
                <w:iCs/>
                <w:lang w:val="sq-AL"/>
              </w:rPr>
            </w:pPr>
            <w:r w:rsidRPr="001E1354">
              <w:rPr>
                <w:rFonts w:ascii="Times New Roman" w:hAnsi="Times New Roman"/>
                <w:i/>
                <w:iCs/>
                <w:lang w:val="sq-AL"/>
              </w:rPr>
              <w:t>2(</w:t>
            </w:r>
            <w:r w:rsidR="00A2093B" w:rsidRPr="001E1354">
              <w:rPr>
                <w:rFonts w:ascii="Times New Roman" w:hAnsi="Times New Roman"/>
                <w:i/>
                <w:iCs/>
                <w:lang w:val="sq-AL"/>
              </w:rPr>
              <w:t>1,</w:t>
            </w:r>
            <w:r w:rsidRPr="001E1354">
              <w:rPr>
                <w:rFonts w:ascii="Times New Roman" w:hAnsi="Times New Roman"/>
                <w:i/>
                <w:iCs/>
                <w:lang w:val="sq-AL"/>
              </w:rPr>
              <w:t>j)</w:t>
            </w:r>
          </w:p>
        </w:tc>
        <w:tc>
          <w:tcPr>
            <w:tcW w:w="1248" w:type="pct"/>
            <w:shd w:val="clear" w:color="auto" w:fill="FFFFFF"/>
            <w:tcMar>
              <w:top w:w="0" w:type="dxa"/>
              <w:left w:w="0" w:type="dxa"/>
              <w:bottom w:w="0" w:type="dxa"/>
              <w:right w:w="0" w:type="dxa"/>
            </w:tcMar>
          </w:tcPr>
          <w:p w14:paraId="1FE6A0BB" w14:textId="4D88B8D4" w:rsidR="00202CD3" w:rsidRPr="00DE36E9" w:rsidRDefault="00FB7358" w:rsidP="00E23E2B">
            <w:pPr>
              <w:pStyle w:val="NormalWeb"/>
              <w:spacing w:before="0" w:beforeAutospacing="0" w:after="0" w:afterAutospacing="0"/>
              <w:ind w:right="134"/>
              <w:rPr>
                <w:sz w:val="22"/>
                <w:szCs w:val="22"/>
                <w:lang w:val="sq-AL"/>
              </w:rPr>
            </w:pPr>
            <w:r w:rsidRPr="00DE36E9">
              <w:rPr>
                <w:sz w:val="22"/>
                <w:szCs w:val="22"/>
                <w:lang w:val="sq-AL"/>
              </w:rPr>
              <w:t xml:space="preserve">(j) </w:t>
            </w:r>
            <w:r w:rsidR="00BB77AF" w:rsidRPr="00BB77AF">
              <w:rPr>
                <w:sz w:val="22"/>
                <w:szCs w:val="22"/>
                <w:lang w:val="en-GB"/>
              </w:rPr>
              <w:t>‘winding-up proceedings’ means collective proceedings involving realisation of the assets and distribution of the proceeds among the creditors, shareholders or members as appropriate, which involve any intervention by administrative or judicial authorities, including where the collective proceedings are terminated by a composition or other analogous measure, whether or not they are founded on insolvency or are voluntary or compulsory;</w:t>
            </w:r>
          </w:p>
        </w:tc>
        <w:tc>
          <w:tcPr>
            <w:tcW w:w="409" w:type="pct"/>
            <w:shd w:val="clear" w:color="auto" w:fill="FFFFFF"/>
            <w:tcMar>
              <w:top w:w="0" w:type="dxa"/>
              <w:left w:w="0" w:type="dxa"/>
              <w:bottom w:w="0" w:type="dxa"/>
              <w:right w:w="0" w:type="dxa"/>
            </w:tcMar>
          </w:tcPr>
          <w:p w14:paraId="6DB0E22C" w14:textId="2D23E4C6" w:rsidR="00202CD3" w:rsidRPr="00DE36E9" w:rsidRDefault="006B5C69" w:rsidP="00E23E2B">
            <w:pPr>
              <w:rPr>
                <w:rFonts w:ascii="Times New Roman" w:hAnsi="Times New Roman"/>
                <w:i/>
                <w:iCs/>
                <w:lang w:val="sq-AL"/>
              </w:rPr>
            </w:pPr>
            <w:r w:rsidRPr="00DE36E9">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35E1B3B0" w14:textId="2261E316" w:rsidR="00202CD3" w:rsidRPr="00DE36E9" w:rsidRDefault="006B5C69" w:rsidP="00E23E2B">
            <w:pPr>
              <w:rPr>
                <w:rFonts w:ascii="Times New Roman" w:hAnsi="Times New Roman"/>
                <w:i/>
                <w:iCs/>
                <w:lang w:val="sq-AL"/>
              </w:rPr>
            </w:pPr>
            <w:r w:rsidRPr="00DE36E9">
              <w:rPr>
                <w:rFonts w:ascii="Times New Roman" w:hAnsi="Times New Roman"/>
                <w:i/>
                <w:iCs/>
                <w:lang w:val="sq-AL"/>
              </w:rPr>
              <w:t>5(</w:t>
            </w:r>
            <w:r w:rsidR="00B66286" w:rsidRPr="00DE36E9">
              <w:rPr>
                <w:rFonts w:ascii="Times New Roman" w:hAnsi="Times New Roman"/>
                <w:i/>
                <w:iCs/>
                <w:lang w:val="sq-AL"/>
              </w:rPr>
              <w:t>13)</w:t>
            </w:r>
          </w:p>
        </w:tc>
        <w:tc>
          <w:tcPr>
            <w:tcW w:w="971" w:type="pct"/>
            <w:shd w:val="clear" w:color="auto" w:fill="FFFFFF"/>
            <w:tcMar>
              <w:top w:w="0" w:type="dxa"/>
              <w:left w:w="0" w:type="dxa"/>
              <w:bottom w:w="0" w:type="dxa"/>
              <w:right w:w="0" w:type="dxa"/>
            </w:tcMar>
          </w:tcPr>
          <w:p w14:paraId="6934B44A" w14:textId="1CED4FB2" w:rsidR="00092572" w:rsidRPr="00247C34" w:rsidRDefault="00E23E2B" w:rsidP="00E23E2B">
            <w:pPr>
              <w:widowControl/>
            </w:pPr>
            <w:r>
              <w:t>“</w:t>
            </w:r>
            <w:r w:rsidR="00092572" w:rsidRPr="00247C34">
              <w:t>Insolvency proceedings” means any bankruptcy, winding-up, liquidation, reorganisation or other collective proceeding provided for under the laws of the Republic of Albania or of any other country, involving the intervention of an administrative or judicial authority and resulting, inter alia, in the suspension of, or the imposition of limitations on, transfers or payments, the suspension of enforcement measures, or the reduction or extinguishment of claims.</w:t>
            </w:r>
          </w:p>
          <w:p w14:paraId="2EB72A99" w14:textId="0B9639C9" w:rsidR="00202CD3" w:rsidRPr="00092572" w:rsidRDefault="00092572" w:rsidP="00E23E2B">
            <w:pPr>
              <w:contextualSpacing/>
            </w:pPr>
            <w:r w:rsidRPr="00247C34">
              <w:t xml:space="preserve">For the purposes of this Law, early intervention measures, recovery measures and resolution measures shall be treated in accordance with the legislation on bank recovery </w:t>
            </w:r>
            <w:r w:rsidRPr="00247C34">
              <w:lastRenderedPageBreak/>
              <w:t>and resolution and shall not, solely by virtue of their adoption, be regarded as insolvency proceedings, provided that the relevant substantive obligations continue to be performed;</w:t>
            </w:r>
          </w:p>
        </w:tc>
        <w:tc>
          <w:tcPr>
            <w:tcW w:w="445" w:type="pct"/>
            <w:shd w:val="clear" w:color="auto" w:fill="FFFFFF"/>
            <w:tcMar>
              <w:top w:w="0" w:type="dxa"/>
              <w:left w:w="0" w:type="dxa"/>
              <w:bottom w:w="0" w:type="dxa"/>
              <w:right w:w="0" w:type="dxa"/>
            </w:tcMar>
          </w:tcPr>
          <w:p w14:paraId="43EA0A3F" w14:textId="44390113" w:rsidR="00202CD3" w:rsidRPr="00527F54" w:rsidRDefault="00C53AE0" w:rsidP="00E23E2B">
            <w:pPr>
              <w:rPr>
                <w:rFonts w:ascii="Times New Roman" w:hAnsi="Times New Roman"/>
                <w:i/>
                <w:iCs/>
                <w:color w:val="EE0000"/>
                <w:lang w:val="sq-AL"/>
              </w:rPr>
            </w:pPr>
            <w:r w:rsidRPr="00E23E2B">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7C1BC672" w14:textId="78C0F360" w:rsidR="004024D5" w:rsidRDefault="004024D5" w:rsidP="00E23E2B">
            <w:pPr>
              <w:rPr>
                <w:rFonts w:ascii="Times New Roman" w:hAnsi="Times New Roman"/>
                <w:i/>
                <w:iCs/>
              </w:rPr>
            </w:pPr>
            <w:r>
              <w:rPr>
                <w:rFonts w:ascii="Times New Roman" w:hAnsi="Times New Roman"/>
                <w:i/>
                <w:iCs/>
              </w:rPr>
              <w:t xml:space="preserve">As </w:t>
            </w:r>
            <w:r w:rsidRPr="004024D5">
              <w:rPr>
                <w:rFonts w:ascii="Times New Roman" w:hAnsi="Times New Roman"/>
                <w:i/>
                <w:iCs/>
              </w:rPr>
              <w:t xml:space="preserve">in Article 4(34) of Law No. 133/2016 </w:t>
            </w:r>
            <w:r w:rsidRPr="004024D5">
              <w:rPr>
                <w:rFonts w:ascii="Times New Roman" w:hAnsi="Times New Roman"/>
                <w:b/>
                <w:bCs/>
                <w:i/>
                <w:iCs/>
              </w:rPr>
              <w:t>"On the Recovery and Resolution of Banks in the Republic of Albania,"</w:t>
            </w:r>
            <w:r w:rsidRPr="004024D5">
              <w:rPr>
                <w:rFonts w:ascii="Times New Roman" w:hAnsi="Times New Roman"/>
                <w:i/>
                <w:iCs/>
              </w:rPr>
              <w:t xml:space="preserve"> which provides:</w:t>
            </w:r>
          </w:p>
          <w:p w14:paraId="13C313B8" w14:textId="77777777" w:rsidR="004024D5" w:rsidRPr="004024D5" w:rsidRDefault="004024D5" w:rsidP="00E23E2B">
            <w:pPr>
              <w:rPr>
                <w:rFonts w:ascii="Times New Roman" w:hAnsi="Times New Roman"/>
                <w:i/>
                <w:iCs/>
              </w:rPr>
            </w:pPr>
          </w:p>
          <w:p w14:paraId="50990650" w14:textId="77777777" w:rsidR="004024D5" w:rsidRPr="004024D5" w:rsidRDefault="004024D5" w:rsidP="00E23E2B">
            <w:pPr>
              <w:rPr>
                <w:rFonts w:ascii="Times New Roman" w:hAnsi="Times New Roman"/>
                <w:i/>
                <w:iCs/>
              </w:rPr>
            </w:pPr>
            <w:r w:rsidRPr="004024D5">
              <w:rPr>
                <w:rFonts w:ascii="Times New Roman" w:hAnsi="Times New Roman"/>
                <w:b/>
                <w:bCs/>
                <w:i/>
                <w:iCs/>
              </w:rPr>
              <w:t>34. "Liquidation"</w:t>
            </w:r>
            <w:r w:rsidRPr="004024D5">
              <w:rPr>
                <w:rFonts w:ascii="Times New Roman" w:hAnsi="Times New Roman"/>
                <w:i/>
                <w:iCs/>
              </w:rPr>
              <w:t xml:space="preserve"> means the process of disposing of and converting a bank's assets into cash for the purpose of distributing the proceeds to creditors in accordance with the order of priority for the satisfaction of claims.</w:t>
            </w:r>
          </w:p>
          <w:p w14:paraId="0497E47D" w14:textId="7314B2C9" w:rsidR="00D144E1" w:rsidRPr="004024D5" w:rsidRDefault="00D144E1" w:rsidP="00E23E2B">
            <w:pPr>
              <w:rPr>
                <w:rFonts w:ascii="Times New Roman" w:hAnsi="Times New Roman"/>
                <w:i/>
                <w:iCs/>
                <w:color w:val="EE0000"/>
              </w:rPr>
            </w:pPr>
          </w:p>
        </w:tc>
      </w:tr>
      <w:tr w:rsidR="00DE36E9" w:rsidRPr="00092572" w14:paraId="351EFF6E" w14:textId="77777777" w:rsidTr="00E23E2B">
        <w:trPr>
          <w:trHeight w:val="222"/>
        </w:trPr>
        <w:tc>
          <w:tcPr>
            <w:tcW w:w="282" w:type="pct"/>
            <w:tcMar>
              <w:top w:w="0" w:type="dxa"/>
              <w:left w:w="0" w:type="dxa"/>
              <w:bottom w:w="0" w:type="dxa"/>
              <w:right w:w="0" w:type="dxa"/>
            </w:tcMar>
          </w:tcPr>
          <w:p w14:paraId="6AB40503" w14:textId="0D49039C" w:rsidR="00DE36E9" w:rsidRPr="00DE36E9" w:rsidRDefault="00DE36E9" w:rsidP="00E23E2B">
            <w:pPr>
              <w:rPr>
                <w:rFonts w:ascii="Times New Roman" w:hAnsi="Times New Roman"/>
                <w:i/>
                <w:iCs/>
                <w:lang w:val="sq-AL"/>
              </w:rPr>
            </w:pPr>
            <w:r w:rsidRPr="00DE36E9">
              <w:rPr>
                <w:rFonts w:ascii="Times New Roman" w:hAnsi="Times New Roman"/>
                <w:i/>
                <w:iCs/>
                <w:lang w:val="sq-AL"/>
              </w:rPr>
              <w:t>2(1,k)</w:t>
            </w:r>
          </w:p>
        </w:tc>
        <w:tc>
          <w:tcPr>
            <w:tcW w:w="1248" w:type="pct"/>
            <w:tcMar>
              <w:top w:w="0" w:type="dxa"/>
              <w:left w:w="0" w:type="dxa"/>
              <w:bottom w:w="0" w:type="dxa"/>
              <w:right w:w="0" w:type="dxa"/>
            </w:tcMar>
          </w:tcPr>
          <w:p w14:paraId="173132C3" w14:textId="0D9BF3C5" w:rsidR="00DE36E9" w:rsidRPr="00DE36E9" w:rsidRDefault="00DE36E9" w:rsidP="00E23E2B">
            <w:pPr>
              <w:pStyle w:val="NormalWeb"/>
              <w:spacing w:before="0" w:beforeAutospacing="0" w:after="0" w:afterAutospacing="0"/>
              <w:ind w:right="134"/>
              <w:rPr>
                <w:sz w:val="22"/>
                <w:szCs w:val="22"/>
                <w:lang w:val="sq-AL"/>
              </w:rPr>
            </w:pPr>
            <w:r w:rsidRPr="00DE36E9">
              <w:rPr>
                <w:sz w:val="22"/>
                <w:szCs w:val="22"/>
                <w:lang w:val="sq-AL"/>
              </w:rPr>
              <w:t>(k)</w:t>
            </w:r>
            <w:r w:rsidR="00BB77AF">
              <w:rPr>
                <w:sz w:val="22"/>
                <w:szCs w:val="22"/>
                <w:lang w:val="sq-AL"/>
              </w:rPr>
              <w:t xml:space="preserve"> </w:t>
            </w:r>
            <w:r w:rsidR="00BB77AF" w:rsidRPr="00BB77AF">
              <w:rPr>
                <w:sz w:val="22"/>
                <w:szCs w:val="22"/>
                <w:lang w:val="en-GB"/>
              </w:rPr>
              <w:t>‘reorganisation measures’ means measures which involve any intervention by administrative or judicial authorities which are intended to preserve or restore the financial situation and which affect preexisting rights of third parties, including but not limited to measures involving a suspension of payments, suspension of enforcement measures or reduction of claims;</w:t>
            </w:r>
          </w:p>
        </w:tc>
        <w:tc>
          <w:tcPr>
            <w:tcW w:w="409" w:type="pct"/>
            <w:shd w:val="clear" w:color="auto" w:fill="FFFFFF"/>
            <w:tcMar>
              <w:top w:w="0" w:type="dxa"/>
              <w:left w:w="0" w:type="dxa"/>
              <w:bottom w:w="0" w:type="dxa"/>
              <w:right w:w="0" w:type="dxa"/>
            </w:tcMar>
          </w:tcPr>
          <w:p w14:paraId="5575212E" w14:textId="3058ECAE"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0986C059" w14:textId="4B20E847" w:rsidR="00DE36E9" w:rsidRPr="001E1354" w:rsidRDefault="00DE36E9" w:rsidP="00E23E2B">
            <w:pPr>
              <w:rPr>
                <w:rFonts w:ascii="Times New Roman" w:hAnsi="Times New Roman"/>
                <w:i/>
                <w:iCs/>
                <w:lang w:val="sq-AL"/>
              </w:rPr>
            </w:pPr>
            <w:r w:rsidRPr="001E1354">
              <w:rPr>
                <w:rFonts w:ascii="Times New Roman" w:hAnsi="Times New Roman"/>
                <w:i/>
                <w:iCs/>
                <w:lang w:val="sq-AL"/>
              </w:rPr>
              <w:t>5(13)</w:t>
            </w:r>
          </w:p>
        </w:tc>
        <w:tc>
          <w:tcPr>
            <w:tcW w:w="971" w:type="pct"/>
            <w:shd w:val="clear" w:color="auto" w:fill="FFFFFF"/>
            <w:tcMar>
              <w:top w:w="0" w:type="dxa"/>
              <w:left w:w="0" w:type="dxa"/>
              <w:bottom w:w="0" w:type="dxa"/>
              <w:right w:w="0" w:type="dxa"/>
            </w:tcMar>
          </w:tcPr>
          <w:p w14:paraId="3620BE54" w14:textId="1B55806E" w:rsidR="00092572" w:rsidRPr="00247C34" w:rsidRDefault="00092572" w:rsidP="00E23E2B">
            <w:pPr>
              <w:widowControl/>
            </w:pPr>
            <w:r w:rsidRPr="00247C34">
              <w:t>“Insolvency proceedings” means any bankruptcy, winding-up, liquidation, reorganisation or other collective proceeding provided for under the laws of the Republic of Albania or of any other country, involving the intervention of an administrative or judicial authority and resulting, inter alia, in the suspension of, or the imposition of limitations on, transfers or payments, the suspension of enforcement measures, or the reduction or extinguishment of claims.</w:t>
            </w:r>
          </w:p>
          <w:p w14:paraId="118DD99F" w14:textId="21328019" w:rsidR="00DE36E9" w:rsidRPr="001E1354" w:rsidRDefault="00092572" w:rsidP="00E23E2B">
            <w:pPr>
              <w:widowControl/>
              <w:ind w:right="136"/>
              <w:rPr>
                <w:rFonts w:ascii="Times New Roman" w:hAnsi="Times New Roman"/>
                <w:lang w:val="sq-AL"/>
              </w:rPr>
            </w:pPr>
            <w:r w:rsidRPr="00247C34">
              <w:t xml:space="preserve">For the purposes of this Law, early intervention measures, recovery measures and resolution measures shall be treated in accordance with the legislation on bank recovery and resolution and shall not, solely by virtue of their adoption, be regarded as insolvency proceedings, provided that the relevant </w:t>
            </w:r>
            <w:r w:rsidRPr="00247C34">
              <w:lastRenderedPageBreak/>
              <w:t>substantive obligations continue to be performed;</w:t>
            </w:r>
          </w:p>
        </w:tc>
        <w:tc>
          <w:tcPr>
            <w:tcW w:w="445" w:type="pct"/>
            <w:shd w:val="clear" w:color="auto" w:fill="FFFFFF"/>
            <w:tcMar>
              <w:top w:w="0" w:type="dxa"/>
              <w:left w:w="0" w:type="dxa"/>
              <w:bottom w:w="0" w:type="dxa"/>
              <w:right w:w="0" w:type="dxa"/>
            </w:tcMar>
          </w:tcPr>
          <w:p w14:paraId="09E26096" w14:textId="2C1CAAF1"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1EF781CD" w14:textId="3A078546" w:rsidR="004024D5" w:rsidRPr="004024D5" w:rsidRDefault="004024D5" w:rsidP="00E23E2B">
            <w:pPr>
              <w:rPr>
                <w:rFonts w:ascii="Times New Roman" w:hAnsi="Times New Roman"/>
                <w:i/>
                <w:iCs/>
              </w:rPr>
            </w:pPr>
            <w:r>
              <w:rPr>
                <w:rFonts w:ascii="Times New Roman" w:hAnsi="Times New Roman"/>
                <w:i/>
                <w:iCs/>
              </w:rPr>
              <w:t>As</w:t>
            </w:r>
            <w:r w:rsidRPr="004024D5">
              <w:rPr>
                <w:rFonts w:ascii="Times New Roman" w:hAnsi="Times New Roman"/>
                <w:i/>
                <w:iCs/>
              </w:rPr>
              <w:t xml:space="preserve"> in Article 38 of Law No. 133/2016 </w:t>
            </w:r>
            <w:r w:rsidRPr="004024D5">
              <w:rPr>
                <w:rFonts w:ascii="Times New Roman" w:hAnsi="Times New Roman"/>
                <w:b/>
                <w:bCs/>
                <w:i/>
                <w:iCs/>
              </w:rPr>
              <w:t>"On the Recovery and Resolution of Banks in the Republic of Albania,"</w:t>
            </w:r>
            <w:r w:rsidRPr="004024D5">
              <w:rPr>
                <w:rFonts w:ascii="Times New Roman" w:hAnsi="Times New Roman"/>
                <w:i/>
                <w:iCs/>
              </w:rPr>
              <w:t xml:space="preserve"> which provides:</w:t>
            </w:r>
          </w:p>
          <w:p w14:paraId="6775EE02" w14:textId="77777777" w:rsidR="004024D5" w:rsidRDefault="004024D5" w:rsidP="00E23E2B">
            <w:pPr>
              <w:rPr>
                <w:rFonts w:ascii="Times New Roman" w:hAnsi="Times New Roman"/>
                <w:b/>
                <w:bCs/>
                <w:i/>
                <w:iCs/>
              </w:rPr>
            </w:pPr>
            <w:r w:rsidRPr="004024D5">
              <w:rPr>
                <w:rFonts w:ascii="Times New Roman" w:hAnsi="Times New Roman"/>
                <w:b/>
                <w:bCs/>
                <w:i/>
                <w:iCs/>
              </w:rPr>
              <w:t>Article 38</w:t>
            </w:r>
          </w:p>
          <w:p w14:paraId="183B4F65" w14:textId="6236B2CB" w:rsidR="004024D5" w:rsidRDefault="004024D5" w:rsidP="00E23E2B">
            <w:pPr>
              <w:rPr>
                <w:rFonts w:ascii="Times New Roman" w:hAnsi="Times New Roman"/>
                <w:b/>
                <w:bCs/>
                <w:i/>
                <w:iCs/>
              </w:rPr>
            </w:pPr>
            <w:r w:rsidRPr="004024D5">
              <w:rPr>
                <w:rFonts w:ascii="Times New Roman" w:hAnsi="Times New Roman"/>
                <w:i/>
                <w:iCs/>
              </w:rPr>
              <w:br/>
            </w:r>
            <w:r w:rsidRPr="004024D5">
              <w:rPr>
                <w:rFonts w:ascii="Times New Roman" w:hAnsi="Times New Roman"/>
                <w:b/>
                <w:bCs/>
                <w:i/>
                <w:iCs/>
              </w:rPr>
              <w:t>Recovery and reorganisation measures accompanying internal recapitalisation</w:t>
            </w:r>
          </w:p>
          <w:p w14:paraId="3F0D6DD6" w14:textId="77777777" w:rsidR="004024D5" w:rsidRPr="004024D5" w:rsidRDefault="004024D5" w:rsidP="00E23E2B">
            <w:pPr>
              <w:rPr>
                <w:rFonts w:ascii="Times New Roman" w:hAnsi="Times New Roman"/>
                <w:i/>
                <w:iCs/>
              </w:rPr>
            </w:pPr>
          </w:p>
          <w:p w14:paraId="366198D4" w14:textId="77777777" w:rsidR="004024D5" w:rsidRPr="004024D5" w:rsidRDefault="004024D5" w:rsidP="00E23E2B">
            <w:pPr>
              <w:numPr>
                <w:ilvl w:val="0"/>
                <w:numId w:val="36"/>
              </w:numPr>
              <w:rPr>
                <w:rFonts w:ascii="Times New Roman" w:hAnsi="Times New Roman"/>
                <w:i/>
                <w:iCs/>
              </w:rPr>
            </w:pPr>
            <w:r w:rsidRPr="004024D5">
              <w:rPr>
                <w:rFonts w:ascii="Times New Roman" w:hAnsi="Times New Roman"/>
                <w:i/>
                <w:iCs/>
              </w:rPr>
              <w:t>Where the Resolution Authority applies the bail-in instrument to a bank, in accordance with point (a) of paragraph 1 of Article 30 of this Law, it shall take measures for the preparation and implementation of a plan for the reorganisation of the bank’s business activities, in accordance with Article 39 of this Law.</w:t>
            </w:r>
          </w:p>
          <w:p w14:paraId="5930CD43" w14:textId="77777777" w:rsidR="004024D5" w:rsidRPr="004024D5" w:rsidRDefault="004024D5" w:rsidP="00E23E2B">
            <w:pPr>
              <w:numPr>
                <w:ilvl w:val="0"/>
                <w:numId w:val="36"/>
              </w:numPr>
              <w:rPr>
                <w:rFonts w:ascii="Times New Roman" w:hAnsi="Times New Roman"/>
                <w:i/>
                <w:iCs/>
              </w:rPr>
            </w:pPr>
            <w:r w:rsidRPr="004024D5">
              <w:rPr>
                <w:rFonts w:ascii="Times New Roman" w:hAnsi="Times New Roman"/>
                <w:i/>
                <w:iCs/>
              </w:rPr>
              <w:t>The organisational measures referred to in paragraph 1 of this Article may include the appointment by the Resolution Authority of one or more administrators for the purpose of preparing and implementing the plan for the reorganisation of the bank’s business activities, as provided for in Article 39 of this Law.</w:t>
            </w:r>
          </w:p>
          <w:p w14:paraId="4CA01A55" w14:textId="77777777" w:rsidR="00DE36E9" w:rsidRPr="004024D5" w:rsidRDefault="00DE36E9" w:rsidP="00E23E2B">
            <w:pPr>
              <w:rPr>
                <w:rFonts w:ascii="Times New Roman" w:hAnsi="Times New Roman"/>
                <w:i/>
                <w:iCs/>
              </w:rPr>
            </w:pPr>
          </w:p>
        </w:tc>
      </w:tr>
      <w:tr w:rsidR="00DE36E9" w:rsidRPr="001E1354" w14:paraId="2087503D" w14:textId="77777777" w:rsidTr="00E23E2B">
        <w:trPr>
          <w:trHeight w:val="222"/>
        </w:trPr>
        <w:tc>
          <w:tcPr>
            <w:tcW w:w="282" w:type="pct"/>
            <w:shd w:val="clear" w:color="auto" w:fill="FFFFFF"/>
            <w:tcMar>
              <w:top w:w="0" w:type="dxa"/>
              <w:left w:w="0" w:type="dxa"/>
              <w:bottom w:w="0" w:type="dxa"/>
              <w:right w:w="0" w:type="dxa"/>
            </w:tcMar>
          </w:tcPr>
          <w:p w14:paraId="0139DC8E" w14:textId="6622F1CB"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2(1,l)</w:t>
            </w:r>
          </w:p>
        </w:tc>
        <w:tc>
          <w:tcPr>
            <w:tcW w:w="1248" w:type="pct"/>
            <w:shd w:val="clear" w:color="auto" w:fill="FFFFFF"/>
            <w:tcMar>
              <w:top w:w="0" w:type="dxa"/>
              <w:left w:w="0" w:type="dxa"/>
              <w:bottom w:w="0" w:type="dxa"/>
              <w:right w:w="0" w:type="dxa"/>
            </w:tcMar>
          </w:tcPr>
          <w:p w14:paraId="23CEF2E7" w14:textId="0388CC13"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(l) </w:t>
            </w:r>
            <w:r w:rsidR="00BB77AF" w:rsidRPr="00BB77AF">
              <w:rPr>
                <w:sz w:val="22"/>
                <w:szCs w:val="22"/>
                <w:lang w:val="en-GB"/>
              </w:rPr>
              <w:t>‘enforcement event’ means an event of default or any similar event as agreed between the parties on the occurrence of which, under the terms of a financial collateral arrangement or by operation of law, the collateral taker is entitled to realise or appropriate financial collateral or a close-out netting provision comes into effect;</w:t>
            </w:r>
          </w:p>
        </w:tc>
        <w:tc>
          <w:tcPr>
            <w:tcW w:w="409" w:type="pct"/>
            <w:shd w:val="clear" w:color="auto" w:fill="FFFFFF"/>
            <w:tcMar>
              <w:top w:w="0" w:type="dxa"/>
              <w:left w:w="0" w:type="dxa"/>
              <w:bottom w:w="0" w:type="dxa"/>
              <w:right w:w="0" w:type="dxa"/>
            </w:tcMar>
          </w:tcPr>
          <w:p w14:paraId="55494E0D" w14:textId="35F41FD0"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78442EA9" w14:textId="0A849EA4" w:rsidR="00DE36E9" w:rsidRPr="001E1354" w:rsidRDefault="00DE36E9"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31</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76A67DB5" w14:textId="057A5EB4" w:rsidR="00DE36E9" w:rsidRPr="00A27B9B" w:rsidRDefault="00092572" w:rsidP="00E23E2B">
            <w:pPr>
              <w:widowControl/>
              <w:ind w:right="136"/>
              <w:rPr>
                <w:rFonts w:eastAsia="Aptos"/>
                <w:color w:val="000000" w:themeColor="text1"/>
              </w:rPr>
            </w:pPr>
            <w:r w:rsidRPr="00A27B9B">
              <w:rPr>
                <w:rFonts w:ascii="Times New Roman" w:hAnsi="Times New Roman"/>
              </w:rPr>
              <w:t>“Enforcement event” means an event of default or any similar event as agreed between the parties, upon the occurrence of which, under the terms of a financial collateral arrangement or by operation of law, the collateral taker is entitled to realise or appropriate the financial collateral, or to give effect to a close-out netting provision.</w:t>
            </w:r>
            <w:r w:rsidRPr="00247C34">
              <w:t xml:space="preserve"> </w:t>
            </w:r>
          </w:p>
          <w:p w14:paraId="6ABEFB22" w14:textId="487D11C4" w:rsidR="00DE36E9" w:rsidRPr="001E1354"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3BB53D5D" w14:textId="1C197DB0"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32FFF5D9" w14:textId="77777777" w:rsidR="00DE36E9" w:rsidRPr="001E1354" w:rsidRDefault="00DE36E9" w:rsidP="00E23E2B">
            <w:pPr>
              <w:rPr>
                <w:rFonts w:ascii="Times New Roman" w:hAnsi="Times New Roman"/>
                <w:i/>
                <w:iCs/>
                <w:lang w:val="sq-AL"/>
              </w:rPr>
            </w:pPr>
          </w:p>
        </w:tc>
      </w:tr>
      <w:tr w:rsidR="00DE36E9" w:rsidRPr="001E1354" w14:paraId="6648B262" w14:textId="77777777" w:rsidTr="00E23E2B">
        <w:trPr>
          <w:trHeight w:val="222"/>
        </w:trPr>
        <w:tc>
          <w:tcPr>
            <w:tcW w:w="282" w:type="pct"/>
            <w:shd w:val="clear" w:color="auto" w:fill="FFFFFF"/>
            <w:tcMar>
              <w:top w:w="0" w:type="dxa"/>
              <w:left w:w="0" w:type="dxa"/>
              <w:bottom w:w="0" w:type="dxa"/>
              <w:right w:w="0" w:type="dxa"/>
            </w:tcMar>
          </w:tcPr>
          <w:p w14:paraId="50DD4895" w14:textId="33362D80" w:rsidR="00DE36E9" w:rsidRPr="001E1354" w:rsidRDefault="00DE36E9" w:rsidP="00E23E2B">
            <w:pPr>
              <w:rPr>
                <w:rFonts w:ascii="Times New Roman" w:hAnsi="Times New Roman"/>
                <w:i/>
                <w:iCs/>
                <w:lang w:val="sq-AL"/>
              </w:rPr>
            </w:pPr>
            <w:r w:rsidRPr="001E1354">
              <w:rPr>
                <w:rFonts w:ascii="Times New Roman" w:hAnsi="Times New Roman"/>
                <w:i/>
                <w:iCs/>
                <w:lang w:val="sq-AL"/>
              </w:rPr>
              <w:t>2(1,m)</w:t>
            </w:r>
          </w:p>
        </w:tc>
        <w:tc>
          <w:tcPr>
            <w:tcW w:w="1248" w:type="pct"/>
            <w:shd w:val="clear" w:color="auto" w:fill="FFFFFF"/>
            <w:tcMar>
              <w:top w:w="0" w:type="dxa"/>
              <w:left w:w="0" w:type="dxa"/>
              <w:bottom w:w="0" w:type="dxa"/>
              <w:right w:w="0" w:type="dxa"/>
            </w:tcMar>
          </w:tcPr>
          <w:p w14:paraId="54366314" w14:textId="5EE436B4"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(m) </w:t>
            </w:r>
            <w:r w:rsidR="00BB77AF" w:rsidRPr="00BB77AF">
              <w:rPr>
                <w:sz w:val="22"/>
                <w:szCs w:val="22"/>
                <w:lang w:val="en-GB"/>
              </w:rPr>
              <w:t>‘right of use’ means the right of the collateral taker to use and dispose of financial collateral provided under a security financial collateral arrangement as the owner of it in accordance with the terms of the security financial collateral arrangement;</w:t>
            </w:r>
          </w:p>
        </w:tc>
        <w:tc>
          <w:tcPr>
            <w:tcW w:w="409" w:type="pct"/>
            <w:shd w:val="clear" w:color="auto" w:fill="FFFFFF"/>
            <w:tcMar>
              <w:top w:w="0" w:type="dxa"/>
              <w:left w:w="0" w:type="dxa"/>
              <w:bottom w:w="0" w:type="dxa"/>
              <w:right w:w="0" w:type="dxa"/>
            </w:tcMar>
          </w:tcPr>
          <w:p w14:paraId="4583E622" w14:textId="23F82E97"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70208775" w14:textId="217CCD20" w:rsidR="00DE36E9" w:rsidRPr="001E1354" w:rsidRDefault="00DE36E9"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7</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424BB93D" w14:textId="4CB554CA" w:rsidR="00A27B9B" w:rsidRPr="00247C34" w:rsidRDefault="00A27B9B" w:rsidP="00E23E2B">
            <w:pPr>
              <w:widowControl/>
              <w:ind w:right="136"/>
              <w:contextualSpacing/>
            </w:pPr>
            <w:r w:rsidRPr="00A27B9B">
              <w:rPr>
                <w:rFonts w:ascii="Times New Roman" w:hAnsi="Times New Roman"/>
              </w:rPr>
              <w:t>“Right of use” means the right of the collateral taker, where provided for in a financial collateral arrangement creating a security interest, to use, sell, transfer, provide as collateral, reinvest, substitute or otherwise exercise any economic or legal right in relation to the financial collateral, in accordance with the terms of the financial collateral arrangement creating a security interest;</w:t>
            </w:r>
          </w:p>
          <w:p w14:paraId="2AF97CEE" w14:textId="6E0E1EFE" w:rsidR="00DE36E9" w:rsidRPr="00A27B9B" w:rsidRDefault="00DE36E9"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403A7FD1" w14:textId="2B50804F" w:rsidR="00DE36E9" w:rsidRPr="001E1354" w:rsidRDefault="00C53AE0" w:rsidP="00E23E2B">
            <w:pPr>
              <w:rPr>
                <w:rFonts w:ascii="Times New Roman" w:hAnsi="Times New Roman"/>
                <w:i/>
                <w:iCs/>
                <w:lang w:val="sq-AL"/>
              </w:rPr>
            </w:pPr>
            <w:r>
              <w:rPr>
                <w:rFonts w:ascii="Times New Roman" w:hAnsi="Times New Roman"/>
                <w:i/>
                <w:iCs/>
                <w:lang w:val="sq-AL"/>
              </w:rPr>
              <w:t>F</w:t>
            </w:r>
            <w:r w:rsidR="00DE36E9" w:rsidRPr="001E1354">
              <w:rPr>
                <w:rFonts w:ascii="Times New Roman" w:hAnsi="Times New Roman"/>
                <w:i/>
                <w:iCs/>
                <w:lang w:val="sq-AL"/>
              </w:rPr>
              <w:t xml:space="preserve"> </w:t>
            </w:r>
          </w:p>
        </w:tc>
        <w:tc>
          <w:tcPr>
            <w:tcW w:w="1339" w:type="pct"/>
            <w:shd w:val="clear" w:color="auto" w:fill="FFFFFF"/>
            <w:tcMar>
              <w:top w:w="0" w:type="dxa"/>
              <w:left w:w="0" w:type="dxa"/>
              <w:bottom w:w="0" w:type="dxa"/>
              <w:right w:w="0" w:type="dxa"/>
            </w:tcMar>
          </w:tcPr>
          <w:p w14:paraId="1F464819" w14:textId="77777777" w:rsidR="00DE36E9" w:rsidRPr="001E1354" w:rsidRDefault="00DE36E9" w:rsidP="00E23E2B">
            <w:pPr>
              <w:rPr>
                <w:rFonts w:ascii="Times New Roman" w:hAnsi="Times New Roman"/>
                <w:i/>
                <w:iCs/>
                <w:lang w:val="sq-AL"/>
              </w:rPr>
            </w:pPr>
          </w:p>
        </w:tc>
      </w:tr>
      <w:tr w:rsidR="00DE36E9" w:rsidRPr="001E1354" w14:paraId="54391411" w14:textId="77777777" w:rsidTr="00E23E2B">
        <w:trPr>
          <w:trHeight w:val="222"/>
        </w:trPr>
        <w:tc>
          <w:tcPr>
            <w:tcW w:w="282" w:type="pct"/>
            <w:shd w:val="clear" w:color="auto" w:fill="FFFFFF"/>
            <w:tcMar>
              <w:top w:w="0" w:type="dxa"/>
              <w:left w:w="0" w:type="dxa"/>
              <w:bottom w:w="0" w:type="dxa"/>
              <w:right w:w="0" w:type="dxa"/>
            </w:tcMar>
          </w:tcPr>
          <w:p w14:paraId="0DF04880" w14:textId="7D7B861D" w:rsidR="00DE36E9" w:rsidRPr="001E1354" w:rsidRDefault="00DE36E9" w:rsidP="00E23E2B">
            <w:pPr>
              <w:rPr>
                <w:rFonts w:ascii="Times New Roman" w:hAnsi="Times New Roman"/>
                <w:i/>
                <w:iCs/>
                <w:lang w:val="sq-AL"/>
              </w:rPr>
            </w:pPr>
            <w:r w:rsidRPr="001E1354">
              <w:rPr>
                <w:rFonts w:ascii="Times New Roman" w:hAnsi="Times New Roman"/>
                <w:i/>
                <w:iCs/>
                <w:lang w:val="sq-AL"/>
              </w:rPr>
              <w:t>2(1,n)</w:t>
            </w:r>
          </w:p>
        </w:tc>
        <w:tc>
          <w:tcPr>
            <w:tcW w:w="1248" w:type="pct"/>
            <w:shd w:val="clear" w:color="auto" w:fill="FFFFFF"/>
            <w:tcMar>
              <w:top w:w="0" w:type="dxa"/>
              <w:left w:w="0" w:type="dxa"/>
              <w:bottom w:w="0" w:type="dxa"/>
              <w:right w:w="0" w:type="dxa"/>
            </w:tcMar>
          </w:tcPr>
          <w:p w14:paraId="05EF166E" w14:textId="1E2468A6" w:rsidR="00DE36E9" w:rsidRPr="001E1354" w:rsidRDefault="00DE36E9" w:rsidP="00E23E2B">
            <w:pPr>
              <w:pStyle w:val="NormalWeb"/>
              <w:ind w:right="134"/>
              <w:rPr>
                <w:sz w:val="22"/>
                <w:szCs w:val="22"/>
                <w:lang w:val="sq-AL"/>
              </w:rPr>
            </w:pPr>
            <w:r w:rsidRPr="001E1354">
              <w:rPr>
                <w:sz w:val="22"/>
                <w:szCs w:val="22"/>
                <w:lang w:val="sq-AL"/>
              </w:rPr>
              <w:t>(n)</w:t>
            </w:r>
            <w:r w:rsidR="00BB77AF">
              <w:rPr>
                <w:sz w:val="22"/>
                <w:szCs w:val="22"/>
                <w:lang w:val="sq-AL"/>
              </w:rPr>
              <w:t xml:space="preserve"> </w:t>
            </w:r>
            <w:r w:rsidR="00BB77AF" w:rsidRPr="00BB77AF">
              <w:rPr>
                <w:sz w:val="22"/>
                <w:szCs w:val="22"/>
                <w:lang w:val="en-GB"/>
              </w:rPr>
              <w:t xml:space="preserve">‘close-out netting provision’ means a provision of a financial collateral arrangement, or of an </w:t>
            </w:r>
            <w:r w:rsidR="00BB77AF" w:rsidRPr="00BB77AF">
              <w:rPr>
                <w:sz w:val="22"/>
                <w:szCs w:val="22"/>
                <w:lang w:val="en-GB"/>
              </w:rPr>
              <w:lastRenderedPageBreak/>
              <w:t>arrangement of which a financial collateral arrangement forms part, or, in the absence of any such provision, any statutory rule by which, on the occurrence of an enforcement event, whether through the operation of netting or set-off or otherwise:</w:t>
            </w:r>
          </w:p>
          <w:p w14:paraId="5E7D00CF" w14:textId="5A5A5F25" w:rsidR="00DE36E9" w:rsidRPr="001E1354" w:rsidRDefault="00DE36E9" w:rsidP="00E23E2B">
            <w:pPr>
              <w:pStyle w:val="NormalWeb"/>
              <w:ind w:right="134"/>
              <w:rPr>
                <w:sz w:val="22"/>
                <w:szCs w:val="22"/>
                <w:lang w:val="sq-AL"/>
              </w:rPr>
            </w:pPr>
            <w:r w:rsidRPr="001E1354">
              <w:rPr>
                <w:sz w:val="22"/>
                <w:szCs w:val="22"/>
                <w:lang w:val="sq-AL"/>
              </w:rPr>
              <w:t>(i)</w:t>
            </w:r>
            <w:r>
              <w:rPr>
                <w:sz w:val="22"/>
                <w:szCs w:val="22"/>
                <w:lang w:val="sq-AL"/>
              </w:rPr>
              <w:t xml:space="preserve"> </w:t>
            </w:r>
            <w:r w:rsidR="00BB77AF" w:rsidRPr="00BB77AF">
              <w:rPr>
                <w:sz w:val="22"/>
                <w:szCs w:val="22"/>
                <w:lang w:val="en-GB"/>
              </w:rPr>
              <w:t>the obligations of the parties are accelerated so as to be immediately due and expressed as an obligation to pay an amount representing their estimated current value, or are terminated and replaced by an obligation to pay such an amount; and/or</w:t>
            </w:r>
          </w:p>
          <w:p w14:paraId="561A0362" w14:textId="18A5E80A"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w:t>
            </w:r>
            <w:r w:rsidR="00BB77AF" w:rsidRPr="00BB77AF">
              <w:rPr>
                <w:sz w:val="22"/>
                <w:szCs w:val="22"/>
                <w:lang w:val="en-GB"/>
              </w:rPr>
              <w:t>an account is taken of what is due from each party to the other in respect of such obligations, and a net sum equal to the balance of the account is payable by the party from whom the larger amount is due to the other party;</w:t>
            </w:r>
          </w:p>
        </w:tc>
        <w:tc>
          <w:tcPr>
            <w:tcW w:w="409" w:type="pct"/>
            <w:shd w:val="clear" w:color="auto" w:fill="FFFFFF"/>
            <w:tcMar>
              <w:top w:w="0" w:type="dxa"/>
              <w:left w:w="0" w:type="dxa"/>
              <w:bottom w:w="0" w:type="dxa"/>
              <w:right w:w="0" w:type="dxa"/>
            </w:tcMar>
          </w:tcPr>
          <w:p w14:paraId="3F0098E0" w14:textId="0D62CAEB"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14F58DCA" w14:textId="27BF1C3B" w:rsidR="00DE36E9" w:rsidRPr="001E1354" w:rsidRDefault="00DE36E9"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6</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5FC73069" w14:textId="7669B506" w:rsidR="00A27B9B" w:rsidRPr="00A27B9B" w:rsidRDefault="00A27B9B" w:rsidP="00E23E2B">
            <w:pPr>
              <w:widowControl/>
              <w:contextualSpacing/>
              <w:rPr>
                <w:rFonts w:ascii="Times New Roman" w:hAnsi="Times New Roman"/>
              </w:rPr>
            </w:pPr>
            <w:r w:rsidRPr="00A27B9B">
              <w:rPr>
                <w:rFonts w:ascii="Times New Roman" w:hAnsi="Times New Roman"/>
              </w:rPr>
              <w:t xml:space="preserve">“Close-out netting provision” means a provision of a financial collateral </w:t>
            </w:r>
            <w:r w:rsidRPr="00A27B9B">
              <w:rPr>
                <w:rFonts w:ascii="Times New Roman" w:hAnsi="Times New Roman"/>
              </w:rPr>
              <w:lastRenderedPageBreak/>
              <w:t>arrangement, or of an arrangement of which a financial collateral arrangement forms part, or, in the absence of such an arrangement, any statutory rule , under which, upon the occurrence of an enforcement event, whether through netting, set-off or otherwise:</w:t>
            </w:r>
          </w:p>
          <w:p w14:paraId="779924A0" w14:textId="77777777" w:rsidR="00A27B9B" w:rsidRPr="00A27B9B" w:rsidRDefault="00A27B9B" w:rsidP="00E23E2B">
            <w:pPr>
              <w:contextualSpacing/>
              <w:rPr>
                <w:rFonts w:ascii="Times New Roman" w:hAnsi="Times New Roman"/>
              </w:rPr>
            </w:pPr>
          </w:p>
          <w:p w14:paraId="491F1153" w14:textId="77777777" w:rsidR="00A27B9B" w:rsidRPr="00A27B9B" w:rsidRDefault="00A27B9B" w:rsidP="00E23E2B">
            <w:pPr>
              <w:pStyle w:val="ListParagraph"/>
              <w:widowControl/>
              <w:numPr>
                <w:ilvl w:val="0"/>
                <w:numId w:val="21"/>
              </w:numPr>
              <w:ind w:left="282" w:hanging="284"/>
              <w:rPr>
                <w:rFonts w:ascii="Times New Roman" w:hAnsi="Times New Roman"/>
              </w:rPr>
            </w:pPr>
            <w:r w:rsidRPr="00A27B9B">
              <w:rPr>
                <w:rFonts w:ascii="Times New Roman" w:hAnsi="Times New Roman"/>
              </w:rPr>
              <w:t>the obligations of the parties become immediately due and payable, or are terminated and replaced by an obligation to pay an amount representing their estimated current value;</w:t>
            </w:r>
          </w:p>
          <w:p w14:paraId="47E87917" w14:textId="77777777" w:rsidR="00A27B9B" w:rsidRPr="00A27B9B" w:rsidRDefault="00A27B9B" w:rsidP="00E23E2B">
            <w:pPr>
              <w:pStyle w:val="ListParagraph"/>
              <w:widowControl/>
              <w:numPr>
                <w:ilvl w:val="0"/>
                <w:numId w:val="21"/>
              </w:numPr>
              <w:ind w:left="282" w:hanging="284"/>
              <w:rPr>
                <w:rFonts w:ascii="Times New Roman" w:hAnsi="Times New Roman"/>
              </w:rPr>
            </w:pPr>
            <w:r w:rsidRPr="00A27B9B">
              <w:rPr>
                <w:rFonts w:ascii="Times New Roman" w:hAnsi="Times New Roman"/>
              </w:rPr>
              <w:t xml:space="preserve"> an account is taken of what is owed by each party to the other in respect of such obligations, and the sums due are calculated; </w:t>
            </w:r>
          </w:p>
          <w:p w14:paraId="5EEF7F2F" w14:textId="77777777" w:rsidR="00A27B9B" w:rsidRPr="00A27B9B" w:rsidRDefault="00A27B9B" w:rsidP="00E23E2B">
            <w:pPr>
              <w:pStyle w:val="ListParagraph"/>
              <w:widowControl/>
              <w:numPr>
                <w:ilvl w:val="0"/>
                <w:numId w:val="21"/>
              </w:numPr>
              <w:ind w:left="282" w:hanging="284"/>
              <w:rPr>
                <w:rFonts w:ascii="Times New Roman" w:hAnsi="Times New Roman"/>
              </w:rPr>
            </w:pPr>
            <w:r w:rsidRPr="00A27B9B">
              <w:rPr>
                <w:rFonts w:ascii="Times New Roman" w:hAnsi="Times New Roman"/>
              </w:rPr>
              <w:t xml:space="preserve">a single net amount is determined by setting off or netting the parties’ mutual claims and obligations, which amount is payable by one party to the other. </w:t>
            </w:r>
          </w:p>
          <w:p w14:paraId="2B4D2BA4" w14:textId="55EC225F" w:rsidR="00DE36E9" w:rsidRPr="00A27B9B" w:rsidRDefault="00DE36E9" w:rsidP="00E23E2B">
            <w:pPr>
              <w:pStyle w:val="ListParagraph"/>
              <w:widowControl/>
              <w:ind w:left="360" w:right="136"/>
              <w:rPr>
                <w:rFonts w:ascii="Times New Roman" w:hAnsi="Times New Roman"/>
                <w:lang w:val="sq-AL"/>
              </w:rPr>
            </w:pPr>
          </w:p>
        </w:tc>
        <w:tc>
          <w:tcPr>
            <w:tcW w:w="445" w:type="pct"/>
            <w:shd w:val="clear" w:color="auto" w:fill="FFFFFF"/>
            <w:tcMar>
              <w:top w:w="0" w:type="dxa"/>
              <w:left w:w="0" w:type="dxa"/>
              <w:bottom w:w="0" w:type="dxa"/>
              <w:right w:w="0" w:type="dxa"/>
            </w:tcMar>
          </w:tcPr>
          <w:p w14:paraId="4A900154" w14:textId="07DE50EB"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118FC9B0" w14:textId="77777777" w:rsidR="00DE36E9" w:rsidRPr="001E1354" w:rsidRDefault="00DE36E9" w:rsidP="00E23E2B">
            <w:pPr>
              <w:rPr>
                <w:rFonts w:ascii="Times New Roman" w:hAnsi="Times New Roman"/>
                <w:i/>
                <w:iCs/>
                <w:lang w:val="sq-AL"/>
              </w:rPr>
            </w:pPr>
          </w:p>
        </w:tc>
      </w:tr>
      <w:tr w:rsidR="00DE36E9" w:rsidRPr="001E1354" w14:paraId="70E87DC1" w14:textId="77777777" w:rsidTr="00E23E2B">
        <w:trPr>
          <w:trHeight w:val="222"/>
        </w:trPr>
        <w:tc>
          <w:tcPr>
            <w:tcW w:w="282" w:type="pct"/>
            <w:shd w:val="clear" w:color="auto" w:fill="FFFFFF"/>
            <w:tcMar>
              <w:top w:w="0" w:type="dxa"/>
              <w:left w:w="0" w:type="dxa"/>
              <w:bottom w:w="0" w:type="dxa"/>
              <w:right w:w="0" w:type="dxa"/>
            </w:tcMar>
          </w:tcPr>
          <w:p w14:paraId="2CC3B3AF" w14:textId="327694C1" w:rsidR="00DE36E9" w:rsidRPr="001E1354" w:rsidRDefault="00DE36E9" w:rsidP="00E23E2B">
            <w:pPr>
              <w:rPr>
                <w:rFonts w:ascii="Times New Roman" w:hAnsi="Times New Roman"/>
                <w:i/>
                <w:iCs/>
                <w:lang w:val="sq-AL"/>
              </w:rPr>
            </w:pPr>
            <w:r w:rsidRPr="001E1354">
              <w:rPr>
                <w:rFonts w:ascii="Times New Roman" w:hAnsi="Times New Roman"/>
                <w:i/>
                <w:iCs/>
                <w:lang w:val="sq-AL"/>
              </w:rPr>
              <w:t>2(1,o)</w:t>
            </w:r>
          </w:p>
        </w:tc>
        <w:tc>
          <w:tcPr>
            <w:tcW w:w="1248" w:type="pct"/>
            <w:shd w:val="clear" w:color="auto" w:fill="FFFFFF"/>
            <w:tcMar>
              <w:top w:w="0" w:type="dxa"/>
              <w:left w:w="0" w:type="dxa"/>
              <w:bottom w:w="0" w:type="dxa"/>
              <w:right w:w="0" w:type="dxa"/>
            </w:tcMar>
          </w:tcPr>
          <w:p w14:paraId="6AD0FC71" w14:textId="20BEF498"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(o)</w:t>
            </w:r>
            <w:r w:rsidR="00BB77AF">
              <w:rPr>
                <w:sz w:val="22"/>
                <w:szCs w:val="22"/>
                <w:lang w:val="sq-AL"/>
              </w:rPr>
              <w:t xml:space="preserve"> </w:t>
            </w:r>
            <w:r w:rsidR="00BB77AF" w:rsidRPr="00BB77AF">
              <w:rPr>
                <w:sz w:val="22"/>
                <w:szCs w:val="22"/>
                <w:lang w:val="en-GB"/>
              </w:rPr>
              <w:t xml:space="preserve">‘credit claims’ means pecuniary claims arising out of an agreement whereby a credit institution, as defined in Article 4(1) of Directive 2006/48/EC, including the </w:t>
            </w:r>
            <w:r w:rsidR="00BB77AF" w:rsidRPr="00BB77AF">
              <w:rPr>
                <w:sz w:val="22"/>
                <w:szCs w:val="22"/>
                <w:lang w:val="en-GB"/>
              </w:rPr>
              <w:lastRenderedPageBreak/>
              <w:t>institutions listed in Article 2 of that Directive, grants credit in the form of a loan.</w:t>
            </w:r>
          </w:p>
        </w:tc>
        <w:tc>
          <w:tcPr>
            <w:tcW w:w="409" w:type="pct"/>
            <w:shd w:val="clear" w:color="auto" w:fill="FFFFFF"/>
            <w:tcMar>
              <w:top w:w="0" w:type="dxa"/>
              <w:left w:w="0" w:type="dxa"/>
              <w:bottom w:w="0" w:type="dxa"/>
              <w:right w:w="0" w:type="dxa"/>
            </w:tcMar>
          </w:tcPr>
          <w:p w14:paraId="6E7159E8" w14:textId="58B64A70"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0D9317FD" w14:textId="59FA7AD8" w:rsidR="00DE36E9" w:rsidRPr="001E1354" w:rsidRDefault="00DE36E9" w:rsidP="00E23E2B">
            <w:pPr>
              <w:rPr>
                <w:rFonts w:ascii="Times New Roman" w:hAnsi="Times New Roman"/>
                <w:i/>
                <w:iCs/>
                <w:lang w:val="sq-AL"/>
              </w:rPr>
            </w:pPr>
            <w:r w:rsidRPr="001E1354">
              <w:rPr>
                <w:rFonts w:ascii="Times New Roman" w:hAnsi="Times New Roman"/>
                <w:i/>
                <w:iCs/>
                <w:lang w:val="sq-AL"/>
              </w:rPr>
              <w:t>5(</w:t>
            </w:r>
            <w:r w:rsidR="00E23E2B">
              <w:rPr>
                <w:rFonts w:ascii="Times New Roman" w:hAnsi="Times New Roman"/>
                <w:i/>
                <w:iCs/>
                <w:lang w:val="sq-AL"/>
              </w:rPr>
              <w:t>26</w:t>
            </w:r>
            <w:r w:rsidRPr="001E1354">
              <w:rPr>
                <w:rFonts w:ascii="Times New Roman" w:hAnsi="Times New Roman"/>
                <w:i/>
                <w:iCs/>
                <w:lang w:val="sq-AL"/>
              </w:rPr>
              <w:t>)</w:t>
            </w:r>
          </w:p>
        </w:tc>
        <w:tc>
          <w:tcPr>
            <w:tcW w:w="971" w:type="pct"/>
            <w:shd w:val="clear" w:color="auto" w:fill="FFFFFF"/>
            <w:tcMar>
              <w:top w:w="0" w:type="dxa"/>
              <w:left w:w="0" w:type="dxa"/>
              <w:bottom w:w="0" w:type="dxa"/>
              <w:right w:w="0" w:type="dxa"/>
            </w:tcMar>
          </w:tcPr>
          <w:p w14:paraId="5F0BFE61" w14:textId="08AD0F4E" w:rsidR="00DE36E9" w:rsidRPr="001E1354" w:rsidRDefault="00A27B9B" w:rsidP="00E23E2B">
            <w:pPr>
              <w:widowControl/>
              <w:ind w:right="136"/>
              <w:rPr>
                <w:rFonts w:ascii="Times New Roman" w:hAnsi="Times New Roman"/>
                <w:lang w:val="sq-AL"/>
              </w:rPr>
            </w:pPr>
            <w:r w:rsidRPr="00247C34">
              <w:t xml:space="preserve">“Credit claims” means pecuniary claims arising out of an agreement whereby a credit institution, including institutions carrying on </w:t>
            </w:r>
            <w:r w:rsidRPr="00247C34">
              <w:lastRenderedPageBreak/>
              <w:t xml:space="preserve">banking </w:t>
            </w:r>
            <w:r w:rsidR="006A4673">
              <w:t>and</w:t>
            </w:r>
            <w:r w:rsidRPr="00247C34">
              <w:t xml:space="preserve"> financial activities regulated by a specific law other than the legislation on credit institutions, grants credit in the form of a loan;</w:t>
            </w:r>
          </w:p>
        </w:tc>
        <w:tc>
          <w:tcPr>
            <w:tcW w:w="445" w:type="pct"/>
            <w:shd w:val="clear" w:color="auto" w:fill="FFFFFF"/>
            <w:tcMar>
              <w:top w:w="0" w:type="dxa"/>
              <w:left w:w="0" w:type="dxa"/>
              <w:bottom w:w="0" w:type="dxa"/>
              <w:right w:w="0" w:type="dxa"/>
            </w:tcMar>
          </w:tcPr>
          <w:p w14:paraId="6A2AB54A" w14:textId="600729CD"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0379C0DD" w14:textId="77777777" w:rsidR="00DE36E9" w:rsidRPr="001E1354" w:rsidRDefault="00DE36E9" w:rsidP="00E23E2B">
            <w:pPr>
              <w:rPr>
                <w:rFonts w:ascii="Times New Roman" w:hAnsi="Times New Roman"/>
                <w:i/>
                <w:iCs/>
                <w:lang w:val="sq-AL"/>
              </w:rPr>
            </w:pPr>
          </w:p>
        </w:tc>
      </w:tr>
      <w:tr w:rsidR="00DE36E9" w:rsidRPr="001E1354" w14:paraId="07470C59" w14:textId="77777777" w:rsidTr="00E23E2B">
        <w:trPr>
          <w:trHeight w:val="222"/>
        </w:trPr>
        <w:tc>
          <w:tcPr>
            <w:tcW w:w="282" w:type="pct"/>
            <w:shd w:val="clear" w:color="auto" w:fill="FFFFFF"/>
            <w:tcMar>
              <w:top w:w="0" w:type="dxa"/>
              <w:left w:w="0" w:type="dxa"/>
              <w:bottom w:w="0" w:type="dxa"/>
              <w:right w:w="0" w:type="dxa"/>
            </w:tcMar>
          </w:tcPr>
          <w:p w14:paraId="222D3A0B" w14:textId="0DEFCD16" w:rsidR="00DE36E9" w:rsidRPr="001E1354" w:rsidRDefault="00DE36E9" w:rsidP="00E23E2B">
            <w:pPr>
              <w:rPr>
                <w:rFonts w:ascii="Times New Roman" w:hAnsi="Times New Roman"/>
                <w:i/>
                <w:iCs/>
                <w:lang w:val="sq-AL"/>
              </w:rPr>
            </w:pPr>
            <w:r w:rsidRPr="001E1354">
              <w:rPr>
                <w:rFonts w:ascii="Times New Roman" w:hAnsi="Times New Roman"/>
                <w:i/>
                <w:iCs/>
                <w:lang w:val="sq-AL"/>
              </w:rPr>
              <w:t>2 (2)</w:t>
            </w:r>
          </w:p>
        </w:tc>
        <w:tc>
          <w:tcPr>
            <w:tcW w:w="1248" w:type="pct"/>
            <w:shd w:val="clear" w:color="auto" w:fill="FFFFFF"/>
            <w:tcMar>
              <w:top w:w="0" w:type="dxa"/>
              <w:left w:w="0" w:type="dxa"/>
              <w:bottom w:w="0" w:type="dxa"/>
              <w:right w:w="0" w:type="dxa"/>
            </w:tcMar>
          </w:tcPr>
          <w:p w14:paraId="3809E7DB" w14:textId="77777777" w:rsidR="00BB77AF" w:rsidRDefault="00DE36E9" w:rsidP="00E23E2B">
            <w:pPr>
              <w:pStyle w:val="NormalWeb"/>
              <w:spacing w:before="0" w:beforeAutospacing="0" w:after="0" w:afterAutospacing="0"/>
              <w:ind w:right="134"/>
              <w:rPr>
                <w:sz w:val="22"/>
                <w:szCs w:val="22"/>
                <w:lang w:val="en-GB"/>
              </w:rPr>
            </w:pPr>
            <w:r w:rsidRPr="00527F54">
              <w:rPr>
                <w:sz w:val="22"/>
                <w:szCs w:val="22"/>
                <w:lang w:val="sq-AL"/>
              </w:rPr>
              <w:t xml:space="preserve">2. </w:t>
            </w:r>
            <w:r w:rsidR="00BB77AF" w:rsidRPr="00BB77AF">
              <w:rPr>
                <w:sz w:val="22"/>
                <w:szCs w:val="22"/>
                <w:lang w:val="en-GB"/>
              </w:rPr>
              <w:t xml:space="preserve">References in this Directive to financial collateral being ‘provided’, or to the ‘provision’ of financial collateral, are to the financial collateral being delivered, transferred, held, registered or otherwise designated so as to be in the possession or under the control of the collateral taker or of a person acting on the collateral taker's behalf. </w:t>
            </w:r>
          </w:p>
          <w:p w14:paraId="66307D57" w14:textId="0BBBA086" w:rsidR="00BB77AF" w:rsidRDefault="00BB77AF" w:rsidP="00E23E2B">
            <w:pPr>
              <w:pStyle w:val="NormalWeb"/>
              <w:spacing w:before="0" w:beforeAutospacing="0" w:after="0" w:afterAutospacing="0"/>
              <w:ind w:right="134"/>
              <w:rPr>
                <w:sz w:val="22"/>
                <w:szCs w:val="22"/>
                <w:lang w:val="sq-AL"/>
              </w:rPr>
            </w:pPr>
            <w:r w:rsidRPr="00BB77AF">
              <w:rPr>
                <w:sz w:val="22"/>
                <w:szCs w:val="22"/>
                <w:lang w:val="en-GB"/>
              </w:rPr>
              <w:t>Any right of substitution, right to withdraw excess financial collateral in favour of the collateral provider or, in the case of credit claims, right to collect the proceeds thereof until further notice, shall not prejudice the financial collateral having been provided to the collateral taker as mentioned in this Directive.</w:t>
            </w:r>
            <w:r w:rsidRPr="00BB77AF">
              <w:rPr>
                <w:sz w:val="22"/>
                <w:szCs w:val="22"/>
                <w:lang w:val="sq-AL"/>
              </w:rPr>
              <w:t xml:space="preserve"> </w:t>
            </w:r>
          </w:p>
          <w:p w14:paraId="24CED5BB" w14:textId="77777777" w:rsidR="00BB77AF" w:rsidRDefault="00BB77AF" w:rsidP="00E23E2B">
            <w:pPr>
              <w:pStyle w:val="NormalWeb"/>
              <w:spacing w:before="0" w:beforeAutospacing="0" w:after="0" w:afterAutospacing="0"/>
              <w:ind w:right="134"/>
              <w:rPr>
                <w:sz w:val="22"/>
                <w:szCs w:val="22"/>
                <w:lang w:val="sq-AL"/>
              </w:rPr>
            </w:pPr>
          </w:p>
          <w:p w14:paraId="3C18853F" w14:textId="2DEA2C8B" w:rsidR="00DE36E9" w:rsidRPr="001E1354" w:rsidRDefault="00DE36E9" w:rsidP="00E23E2B">
            <w:pPr>
              <w:pStyle w:val="NormalWeb"/>
              <w:spacing w:before="0" w:beforeAutospacing="0" w:after="0" w:afterAutospacing="0"/>
              <w:ind w:right="134"/>
              <w:rPr>
                <w:sz w:val="22"/>
                <w:szCs w:val="22"/>
                <w:highlight w:val="yellow"/>
                <w:lang w:val="sq-AL"/>
              </w:rPr>
            </w:pPr>
          </w:p>
        </w:tc>
        <w:tc>
          <w:tcPr>
            <w:tcW w:w="409" w:type="pct"/>
            <w:shd w:val="clear" w:color="auto" w:fill="FFFFFF"/>
            <w:tcMar>
              <w:top w:w="0" w:type="dxa"/>
              <w:left w:w="0" w:type="dxa"/>
              <w:bottom w:w="0" w:type="dxa"/>
              <w:right w:w="0" w:type="dxa"/>
            </w:tcMar>
          </w:tcPr>
          <w:p w14:paraId="13BCA625" w14:textId="5038A5B1" w:rsidR="00DE36E9" w:rsidRPr="001E1354" w:rsidRDefault="00DE36E9"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6458D655" w14:textId="11D5A28F" w:rsidR="00DE36E9" w:rsidRDefault="00DE36E9" w:rsidP="00E23E2B">
            <w:pPr>
              <w:rPr>
                <w:rFonts w:ascii="Times New Roman" w:hAnsi="Times New Roman"/>
                <w:i/>
                <w:iCs/>
                <w:lang w:val="sq-AL"/>
              </w:rPr>
            </w:pPr>
            <w:r>
              <w:rPr>
                <w:rFonts w:ascii="Times New Roman" w:hAnsi="Times New Roman"/>
                <w:i/>
                <w:iCs/>
                <w:lang w:val="sq-AL"/>
              </w:rPr>
              <w:t>32(3)</w:t>
            </w:r>
          </w:p>
          <w:p w14:paraId="1C1F8799" w14:textId="77777777" w:rsidR="00DE36E9" w:rsidRDefault="00DE36E9" w:rsidP="00E23E2B">
            <w:pPr>
              <w:rPr>
                <w:rFonts w:ascii="Times New Roman" w:hAnsi="Times New Roman"/>
                <w:i/>
                <w:iCs/>
                <w:lang w:val="sq-AL"/>
              </w:rPr>
            </w:pPr>
          </w:p>
          <w:p w14:paraId="55300EAC" w14:textId="77777777" w:rsidR="00DE36E9" w:rsidRDefault="00DE36E9" w:rsidP="00E23E2B">
            <w:pPr>
              <w:rPr>
                <w:rFonts w:ascii="Times New Roman" w:hAnsi="Times New Roman"/>
                <w:i/>
                <w:iCs/>
                <w:lang w:val="sq-AL"/>
              </w:rPr>
            </w:pPr>
          </w:p>
          <w:p w14:paraId="048A98EE" w14:textId="77777777" w:rsidR="00DE36E9" w:rsidRDefault="00DE36E9" w:rsidP="00E23E2B">
            <w:pPr>
              <w:rPr>
                <w:rFonts w:ascii="Times New Roman" w:hAnsi="Times New Roman"/>
                <w:i/>
                <w:iCs/>
                <w:lang w:val="sq-AL"/>
              </w:rPr>
            </w:pPr>
          </w:p>
          <w:p w14:paraId="71DF6948" w14:textId="77777777" w:rsidR="00DE36E9" w:rsidRDefault="00DE36E9" w:rsidP="00E23E2B">
            <w:pPr>
              <w:rPr>
                <w:rFonts w:ascii="Times New Roman" w:hAnsi="Times New Roman"/>
                <w:i/>
                <w:iCs/>
                <w:lang w:val="sq-AL"/>
              </w:rPr>
            </w:pPr>
          </w:p>
          <w:p w14:paraId="2B30882B" w14:textId="77777777" w:rsidR="00DE36E9" w:rsidRDefault="00DE36E9" w:rsidP="00E23E2B">
            <w:pPr>
              <w:rPr>
                <w:rFonts w:ascii="Times New Roman" w:hAnsi="Times New Roman"/>
                <w:i/>
                <w:iCs/>
                <w:lang w:val="sq-AL"/>
              </w:rPr>
            </w:pPr>
          </w:p>
          <w:p w14:paraId="7FC355B4" w14:textId="77777777" w:rsidR="00DE36E9" w:rsidRDefault="00DE36E9" w:rsidP="00E23E2B">
            <w:pPr>
              <w:rPr>
                <w:rFonts w:ascii="Times New Roman" w:hAnsi="Times New Roman"/>
                <w:i/>
                <w:iCs/>
                <w:lang w:val="sq-AL"/>
              </w:rPr>
            </w:pPr>
          </w:p>
          <w:p w14:paraId="5AB1F476" w14:textId="77777777" w:rsidR="00DE36E9" w:rsidRDefault="00DE36E9" w:rsidP="00E23E2B">
            <w:pPr>
              <w:rPr>
                <w:rFonts w:ascii="Times New Roman" w:hAnsi="Times New Roman"/>
                <w:i/>
                <w:iCs/>
                <w:lang w:val="sq-AL"/>
              </w:rPr>
            </w:pPr>
          </w:p>
          <w:p w14:paraId="230C2DBE" w14:textId="77777777" w:rsidR="00DE36E9" w:rsidRDefault="00DE36E9" w:rsidP="00E23E2B">
            <w:pPr>
              <w:rPr>
                <w:rFonts w:ascii="Times New Roman" w:hAnsi="Times New Roman"/>
                <w:i/>
                <w:iCs/>
                <w:lang w:val="sq-AL"/>
              </w:rPr>
            </w:pPr>
          </w:p>
          <w:p w14:paraId="2E4224AF" w14:textId="77777777" w:rsidR="00DE36E9" w:rsidRDefault="00DE36E9" w:rsidP="00E23E2B">
            <w:pPr>
              <w:rPr>
                <w:rFonts w:ascii="Times New Roman" w:hAnsi="Times New Roman"/>
                <w:i/>
                <w:iCs/>
                <w:lang w:val="sq-AL"/>
              </w:rPr>
            </w:pPr>
          </w:p>
          <w:p w14:paraId="47D69CDA" w14:textId="77777777" w:rsidR="00DE36E9" w:rsidRDefault="00DE36E9" w:rsidP="00E23E2B">
            <w:pPr>
              <w:rPr>
                <w:rFonts w:ascii="Times New Roman" w:hAnsi="Times New Roman"/>
                <w:i/>
                <w:iCs/>
                <w:lang w:val="sq-AL"/>
              </w:rPr>
            </w:pPr>
          </w:p>
          <w:p w14:paraId="79527451" w14:textId="77777777" w:rsidR="00DE36E9" w:rsidRDefault="00DE36E9" w:rsidP="00E23E2B">
            <w:pPr>
              <w:rPr>
                <w:rFonts w:ascii="Times New Roman" w:hAnsi="Times New Roman"/>
                <w:i/>
                <w:iCs/>
                <w:lang w:val="sq-AL"/>
              </w:rPr>
            </w:pPr>
          </w:p>
          <w:p w14:paraId="5BBCFE87" w14:textId="77777777" w:rsidR="00DE36E9" w:rsidRDefault="00DE36E9" w:rsidP="00E23E2B">
            <w:pPr>
              <w:rPr>
                <w:rFonts w:ascii="Times New Roman" w:hAnsi="Times New Roman"/>
                <w:i/>
                <w:iCs/>
                <w:lang w:val="sq-AL"/>
              </w:rPr>
            </w:pPr>
          </w:p>
          <w:p w14:paraId="717E917A" w14:textId="77777777" w:rsidR="00DE36E9" w:rsidRDefault="00DE36E9" w:rsidP="00E23E2B">
            <w:pPr>
              <w:rPr>
                <w:rFonts w:ascii="Times New Roman" w:hAnsi="Times New Roman"/>
                <w:i/>
                <w:iCs/>
                <w:lang w:val="sq-AL"/>
              </w:rPr>
            </w:pPr>
          </w:p>
          <w:p w14:paraId="3D8E3425" w14:textId="77777777" w:rsidR="00A27B9B" w:rsidRDefault="00A27B9B" w:rsidP="00E23E2B">
            <w:pPr>
              <w:rPr>
                <w:rFonts w:ascii="Times New Roman" w:hAnsi="Times New Roman"/>
                <w:i/>
                <w:iCs/>
                <w:lang w:val="sq-AL"/>
              </w:rPr>
            </w:pPr>
          </w:p>
          <w:p w14:paraId="484806E8" w14:textId="77777777" w:rsidR="00A27B9B" w:rsidRDefault="00A27B9B" w:rsidP="00E23E2B">
            <w:pPr>
              <w:rPr>
                <w:rFonts w:ascii="Times New Roman" w:hAnsi="Times New Roman"/>
                <w:i/>
                <w:iCs/>
                <w:lang w:val="sq-AL"/>
              </w:rPr>
            </w:pPr>
          </w:p>
          <w:p w14:paraId="476459FF" w14:textId="77777777" w:rsidR="00A27B9B" w:rsidRDefault="00A27B9B" w:rsidP="00E23E2B">
            <w:pPr>
              <w:rPr>
                <w:rFonts w:ascii="Times New Roman" w:hAnsi="Times New Roman"/>
                <w:i/>
                <w:iCs/>
                <w:lang w:val="sq-AL"/>
              </w:rPr>
            </w:pPr>
          </w:p>
          <w:p w14:paraId="1A7F7706" w14:textId="77777777" w:rsidR="00A27B9B" w:rsidRDefault="00A27B9B" w:rsidP="00E23E2B">
            <w:pPr>
              <w:rPr>
                <w:rFonts w:ascii="Times New Roman" w:hAnsi="Times New Roman"/>
                <w:i/>
                <w:iCs/>
                <w:lang w:val="sq-AL"/>
              </w:rPr>
            </w:pPr>
          </w:p>
          <w:p w14:paraId="53760BA3" w14:textId="77777777" w:rsidR="00DE36E9" w:rsidRDefault="00DE36E9" w:rsidP="00E23E2B">
            <w:pPr>
              <w:rPr>
                <w:rFonts w:ascii="Times New Roman" w:hAnsi="Times New Roman"/>
                <w:i/>
                <w:iCs/>
                <w:lang w:val="sq-AL"/>
              </w:rPr>
            </w:pPr>
          </w:p>
          <w:p w14:paraId="599079FF" w14:textId="77777777" w:rsidR="00E23E2B" w:rsidRDefault="00E23E2B" w:rsidP="00E23E2B">
            <w:pPr>
              <w:rPr>
                <w:rFonts w:ascii="Times New Roman" w:hAnsi="Times New Roman"/>
                <w:i/>
                <w:iCs/>
                <w:lang w:val="sq-AL"/>
              </w:rPr>
            </w:pPr>
          </w:p>
          <w:p w14:paraId="560351A5" w14:textId="77777777" w:rsidR="00E23E2B" w:rsidRDefault="00E23E2B" w:rsidP="00E23E2B">
            <w:pPr>
              <w:rPr>
                <w:rFonts w:ascii="Times New Roman" w:hAnsi="Times New Roman"/>
                <w:i/>
                <w:iCs/>
                <w:lang w:val="sq-AL"/>
              </w:rPr>
            </w:pPr>
          </w:p>
          <w:p w14:paraId="645E6855" w14:textId="16A5142A" w:rsidR="00DE36E9" w:rsidRDefault="00DE36E9" w:rsidP="00E23E2B">
            <w:pPr>
              <w:rPr>
                <w:rFonts w:ascii="Times New Roman" w:hAnsi="Times New Roman"/>
                <w:i/>
                <w:iCs/>
                <w:lang w:val="sq-AL"/>
              </w:rPr>
            </w:pPr>
            <w:r>
              <w:rPr>
                <w:rFonts w:ascii="Times New Roman" w:hAnsi="Times New Roman"/>
                <w:i/>
                <w:iCs/>
                <w:lang w:val="sq-AL"/>
              </w:rPr>
              <w:t>36(3)</w:t>
            </w:r>
          </w:p>
          <w:p w14:paraId="5A9F337F" w14:textId="77777777" w:rsidR="00DE36E9" w:rsidRDefault="00DE36E9" w:rsidP="00E23E2B">
            <w:pPr>
              <w:rPr>
                <w:rFonts w:ascii="Times New Roman" w:hAnsi="Times New Roman"/>
                <w:i/>
                <w:iCs/>
                <w:lang w:val="sq-AL"/>
              </w:rPr>
            </w:pPr>
          </w:p>
          <w:p w14:paraId="6D0F9949" w14:textId="77777777" w:rsidR="00DE36E9" w:rsidRDefault="00DE36E9" w:rsidP="00E23E2B">
            <w:pPr>
              <w:rPr>
                <w:rFonts w:ascii="Times New Roman" w:hAnsi="Times New Roman"/>
                <w:i/>
                <w:iCs/>
                <w:lang w:val="sq-AL"/>
              </w:rPr>
            </w:pPr>
          </w:p>
          <w:p w14:paraId="489E4AC5" w14:textId="77777777" w:rsidR="00DE36E9" w:rsidRDefault="00DE36E9" w:rsidP="00E23E2B">
            <w:pPr>
              <w:rPr>
                <w:rFonts w:ascii="Times New Roman" w:hAnsi="Times New Roman"/>
                <w:i/>
                <w:iCs/>
                <w:lang w:val="sq-AL"/>
              </w:rPr>
            </w:pPr>
          </w:p>
          <w:p w14:paraId="5AD860B4" w14:textId="77777777" w:rsidR="00DE36E9" w:rsidRDefault="00DE36E9" w:rsidP="00E23E2B">
            <w:pPr>
              <w:rPr>
                <w:rFonts w:ascii="Times New Roman" w:hAnsi="Times New Roman"/>
                <w:i/>
                <w:iCs/>
                <w:lang w:val="sq-AL"/>
              </w:rPr>
            </w:pPr>
          </w:p>
          <w:p w14:paraId="473E8E44" w14:textId="5A5028C3" w:rsidR="00DE36E9" w:rsidRPr="001E13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2120BADB" w14:textId="3AD7EA97" w:rsidR="00DE36E9" w:rsidRPr="00A27B9B" w:rsidRDefault="00A27B9B" w:rsidP="00E23E2B">
            <w:pPr>
              <w:widowControl/>
              <w:ind w:right="136"/>
              <w:rPr>
                <w:rFonts w:ascii="Times New Roman" w:hAnsi="Times New Roman"/>
                <w:lang w:val="sq-AL"/>
              </w:rPr>
            </w:pPr>
            <w:r w:rsidRPr="00A27B9B">
              <w:rPr>
                <w:rFonts w:ascii="Times New Roman" w:hAnsi="Times New Roman"/>
                <w:lang w:val="sq-AL"/>
              </w:rPr>
              <w:t>Article</w:t>
            </w:r>
            <w:r w:rsidR="00DE36E9" w:rsidRPr="00A27B9B">
              <w:rPr>
                <w:rFonts w:ascii="Times New Roman" w:hAnsi="Times New Roman"/>
                <w:lang w:val="sq-AL"/>
              </w:rPr>
              <w:t xml:space="preserve"> 32</w:t>
            </w:r>
          </w:p>
          <w:p w14:paraId="2CC8C57D" w14:textId="77777777" w:rsidR="00A27B9B" w:rsidRPr="00A27B9B" w:rsidRDefault="00A27B9B" w:rsidP="00E23E2B">
            <w:pPr>
              <w:pStyle w:val="Heading2"/>
            </w:pPr>
            <w:r w:rsidRPr="00A27B9B">
              <w:t>Validity and Recognition of Financial Collateral Arrangements</w:t>
            </w:r>
          </w:p>
          <w:p w14:paraId="566196D8" w14:textId="77777777" w:rsidR="00DE36E9" w:rsidRPr="00A27B9B" w:rsidRDefault="00DE36E9" w:rsidP="00E23E2B">
            <w:pPr>
              <w:widowControl/>
              <w:ind w:right="136"/>
              <w:rPr>
                <w:rFonts w:ascii="Times New Roman" w:hAnsi="Times New Roman"/>
                <w:lang w:val="en-US"/>
              </w:rPr>
            </w:pPr>
          </w:p>
          <w:p w14:paraId="50FDCCF5" w14:textId="77777777" w:rsidR="00A27B9B" w:rsidRPr="00A27B9B" w:rsidRDefault="00DE36E9" w:rsidP="00E23E2B">
            <w:pPr>
              <w:widowControl/>
              <w:rPr>
                <w:rFonts w:ascii="Times New Roman" w:hAnsi="Times New Roman"/>
                <w:iCs/>
              </w:rPr>
            </w:pPr>
            <w:r w:rsidRPr="00A27B9B">
              <w:rPr>
                <w:rFonts w:ascii="Times New Roman" w:hAnsi="Times New Roman"/>
                <w:lang w:val="sq-AL"/>
              </w:rPr>
              <w:t xml:space="preserve">3. </w:t>
            </w:r>
            <w:r w:rsidR="00A27B9B" w:rsidRPr="00A27B9B">
              <w:rPr>
                <w:rFonts w:ascii="Times New Roman" w:hAnsi="Times New Roman"/>
                <w:iCs/>
              </w:rPr>
              <w:t>Possession or control of financial collateral consisting of financial instruments or cash shall be deemed to be established where such collateral has been delivered, transferred, held, registered or otherwise designated so as to be in the possession or under the control of the collateral taker or a person acting on its behalf.</w:t>
            </w:r>
          </w:p>
          <w:p w14:paraId="43FB1CF8" w14:textId="33ACB60F" w:rsidR="00DE36E9" w:rsidRPr="00A27B9B" w:rsidRDefault="00DE36E9" w:rsidP="00E23E2B">
            <w:pPr>
              <w:widowControl/>
              <w:ind w:right="136"/>
              <w:rPr>
                <w:rFonts w:ascii="Times New Roman" w:hAnsi="Times New Roman"/>
              </w:rPr>
            </w:pPr>
          </w:p>
          <w:p w14:paraId="10077C7C" w14:textId="77777777" w:rsidR="00DE36E9" w:rsidRPr="00527F54" w:rsidRDefault="00DE36E9" w:rsidP="00E23E2B">
            <w:pPr>
              <w:widowControl/>
              <w:ind w:right="136"/>
              <w:rPr>
                <w:rFonts w:ascii="Times New Roman" w:hAnsi="Times New Roman"/>
                <w:lang w:val="sq-AL"/>
              </w:rPr>
            </w:pPr>
          </w:p>
          <w:p w14:paraId="7D63C242" w14:textId="20F50BAC" w:rsidR="00DE36E9" w:rsidRPr="00A27B9B" w:rsidRDefault="00A27B9B" w:rsidP="00E23E2B">
            <w:pPr>
              <w:ind w:right="136"/>
              <w:rPr>
                <w:rFonts w:ascii="Times New Roman" w:hAnsi="Times New Roman"/>
                <w:lang w:val="sq-AL"/>
              </w:rPr>
            </w:pPr>
            <w:r w:rsidRPr="00A27B9B">
              <w:rPr>
                <w:rFonts w:ascii="Times New Roman" w:hAnsi="Times New Roman"/>
                <w:lang w:val="sq-AL"/>
              </w:rPr>
              <w:t>Article</w:t>
            </w:r>
            <w:r w:rsidR="00DE36E9" w:rsidRPr="00A27B9B">
              <w:rPr>
                <w:rFonts w:ascii="Times New Roman" w:hAnsi="Times New Roman"/>
                <w:lang w:val="sq-AL"/>
              </w:rPr>
              <w:t xml:space="preserve"> 36</w:t>
            </w:r>
          </w:p>
          <w:p w14:paraId="241E9779" w14:textId="77777777" w:rsidR="00A27B9B" w:rsidRPr="00A27B9B" w:rsidRDefault="00A27B9B" w:rsidP="00E23E2B">
            <w:pPr>
              <w:pStyle w:val="Heading2"/>
            </w:pPr>
            <w:bookmarkStart w:id="4" w:name="_Toc236153268"/>
            <w:r w:rsidRPr="00A27B9B">
              <w:t>Substitution and Additional Financial Collateral</w:t>
            </w:r>
            <w:bookmarkEnd w:id="4"/>
          </w:p>
          <w:p w14:paraId="4D7E4633" w14:textId="77777777" w:rsidR="00DE36E9" w:rsidRPr="00A27B9B" w:rsidRDefault="00DE36E9" w:rsidP="00E23E2B">
            <w:pPr>
              <w:widowControl/>
              <w:ind w:right="136"/>
              <w:rPr>
                <w:rFonts w:ascii="Times New Roman" w:hAnsi="Times New Roman"/>
                <w:lang w:val="en-US"/>
              </w:rPr>
            </w:pPr>
          </w:p>
          <w:p w14:paraId="38DA91F4" w14:textId="77777777" w:rsidR="00A27B9B" w:rsidRPr="00A27B9B" w:rsidRDefault="00DE36E9" w:rsidP="00E23E2B">
            <w:pPr>
              <w:widowControl/>
              <w:tabs>
                <w:tab w:val="num" w:pos="284"/>
              </w:tabs>
              <w:rPr>
                <w:rFonts w:ascii="Times New Roman" w:eastAsia="Aptos" w:hAnsi="Times New Roman"/>
                <w:kern w:val="2"/>
                <w14:ligatures w14:val="standardContextual"/>
              </w:rPr>
            </w:pPr>
            <w:r w:rsidRPr="00A27B9B">
              <w:rPr>
                <w:rFonts w:ascii="Times New Roman" w:hAnsi="Times New Roman"/>
                <w:lang w:val="sq-AL"/>
              </w:rPr>
              <w:t xml:space="preserve">3. </w:t>
            </w:r>
            <w:r w:rsidR="00A27B9B" w:rsidRPr="00A27B9B">
              <w:rPr>
                <w:rFonts w:ascii="Times New Roman" w:hAnsi="Times New Roman"/>
                <w:iCs/>
              </w:rPr>
              <w:t xml:space="preserve">The right of the collateral provider to substitute financial collateral with equivalent collateral, the right to withdraw excess financial collateral in favour of the collateral provider or, in the case of credit claims, the right </w:t>
            </w:r>
            <w:r w:rsidR="00A27B9B" w:rsidRPr="00A27B9B">
              <w:rPr>
                <w:rFonts w:ascii="Times New Roman" w:hAnsi="Times New Roman"/>
                <w:iCs/>
              </w:rPr>
              <w:lastRenderedPageBreak/>
              <w:t>to collect the proceeds thereof until further notice, shall not prejudice the fact that the financial collateral is deemed to have been provided to the collateral taker in accordance with this Law.</w:t>
            </w:r>
          </w:p>
          <w:p w14:paraId="45E4A2B7" w14:textId="341E0C04" w:rsidR="00DE36E9" w:rsidRPr="00A27B9B" w:rsidRDefault="00DE36E9"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6F43226A" w14:textId="0E7AFE5C" w:rsidR="00DE36E9" w:rsidRPr="00527F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7D8C37D6" w14:textId="6C78FE7D" w:rsidR="00DE36E9" w:rsidRPr="001E1354" w:rsidRDefault="00DE36E9" w:rsidP="00E23E2B">
            <w:pPr>
              <w:rPr>
                <w:rFonts w:ascii="Times New Roman" w:hAnsi="Times New Roman"/>
                <w:i/>
                <w:iCs/>
                <w:lang w:val="sq-AL"/>
              </w:rPr>
            </w:pPr>
          </w:p>
        </w:tc>
      </w:tr>
      <w:tr w:rsidR="00DE36E9" w:rsidRPr="00092572" w14:paraId="16A7B4C7" w14:textId="77777777" w:rsidTr="00E23E2B">
        <w:trPr>
          <w:trHeight w:val="222"/>
        </w:trPr>
        <w:tc>
          <w:tcPr>
            <w:tcW w:w="282" w:type="pct"/>
            <w:shd w:val="clear" w:color="auto" w:fill="FFFFFF"/>
            <w:tcMar>
              <w:top w:w="0" w:type="dxa"/>
              <w:left w:w="0" w:type="dxa"/>
              <w:bottom w:w="0" w:type="dxa"/>
              <w:right w:w="0" w:type="dxa"/>
            </w:tcMar>
          </w:tcPr>
          <w:p w14:paraId="4CE9A005" w14:textId="24C6A0F9" w:rsidR="00DE36E9" w:rsidRPr="00527F54" w:rsidRDefault="00DE36E9" w:rsidP="00E23E2B">
            <w:pPr>
              <w:rPr>
                <w:rFonts w:ascii="Times New Roman" w:hAnsi="Times New Roman"/>
                <w:i/>
                <w:iCs/>
                <w:lang w:val="sq-AL"/>
              </w:rPr>
            </w:pPr>
            <w:r w:rsidRPr="00527F54">
              <w:rPr>
                <w:rFonts w:ascii="Times New Roman" w:hAnsi="Times New Roman"/>
                <w:i/>
                <w:iCs/>
                <w:lang w:val="sq-AL"/>
              </w:rPr>
              <w:lastRenderedPageBreak/>
              <w:t>2(3)</w:t>
            </w:r>
          </w:p>
        </w:tc>
        <w:tc>
          <w:tcPr>
            <w:tcW w:w="1248" w:type="pct"/>
            <w:shd w:val="clear" w:color="auto" w:fill="FFFFFF"/>
            <w:tcMar>
              <w:top w:w="0" w:type="dxa"/>
              <w:left w:w="0" w:type="dxa"/>
              <w:bottom w:w="0" w:type="dxa"/>
              <w:right w:w="0" w:type="dxa"/>
            </w:tcMar>
          </w:tcPr>
          <w:p w14:paraId="39ACBF0D" w14:textId="54A7121B" w:rsidR="00DE36E9" w:rsidRPr="00527F54" w:rsidRDefault="00DE36E9" w:rsidP="00E23E2B">
            <w:pPr>
              <w:pStyle w:val="NormalWeb"/>
              <w:ind w:right="134"/>
              <w:rPr>
                <w:sz w:val="22"/>
                <w:szCs w:val="22"/>
                <w:lang w:val="sq-AL"/>
              </w:rPr>
            </w:pPr>
            <w:r w:rsidRPr="00527F54">
              <w:rPr>
                <w:sz w:val="22"/>
                <w:szCs w:val="22"/>
                <w:lang w:val="sq-AL"/>
              </w:rPr>
              <w:t xml:space="preserve">3. </w:t>
            </w:r>
            <w:r w:rsidR="00BB77AF" w:rsidRPr="00BB77AF">
              <w:rPr>
                <w:sz w:val="22"/>
                <w:szCs w:val="22"/>
                <w:lang w:val="en-GB"/>
              </w:rPr>
              <w:t>References in this Directive to ‘writing’ include recording by electronic means and any other durable medium.</w:t>
            </w:r>
          </w:p>
        </w:tc>
        <w:tc>
          <w:tcPr>
            <w:tcW w:w="409" w:type="pct"/>
            <w:shd w:val="clear" w:color="auto" w:fill="FFFFFF"/>
            <w:tcMar>
              <w:top w:w="0" w:type="dxa"/>
              <w:left w:w="0" w:type="dxa"/>
              <w:bottom w:w="0" w:type="dxa"/>
              <w:right w:w="0" w:type="dxa"/>
            </w:tcMar>
          </w:tcPr>
          <w:p w14:paraId="332A2A65" w14:textId="77777777" w:rsidR="00DE36E9" w:rsidRPr="00527F54" w:rsidRDefault="00DE36E9"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73A921E8" w14:textId="77777777" w:rsidR="00DE36E9" w:rsidRPr="00527F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3A86AA7B" w14:textId="7EA4873E" w:rsidR="00DE36E9" w:rsidRPr="00527F54"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5B470B6C" w14:textId="3BA48FFE" w:rsidR="00DE36E9" w:rsidRPr="00527F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4F8E06CD" w14:textId="450D92D3" w:rsidR="00DE36E9" w:rsidRPr="00527F54" w:rsidRDefault="004024D5" w:rsidP="00E23E2B">
            <w:pPr>
              <w:rPr>
                <w:rFonts w:ascii="Times New Roman" w:hAnsi="Times New Roman"/>
                <w:i/>
                <w:iCs/>
                <w:lang w:val="sq-AL"/>
              </w:rPr>
            </w:pPr>
            <w:r w:rsidRPr="004024D5">
              <w:rPr>
                <w:rFonts w:ascii="Times New Roman" w:hAnsi="Times New Roman"/>
                <w:i/>
                <w:iCs/>
              </w:rPr>
              <w:t>This provision has not been transposed as a separate definition. Its substance has been incorporated into Article 32, which recognises electronic form, electronic records, and any other durable medium of information as valid forms of written evidence.</w:t>
            </w:r>
          </w:p>
        </w:tc>
      </w:tr>
      <w:tr w:rsidR="00DE36E9" w:rsidRPr="001E1354" w14:paraId="51916E87" w14:textId="77777777" w:rsidTr="00E23E2B">
        <w:trPr>
          <w:trHeight w:val="222"/>
        </w:trPr>
        <w:tc>
          <w:tcPr>
            <w:tcW w:w="282" w:type="pct"/>
            <w:shd w:val="clear" w:color="auto" w:fill="FFFFFF"/>
            <w:tcMar>
              <w:top w:w="0" w:type="dxa"/>
              <w:left w:w="0" w:type="dxa"/>
              <w:bottom w:w="0" w:type="dxa"/>
              <w:right w:w="0" w:type="dxa"/>
            </w:tcMar>
          </w:tcPr>
          <w:p w14:paraId="71C2E6FE"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3</w:t>
            </w:r>
          </w:p>
          <w:p w14:paraId="5D4B893F" w14:textId="77777777" w:rsidR="00DE36E9" w:rsidRPr="001E1354" w:rsidRDefault="00DE36E9" w:rsidP="00E23E2B">
            <w:pPr>
              <w:rPr>
                <w:rFonts w:ascii="Times New Roman" w:hAnsi="Times New Roman"/>
                <w:i/>
                <w:iCs/>
                <w:lang w:val="sq-AL"/>
              </w:rPr>
            </w:pPr>
          </w:p>
          <w:p w14:paraId="7E29B34C" w14:textId="77777777" w:rsidR="00DE36E9" w:rsidRPr="001E1354" w:rsidRDefault="00DE36E9" w:rsidP="00E23E2B">
            <w:pPr>
              <w:rPr>
                <w:rFonts w:ascii="Times New Roman" w:hAnsi="Times New Roman"/>
                <w:i/>
                <w:iCs/>
                <w:lang w:val="sq-AL"/>
              </w:rPr>
            </w:pPr>
          </w:p>
          <w:p w14:paraId="4BB172B2" w14:textId="361983DD" w:rsidR="00DE36E9" w:rsidRPr="001E1354" w:rsidRDefault="00DE36E9" w:rsidP="00E23E2B">
            <w:pPr>
              <w:rPr>
                <w:rFonts w:ascii="Times New Roman" w:hAnsi="Times New Roman"/>
                <w:i/>
                <w:iCs/>
                <w:lang w:val="sq-AL"/>
              </w:rPr>
            </w:pPr>
            <w:r w:rsidRPr="001E1354">
              <w:rPr>
                <w:rFonts w:ascii="Times New Roman" w:hAnsi="Times New Roman"/>
                <w:i/>
                <w:iCs/>
                <w:lang w:val="sq-AL"/>
              </w:rPr>
              <w:t>3(1)</w:t>
            </w:r>
          </w:p>
        </w:tc>
        <w:tc>
          <w:tcPr>
            <w:tcW w:w="1248" w:type="pct"/>
            <w:shd w:val="clear" w:color="auto" w:fill="FFFFFF"/>
            <w:tcMar>
              <w:top w:w="0" w:type="dxa"/>
              <w:left w:w="0" w:type="dxa"/>
              <w:bottom w:w="0" w:type="dxa"/>
              <w:right w:w="0" w:type="dxa"/>
            </w:tcMar>
          </w:tcPr>
          <w:p w14:paraId="351B44B6" w14:textId="77777777" w:rsidR="00BB77AF" w:rsidRDefault="00BB77AF"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447D67">
              <w:rPr>
                <w:sz w:val="22"/>
                <w:szCs w:val="22"/>
                <w:lang w:val="sq-AL"/>
              </w:rPr>
              <w:t xml:space="preserve"> 3</w:t>
            </w:r>
          </w:p>
          <w:p w14:paraId="7F38A5CF" w14:textId="53BDD82E" w:rsidR="00BB77AF" w:rsidRDefault="00BB77AF" w:rsidP="00E23E2B">
            <w:pPr>
              <w:pStyle w:val="NormalWeb"/>
              <w:spacing w:before="0" w:beforeAutospacing="0" w:after="0" w:afterAutospacing="0"/>
              <w:ind w:right="134"/>
              <w:rPr>
                <w:sz w:val="22"/>
                <w:szCs w:val="22"/>
                <w:lang w:val="sq-AL"/>
              </w:rPr>
            </w:pPr>
            <w:r w:rsidRPr="00BB77AF">
              <w:rPr>
                <w:sz w:val="22"/>
                <w:szCs w:val="22"/>
                <w:lang w:val="sq-AL"/>
              </w:rPr>
              <w:t xml:space="preserve">Formal </w:t>
            </w:r>
            <w:proofErr w:type="spellStart"/>
            <w:r w:rsidRPr="00BB77AF">
              <w:rPr>
                <w:sz w:val="22"/>
                <w:szCs w:val="22"/>
                <w:lang w:val="sq-AL"/>
              </w:rPr>
              <w:t>requirements</w:t>
            </w:r>
            <w:proofErr w:type="spellEnd"/>
            <w:r w:rsidRPr="00BB77AF">
              <w:rPr>
                <w:sz w:val="22"/>
                <w:szCs w:val="22"/>
                <w:lang w:val="sq-AL"/>
              </w:rPr>
              <w:t xml:space="preserve"> </w:t>
            </w:r>
          </w:p>
          <w:p w14:paraId="140BFB21" w14:textId="05DB48BF" w:rsidR="00DE36E9" w:rsidRPr="001E1354" w:rsidRDefault="00DE36E9" w:rsidP="00E23E2B">
            <w:pPr>
              <w:pStyle w:val="NormalWeb"/>
              <w:ind w:right="134"/>
              <w:rPr>
                <w:sz w:val="22"/>
                <w:szCs w:val="22"/>
                <w:lang w:val="sq-AL"/>
              </w:rPr>
            </w:pPr>
            <w:r w:rsidRPr="001E1354">
              <w:rPr>
                <w:sz w:val="22"/>
                <w:szCs w:val="22"/>
                <w:lang w:val="sq-AL"/>
              </w:rPr>
              <w:t xml:space="preserve">1. </w:t>
            </w:r>
            <w:r w:rsidR="00BB77AF" w:rsidRPr="00BB77AF">
              <w:rPr>
                <w:sz w:val="22"/>
                <w:szCs w:val="22"/>
                <w:lang w:val="en-GB"/>
              </w:rPr>
              <w:t>Member States shall not require that the creation, validity, perfection, enforceability or admissibility in evidence of a financial collateral arrangement or the provision of financial collateral under a financial collateral arrangement be dependent on the performance of any formal act.</w:t>
            </w:r>
          </w:p>
          <w:p w14:paraId="651BDFAC" w14:textId="77777777" w:rsidR="00BB77AF" w:rsidRDefault="00BB77AF" w:rsidP="00E23E2B">
            <w:pPr>
              <w:pStyle w:val="NormalWeb"/>
              <w:spacing w:before="0" w:beforeAutospacing="0" w:after="0" w:afterAutospacing="0"/>
              <w:ind w:right="134"/>
              <w:rPr>
                <w:sz w:val="22"/>
                <w:szCs w:val="22"/>
                <w:lang w:val="sq-AL"/>
              </w:rPr>
            </w:pPr>
            <w:r w:rsidRPr="00BB77AF">
              <w:rPr>
                <w:sz w:val="22"/>
                <w:szCs w:val="22"/>
                <w:lang w:val="en-GB"/>
              </w:rPr>
              <w:t xml:space="preserve">Without prejudice to Article 1(5), when credit claims are provided as financial collateral, Member States shall not require that the creation, validity, perfection, priority, enforceability or admissibility in evidence of such financial collateral be dependent on the performance of any formal act such as the </w:t>
            </w:r>
            <w:r w:rsidRPr="00BB77AF">
              <w:rPr>
                <w:sz w:val="22"/>
                <w:szCs w:val="22"/>
                <w:lang w:val="en-GB"/>
              </w:rPr>
              <w:lastRenderedPageBreak/>
              <w:t>registration or the notification of the debtor of the credit claim provided as collateral. However, Member States may require the performance of a formal act, such as registration or notification, for purposes of perfection, priority, enforceability or admissibility in evidence against the debtor or third parties.</w:t>
            </w:r>
            <w:r w:rsidRPr="00BB77AF">
              <w:rPr>
                <w:sz w:val="22"/>
                <w:szCs w:val="22"/>
                <w:lang w:val="sq-AL"/>
              </w:rPr>
              <w:t xml:space="preserve"> </w:t>
            </w:r>
          </w:p>
          <w:p w14:paraId="1073FEA1" w14:textId="77777777" w:rsidR="00BB77AF" w:rsidRDefault="00BB77AF" w:rsidP="00E23E2B">
            <w:pPr>
              <w:pStyle w:val="NormalWeb"/>
              <w:spacing w:before="0" w:beforeAutospacing="0" w:after="0" w:afterAutospacing="0"/>
              <w:ind w:right="134"/>
              <w:rPr>
                <w:sz w:val="22"/>
                <w:szCs w:val="22"/>
                <w:lang w:val="sq-AL"/>
              </w:rPr>
            </w:pPr>
          </w:p>
          <w:p w14:paraId="7189F1A0" w14:textId="7EEBB770" w:rsidR="00DE36E9" w:rsidRPr="001E1354" w:rsidRDefault="00BB77AF" w:rsidP="00E23E2B">
            <w:pPr>
              <w:pStyle w:val="NormalWeb"/>
              <w:spacing w:before="0" w:beforeAutospacing="0" w:after="0" w:afterAutospacing="0"/>
              <w:ind w:right="134"/>
              <w:rPr>
                <w:sz w:val="22"/>
                <w:szCs w:val="22"/>
                <w:lang w:val="sq-AL"/>
              </w:rPr>
            </w:pPr>
            <w:r w:rsidRPr="00BB77AF">
              <w:rPr>
                <w:sz w:val="22"/>
                <w:szCs w:val="22"/>
                <w:lang w:val="en-GB"/>
              </w:rPr>
              <w:t>By 30 June 2014, the Commission shall report to the European Parliament and to the Council on whether this paragraph continues to be appropriate.</w:t>
            </w:r>
          </w:p>
        </w:tc>
        <w:tc>
          <w:tcPr>
            <w:tcW w:w="409" w:type="pct"/>
            <w:shd w:val="clear" w:color="auto" w:fill="FFFFFF"/>
            <w:tcMar>
              <w:top w:w="0" w:type="dxa"/>
              <w:left w:w="0" w:type="dxa"/>
              <w:bottom w:w="0" w:type="dxa"/>
              <w:right w:w="0" w:type="dxa"/>
            </w:tcMar>
          </w:tcPr>
          <w:p w14:paraId="54077498" w14:textId="18DF713A"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0915960E" w14:textId="6026CCE5" w:rsidR="00DE36E9" w:rsidRDefault="00DE36E9" w:rsidP="00E23E2B">
            <w:pPr>
              <w:rPr>
                <w:rFonts w:ascii="Times New Roman" w:hAnsi="Times New Roman"/>
                <w:i/>
                <w:iCs/>
                <w:lang w:val="sq-AL"/>
              </w:rPr>
            </w:pPr>
            <w:r w:rsidRPr="001E1354">
              <w:rPr>
                <w:rFonts w:ascii="Times New Roman" w:hAnsi="Times New Roman"/>
                <w:i/>
                <w:iCs/>
                <w:lang w:val="sq-AL"/>
              </w:rPr>
              <w:t>32</w:t>
            </w:r>
            <w:r>
              <w:rPr>
                <w:rFonts w:ascii="Times New Roman" w:hAnsi="Times New Roman"/>
                <w:i/>
                <w:iCs/>
                <w:lang w:val="sq-AL"/>
              </w:rPr>
              <w:t xml:space="preserve"> </w:t>
            </w:r>
          </w:p>
          <w:p w14:paraId="523D543C" w14:textId="77777777" w:rsidR="00DE36E9" w:rsidRDefault="00DE36E9" w:rsidP="00E23E2B">
            <w:pPr>
              <w:rPr>
                <w:rFonts w:ascii="Times New Roman" w:hAnsi="Times New Roman"/>
                <w:i/>
                <w:iCs/>
                <w:lang w:val="sq-AL"/>
              </w:rPr>
            </w:pPr>
          </w:p>
          <w:p w14:paraId="5A04A6B1" w14:textId="77777777" w:rsidR="00DE36E9" w:rsidRDefault="00DE36E9" w:rsidP="00E23E2B">
            <w:pPr>
              <w:rPr>
                <w:rFonts w:ascii="Times New Roman" w:hAnsi="Times New Roman"/>
                <w:i/>
                <w:iCs/>
                <w:lang w:val="sq-AL"/>
              </w:rPr>
            </w:pPr>
          </w:p>
          <w:p w14:paraId="494150D1" w14:textId="77777777" w:rsidR="00DE36E9" w:rsidRDefault="00DE36E9" w:rsidP="00E23E2B">
            <w:pPr>
              <w:rPr>
                <w:rFonts w:ascii="Times New Roman" w:hAnsi="Times New Roman"/>
                <w:i/>
                <w:iCs/>
                <w:lang w:val="sq-AL"/>
              </w:rPr>
            </w:pPr>
          </w:p>
          <w:p w14:paraId="73B92DD7" w14:textId="77777777" w:rsidR="00DE36E9" w:rsidRDefault="00DE36E9" w:rsidP="00E23E2B">
            <w:pPr>
              <w:rPr>
                <w:rFonts w:ascii="Times New Roman" w:hAnsi="Times New Roman"/>
                <w:i/>
                <w:iCs/>
                <w:lang w:val="sq-AL"/>
              </w:rPr>
            </w:pPr>
          </w:p>
          <w:p w14:paraId="241F6974" w14:textId="70FFC5F2" w:rsidR="00DE36E9" w:rsidRDefault="00DE36E9" w:rsidP="00E23E2B">
            <w:pPr>
              <w:rPr>
                <w:rFonts w:ascii="Times New Roman" w:hAnsi="Times New Roman"/>
                <w:i/>
                <w:iCs/>
                <w:lang w:val="sq-AL"/>
              </w:rPr>
            </w:pPr>
            <w:r>
              <w:rPr>
                <w:rFonts w:ascii="Times New Roman" w:hAnsi="Times New Roman"/>
                <w:i/>
                <w:iCs/>
                <w:lang w:val="sq-AL"/>
              </w:rPr>
              <w:t>32(1)</w:t>
            </w:r>
          </w:p>
          <w:p w14:paraId="328F5662" w14:textId="77777777" w:rsidR="00DE36E9" w:rsidRDefault="00DE36E9" w:rsidP="00E23E2B">
            <w:pPr>
              <w:rPr>
                <w:rFonts w:ascii="Times New Roman" w:hAnsi="Times New Roman"/>
                <w:i/>
                <w:iCs/>
                <w:lang w:val="sq-AL"/>
              </w:rPr>
            </w:pPr>
          </w:p>
          <w:p w14:paraId="795C7A65" w14:textId="77777777" w:rsidR="00DE36E9" w:rsidRDefault="00DE36E9" w:rsidP="00E23E2B">
            <w:pPr>
              <w:rPr>
                <w:rFonts w:ascii="Times New Roman" w:hAnsi="Times New Roman"/>
                <w:i/>
                <w:iCs/>
                <w:lang w:val="sq-AL"/>
              </w:rPr>
            </w:pPr>
          </w:p>
          <w:p w14:paraId="384C397D" w14:textId="77777777" w:rsidR="00DE36E9" w:rsidRDefault="00DE36E9" w:rsidP="00E23E2B">
            <w:pPr>
              <w:rPr>
                <w:rFonts w:ascii="Times New Roman" w:hAnsi="Times New Roman"/>
                <w:i/>
                <w:iCs/>
                <w:lang w:val="sq-AL"/>
              </w:rPr>
            </w:pPr>
          </w:p>
          <w:p w14:paraId="269B4AEC" w14:textId="77777777" w:rsidR="00DE36E9" w:rsidRDefault="00DE36E9" w:rsidP="00E23E2B">
            <w:pPr>
              <w:rPr>
                <w:rFonts w:ascii="Times New Roman" w:hAnsi="Times New Roman"/>
                <w:i/>
                <w:iCs/>
                <w:lang w:val="sq-AL"/>
              </w:rPr>
            </w:pPr>
          </w:p>
          <w:p w14:paraId="4F4EAED9" w14:textId="77777777" w:rsidR="00DE36E9" w:rsidRDefault="00DE36E9" w:rsidP="00E23E2B">
            <w:pPr>
              <w:rPr>
                <w:rFonts w:ascii="Times New Roman" w:hAnsi="Times New Roman"/>
                <w:i/>
                <w:iCs/>
                <w:lang w:val="sq-AL"/>
              </w:rPr>
            </w:pPr>
          </w:p>
          <w:p w14:paraId="6775B241" w14:textId="77777777" w:rsidR="00DE36E9" w:rsidRDefault="00DE36E9" w:rsidP="00E23E2B">
            <w:pPr>
              <w:rPr>
                <w:rFonts w:ascii="Times New Roman" w:hAnsi="Times New Roman"/>
                <w:i/>
                <w:iCs/>
                <w:lang w:val="sq-AL"/>
              </w:rPr>
            </w:pPr>
          </w:p>
          <w:p w14:paraId="3B9E04A8" w14:textId="77777777" w:rsidR="00DE36E9" w:rsidRDefault="00DE36E9" w:rsidP="00E23E2B">
            <w:pPr>
              <w:rPr>
                <w:rFonts w:ascii="Times New Roman" w:hAnsi="Times New Roman"/>
                <w:i/>
                <w:iCs/>
                <w:lang w:val="sq-AL"/>
              </w:rPr>
            </w:pPr>
          </w:p>
          <w:p w14:paraId="104695EE" w14:textId="77777777" w:rsidR="00DE36E9" w:rsidRDefault="00DE36E9" w:rsidP="00E23E2B">
            <w:pPr>
              <w:rPr>
                <w:rFonts w:ascii="Times New Roman" w:hAnsi="Times New Roman"/>
                <w:i/>
                <w:iCs/>
                <w:lang w:val="sq-AL"/>
              </w:rPr>
            </w:pPr>
          </w:p>
          <w:p w14:paraId="38024E9A" w14:textId="77777777" w:rsidR="00DE36E9" w:rsidRDefault="00DE36E9" w:rsidP="00E23E2B">
            <w:pPr>
              <w:rPr>
                <w:rFonts w:ascii="Times New Roman" w:hAnsi="Times New Roman"/>
                <w:i/>
                <w:iCs/>
                <w:lang w:val="sq-AL"/>
              </w:rPr>
            </w:pPr>
          </w:p>
          <w:p w14:paraId="2A7DD6B2" w14:textId="77777777" w:rsidR="00DE36E9" w:rsidRDefault="00DE36E9" w:rsidP="00E23E2B">
            <w:pPr>
              <w:rPr>
                <w:rFonts w:ascii="Times New Roman" w:hAnsi="Times New Roman"/>
                <w:i/>
                <w:iCs/>
                <w:lang w:val="sq-AL"/>
              </w:rPr>
            </w:pPr>
          </w:p>
          <w:p w14:paraId="01D9B4AB" w14:textId="77777777" w:rsidR="00A27B9B" w:rsidRDefault="00A27B9B" w:rsidP="00E23E2B">
            <w:pPr>
              <w:rPr>
                <w:rFonts w:ascii="Times New Roman" w:hAnsi="Times New Roman"/>
                <w:i/>
                <w:iCs/>
                <w:lang w:val="sq-AL"/>
              </w:rPr>
            </w:pPr>
          </w:p>
          <w:p w14:paraId="20B5EB75" w14:textId="77777777" w:rsidR="00A27B9B" w:rsidRDefault="00A27B9B" w:rsidP="00E23E2B">
            <w:pPr>
              <w:rPr>
                <w:rFonts w:ascii="Times New Roman" w:hAnsi="Times New Roman"/>
                <w:i/>
                <w:iCs/>
                <w:lang w:val="sq-AL"/>
              </w:rPr>
            </w:pPr>
          </w:p>
          <w:p w14:paraId="494C26EB" w14:textId="77777777" w:rsidR="00A27B9B" w:rsidRDefault="00A27B9B" w:rsidP="00E23E2B">
            <w:pPr>
              <w:rPr>
                <w:rFonts w:ascii="Times New Roman" w:hAnsi="Times New Roman"/>
                <w:i/>
                <w:iCs/>
                <w:lang w:val="sq-AL"/>
              </w:rPr>
            </w:pPr>
          </w:p>
          <w:p w14:paraId="3C257515" w14:textId="77777777" w:rsidR="00A27B9B" w:rsidRDefault="00A27B9B" w:rsidP="00E23E2B">
            <w:pPr>
              <w:rPr>
                <w:rFonts w:ascii="Times New Roman" w:hAnsi="Times New Roman"/>
                <w:i/>
                <w:iCs/>
                <w:lang w:val="sq-AL"/>
              </w:rPr>
            </w:pPr>
          </w:p>
          <w:p w14:paraId="41003F01" w14:textId="77777777" w:rsidR="00DE36E9" w:rsidRDefault="00DE36E9" w:rsidP="00E23E2B">
            <w:pPr>
              <w:rPr>
                <w:rFonts w:ascii="Times New Roman" w:hAnsi="Times New Roman"/>
                <w:i/>
                <w:iCs/>
                <w:lang w:val="sq-AL"/>
              </w:rPr>
            </w:pPr>
          </w:p>
          <w:p w14:paraId="675D0DCC" w14:textId="4590A9CF" w:rsidR="00DE36E9" w:rsidRDefault="00DE36E9" w:rsidP="00E23E2B">
            <w:pPr>
              <w:rPr>
                <w:rFonts w:ascii="Times New Roman" w:hAnsi="Times New Roman"/>
                <w:i/>
                <w:iCs/>
                <w:lang w:val="sq-AL"/>
              </w:rPr>
            </w:pPr>
            <w:r>
              <w:rPr>
                <w:rFonts w:ascii="Times New Roman" w:hAnsi="Times New Roman"/>
                <w:i/>
                <w:iCs/>
                <w:lang w:val="sq-AL"/>
              </w:rPr>
              <w:t>32(5)</w:t>
            </w:r>
          </w:p>
          <w:p w14:paraId="24072CA3" w14:textId="77777777" w:rsidR="00DE36E9" w:rsidRDefault="00DE36E9" w:rsidP="00E23E2B">
            <w:pPr>
              <w:rPr>
                <w:rFonts w:ascii="Times New Roman" w:hAnsi="Times New Roman"/>
                <w:i/>
                <w:iCs/>
                <w:lang w:val="sq-AL"/>
              </w:rPr>
            </w:pPr>
          </w:p>
          <w:p w14:paraId="0074539E" w14:textId="77777777" w:rsidR="00DE36E9" w:rsidRDefault="00DE36E9" w:rsidP="00E23E2B">
            <w:pPr>
              <w:rPr>
                <w:rFonts w:ascii="Times New Roman" w:hAnsi="Times New Roman"/>
                <w:i/>
                <w:iCs/>
                <w:lang w:val="sq-AL"/>
              </w:rPr>
            </w:pPr>
          </w:p>
          <w:p w14:paraId="5C46E5AC" w14:textId="77777777" w:rsidR="00DE36E9" w:rsidRDefault="00DE36E9" w:rsidP="00E23E2B">
            <w:pPr>
              <w:rPr>
                <w:rFonts w:ascii="Times New Roman" w:hAnsi="Times New Roman"/>
                <w:i/>
                <w:iCs/>
                <w:lang w:val="sq-AL"/>
              </w:rPr>
            </w:pPr>
          </w:p>
          <w:p w14:paraId="5D060782" w14:textId="77777777" w:rsidR="00DE36E9" w:rsidRDefault="00DE36E9" w:rsidP="00E23E2B">
            <w:pPr>
              <w:rPr>
                <w:rFonts w:ascii="Times New Roman" w:hAnsi="Times New Roman"/>
                <w:i/>
                <w:iCs/>
                <w:lang w:val="sq-AL"/>
              </w:rPr>
            </w:pPr>
          </w:p>
          <w:p w14:paraId="7A3B67DC" w14:textId="77777777" w:rsidR="00DE36E9" w:rsidRDefault="00DE36E9" w:rsidP="00E23E2B">
            <w:pPr>
              <w:rPr>
                <w:rFonts w:ascii="Times New Roman" w:hAnsi="Times New Roman"/>
                <w:i/>
                <w:iCs/>
                <w:lang w:val="sq-AL"/>
              </w:rPr>
            </w:pPr>
          </w:p>
          <w:p w14:paraId="78B12679" w14:textId="77777777" w:rsidR="00DE36E9" w:rsidRDefault="00DE36E9" w:rsidP="00E23E2B">
            <w:pPr>
              <w:rPr>
                <w:rFonts w:ascii="Times New Roman" w:hAnsi="Times New Roman"/>
                <w:i/>
                <w:iCs/>
                <w:lang w:val="sq-AL"/>
              </w:rPr>
            </w:pPr>
          </w:p>
          <w:p w14:paraId="7BC6B8E0" w14:textId="77777777" w:rsidR="00DE36E9" w:rsidRDefault="00DE36E9" w:rsidP="00E23E2B">
            <w:pPr>
              <w:rPr>
                <w:rFonts w:ascii="Times New Roman" w:hAnsi="Times New Roman"/>
                <w:i/>
                <w:iCs/>
                <w:lang w:val="sq-AL"/>
              </w:rPr>
            </w:pPr>
          </w:p>
          <w:p w14:paraId="10A04E08" w14:textId="77777777" w:rsidR="00DE36E9" w:rsidRDefault="00DE36E9" w:rsidP="00E23E2B">
            <w:pPr>
              <w:rPr>
                <w:rFonts w:ascii="Times New Roman" w:hAnsi="Times New Roman"/>
                <w:i/>
                <w:iCs/>
                <w:lang w:val="sq-AL"/>
              </w:rPr>
            </w:pPr>
          </w:p>
          <w:p w14:paraId="19DBE079" w14:textId="77777777" w:rsidR="00DE36E9" w:rsidRDefault="00DE36E9" w:rsidP="00E23E2B">
            <w:pPr>
              <w:rPr>
                <w:rFonts w:ascii="Times New Roman" w:hAnsi="Times New Roman"/>
                <w:i/>
                <w:iCs/>
                <w:lang w:val="sq-AL"/>
              </w:rPr>
            </w:pPr>
          </w:p>
          <w:p w14:paraId="4CFCDD75" w14:textId="77777777" w:rsidR="00DE36E9" w:rsidRDefault="00DE36E9" w:rsidP="00E23E2B">
            <w:pPr>
              <w:rPr>
                <w:rFonts w:ascii="Times New Roman" w:hAnsi="Times New Roman"/>
                <w:i/>
                <w:iCs/>
                <w:lang w:val="sq-AL"/>
              </w:rPr>
            </w:pPr>
          </w:p>
          <w:p w14:paraId="7EE603AB" w14:textId="77777777" w:rsidR="00DE36E9" w:rsidRDefault="00DE36E9" w:rsidP="00E23E2B">
            <w:pPr>
              <w:rPr>
                <w:rFonts w:ascii="Times New Roman" w:hAnsi="Times New Roman"/>
                <w:i/>
                <w:iCs/>
                <w:lang w:val="sq-AL"/>
              </w:rPr>
            </w:pPr>
          </w:p>
          <w:p w14:paraId="634381D0" w14:textId="77777777" w:rsidR="00DE36E9" w:rsidRDefault="00DE36E9" w:rsidP="00E23E2B">
            <w:pPr>
              <w:rPr>
                <w:rFonts w:ascii="Times New Roman" w:hAnsi="Times New Roman"/>
                <w:i/>
                <w:iCs/>
                <w:lang w:val="sq-AL"/>
              </w:rPr>
            </w:pPr>
          </w:p>
          <w:p w14:paraId="09882A69" w14:textId="77777777" w:rsidR="00DE36E9" w:rsidRDefault="00DE36E9" w:rsidP="00E23E2B">
            <w:pPr>
              <w:rPr>
                <w:rFonts w:ascii="Times New Roman" w:hAnsi="Times New Roman"/>
                <w:i/>
                <w:iCs/>
                <w:lang w:val="sq-AL"/>
              </w:rPr>
            </w:pPr>
          </w:p>
          <w:p w14:paraId="069E89C6" w14:textId="77777777" w:rsidR="00DE36E9" w:rsidRDefault="00DE36E9" w:rsidP="00E23E2B">
            <w:pPr>
              <w:rPr>
                <w:rFonts w:ascii="Times New Roman" w:hAnsi="Times New Roman"/>
                <w:i/>
                <w:iCs/>
                <w:lang w:val="sq-AL"/>
              </w:rPr>
            </w:pPr>
          </w:p>
          <w:p w14:paraId="3705E94B" w14:textId="77777777" w:rsidR="00DE36E9" w:rsidRDefault="00DE36E9" w:rsidP="00E23E2B">
            <w:pPr>
              <w:rPr>
                <w:rFonts w:ascii="Times New Roman" w:hAnsi="Times New Roman"/>
                <w:i/>
                <w:iCs/>
                <w:lang w:val="sq-AL"/>
              </w:rPr>
            </w:pPr>
          </w:p>
          <w:p w14:paraId="6AE9ABEF" w14:textId="77777777" w:rsidR="00DE36E9" w:rsidRDefault="00DE36E9" w:rsidP="00E23E2B">
            <w:pPr>
              <w:rPr>
                <w:rFonts w:ascii="Times New Roman" w:hAnsi="Times New Roman"/>
                <w:i/>
                <w:iCs/>
                <w:lang w:val="sq-AL"/>
              </w:rPr>
            </w:pPr>
          </w:p>
          <w:p w14:paraId="4166F23E" w14:textId="77777777" w:rsidR="00DE36E9" w:rsidRDefault="00DE36E9" w:rsidP="00E23E2B">
            <w:pPr>
              <w:rPr>
                <w:rFonts w:ascii="Times New Roman" w:hAnsi="Times New Roman"/>
                <w:i/>
                <w:iCs/>
                <w:lang w:val="sq-AL"/>
              </w:rPr>
            </w:pPr>
          </w:p>
          <w:p w14:paraId="1296EE0C" w14:textId="77777777" w:rsidR="00A27B9B" w:rsidRDefault="00A27B9B" w:rsidP="00E23E2B">
            <w:pPr>
              <w:rPr>
                <w:rFonts w:ascii="Times New Roman" w:hAnsi="Times New Roman"/>
                <w:i/>
                <w:iCs/>
                <w:lang w:val="sq-AL"/>
              </w:rPr>
            </w:pPr>
          </w:p>
          <w:p w14:paraId="2FF4B3BB" w14:textId="77777777" w:rsidR="00A27B9B" w:rsidRDefault="00A27B9B" w:rsidP="00E23E2B">
            <w:pPr>
              <w:rPr>
                <w:rFonts w:ascii="Times New Roman" w:hAnsi="Times New Roman"/>
                <w:i/>
                <w:iCs/>
                <w:lang w:val="sq-AL"/>
              </w:rPr>
            </w:pPr>
          </w:p>
          <w:p w14:paraId="6725A2EF" w14:textId="77777777" w:rsidR="00A27B9B" w:rsidRDefault="00A27B9B" w:rsidP="00E23E2B">
            <w:pPr>
              <w:rPr>
                <w:rFonts w:ascii="Times New Roman" w:hAnsi="Times New Roman"/>
                <w:i/>
                <w:iCs/>
                <w:lang w:val="sq-AL"/>
              </w:rPr>
            </w:pPr>
          </w:p>
          <w:p w14:paraId="242CB543" w14:textId="77777777" w:rsidR="00DE36E9" w:rsidRDefault="00DE36E9" w:rsidP="00E23E2B">
            <w:pPr>
              <w:rPr>
                <w:rFonts w:ascii="Times New Roman" w:hAnsi="Times New Roman"/>
                <w:i/>
                <w:iCs/>
                <w:lang w:val="sq-AL"/>
              </w:rPr>
            </w:pPr>
          </w:p>
          <w:p w14:paraId="531F874B" w14:textId="35066F51" w:rsidR="00DE36E9" w:rsidRDefault="00DE36E9" w:rsidP="00E23E2B">
            <w:pPr>
              <w:rPr>
                <w:rFonts w:ascii="Times New Roman" w:hAnsi="Times New Roman"/>
                <w:i/>
                <w:iCs/>
                <w:lang w:val="sq-AL"/>
              </w:rPr>
            </w:pPr>
            <w:r>
              <w:rPr>
                <w:rFonts w:ascii="Times New Roman" w:hAnsi="Times New Roman"/>
                <w:i/>
                <w:iCs/>
                <w:lang w:val="sq-AL"/>
              </w:rPr>
              <w:t>32(6)</w:t>
            </w:r>
          </w:p>
          <w:p w14:paraId="5F166D68" w14:textId="77777777" w:rsidR="00DE36E9" w:rsidRDefault="00DE36E9" w:rsidP="00E23E2B">
            <w:pPr>
              <w:rPr>
                <w:rFonts w:ascii="Times New Roman" w:hAnsi="Times New Roman"/>
                <w:i/>
                <w:iCs/>
                <w:lang w:val="sq-AL"/>
              </w:rPr>
            </w:pPr>
          </w:p>
          <w:p w14:paraId="4CB0D700" w14:textId="77777777" w:rsidR="00DE36E9" w:rsidRDefault="00DE36E9" w:rsidP="00E23E2B">
            <w:pPr>
              <w:rPr>
                <w:rFonts w:ascii="Times New Roman" w:hAnsi="Times New Roman"/>
                <w:i/>
                <w:iCs/>
                <w:lang w:val="sq-AL"/>
              </w:rPr>
            </w:pPr>
          </w:p>
          <w:p w14:paraId="0781B82F" w14:textId="77777777" w:rsidR="00DE36E9" w:rsidRDefault="00DE36E9" w:rsidP="00E23E2B">
            <w:pPr>
              <w:rPr>
                <w:rFonts w:ascii="Times New Roman" w:hAnsi="Times New Roman"/>
                <w:i/>
                <w:iCs/>
                <w:lang w:val="sq-AL"/>
              </w:rPr>
            </w:pPr>
          </w:p>
          <w:p w14:paraId="517B4DA9" w14:textId="77777777" w:rsidR="00DE36E9" w:rsidRDefault="00DE36E9" w:rsidP="00E23E2B">
            <w:pPr>
              <w:rPr>
                <w:rFonts w:ascii="Times New Roman" w:hAnsi="Times New Roman"/>
                <w:i/>
                <w:iCs/>
                <w:lang w:val="sq-AL"/>
              </w:rPr>
            </w:pPr>
          </w:p>
          <w:p w14:paraId="1908296D" w14:textId="77777777" w:rsidR="00DE36E9" w:rsidRDefault="00DE36E9" w:rsidP="00E23E2B">
            <w:pPr>
              <w:rPr>
                <w:rFonts w:ascii="Times New Roman" w:hAnsi="Times New Roman"/>
                <w:i/>
                <w:iCs/>
                <w:lang w:val="sq-AL"/>
              </w:rPr>
            </w:pPr>
          </w:p>
          <w:p w14:paraId="0A908135" w14:textId="77777777" w:rsidR="00DE36E9" w:rsidRDefault="00DE36E9" w:rsidP="00E23E2B">
            <w:pPr>
              <w:rPr>
                <w:rFonts w:ascii="Times New Roman" w:hAnsi="Times New Roman"/>
                <w:i/>
                <w:iCs/>
                <w:lang w:val="sq-AL"/>
              </w:rPr>
            </w:pPr>
          </w:p>
          <w:p w14:paraId="3CA9E97C" w14:textId="77777777" w:rsidR="00DE36E9" w:rsidRDefault="00DE36E9" w:rsidP="00E23E2B">
            <w:pPr>
              <w:rPr>
                <w:rFonts w:ascii="Times New Roman" w:hAnsi="Times New Roman"/>
                <w:i/>
                <w:iCs/>
                <w:lang w:val="sq-AL"/>
              </w:rPr>
            </w:pPr>
          </w:p>
          <w:p w14:paraId="07EACDB2" w14:textId="77777777" w:rsidR="00DE36E9" w:rsidRDefault="00DE36E9" w:rsidP="00E23E2B">
            <w:pPr>
              <w:rPr>
                <w:rFonts w:ascii="Times New Roman" w:hAnsi="Times New Roman"/>
                <w:i/>
                <w:iCs/>
                <w:lang w:val="sq-AL"/>
              </w:rPr>
            </w:pPr>
          </w:p>
          <w:p w14:paraId="52D2DD14" w14:textId="77777777" w:rsidR="00DE36E9" w:rsidRDefault="00DE36E9" w:rsidP="00E23E2B">
            <w:pPr>
              <w:rPr>
                <w:rFonts w:ascii="Times New Roman" w:hAnsi="Times New Roman"/>
                <w:i/>
                <w:iCs/>
                <w:lang w:val="sq-AL"/>
              </w:rPr>
            </w:pPr>
          </w:p>
          <w:p w14:paraId="63F49E21" w14:textId="77777777" w:rsidR="00DE36E9" w:rsidRDefault="00DE36E9" w:rsidP="00E23E2B">
            <w:pPr>
              <w:rPr>
                <w:rFonts w:ascii="Times New Roman" w:hAnsi="Times New Roman"/>
                <w:i/>
                <w:iCs/>
                <w:lang w:val="sq-AL"/>
              </w:rPr>
            </w:pPr>
          </w:p>
          <w:p w14:paraId="0FDF259D" w14:textId="77777777" w:rsidR="00DE36E9" w:rsidRDefault="00DE36E9" w:rsidP="00E23E2B">
            <w:pPr>
              <w:rPr>
                <w:rFonts w:ascii="Times New Roman" w:hAnsi="Times New Roman"/>
                <w:i/>
                <w:iCs/>
                <w:lang w:val="sq-AL"/>
              </w:rPr>
            </w:pPr>
          </w:p>
          <w:p w14:paraId="29DD3612" w14:textId="77777777" w:rsidR="00DE36E9" w:rsidRDefault="00DE36E9" w:rsidP="00E23E2B">
            <w:pPr>
              <w:rPr>
                <w:rFonts w:ascii="Times New Roman" w:hAnsi="Times New Roman"/>
                <w:i/>
                <w:iCs/>
                <w:lang w:val="sq-AL"/>
              </w:rPr>
            </w:pPr>
          </w:p>
          <w:p w14:paraId="359E395D" w14:textId="77777777" w:rsidR="00DE36E9" w:rsidRDefault="00DE36E9" w:rsidP="00E23E2B">
            <w:pPr>
              <w:rPr>
                <w:rFonts w:ascii="Times New Roman" w:hAnsi="Times New Roman"/>
                <w:i/>
                <w:iCs/>
                <w:lang w:val="sq-AL"/>
              </w:rPr>
            </w:pPr>
          </w:p>
          <w:p w14:paraId="2DDC9364" w14:textId="77777777" w:rsidR="00DE36E9" w:rsidRDefault="00DE36E9" w:rsidP="00E23E2B">
            <w:pPr>
              <w:rPr>
                <w:rFonts w:ascii="Times New Roman" w:hAnsi="Times New Roman"/>
                <w:i/>
                <w:iCs/>
                <w:lang w:val="sq-AL"/>
              </w:rPr>
            </w:pPr>
          </w:p>
          <w:p w14:paraId="546681FC" w14:textId="77777777" w:rsidR="00DE36E9" w:rsidRDefault="00DE36E9" w:rsidP="00E23E2B">
            <w:pPr>
              <w:rPr>
                <w:rFonts w:ascii="Times New Roman" w:hAnsi="Times New Roman"/>
                <w:i/>
                <w:iCs/>
                <w:lang w:val="sq-AL"/>
              </w:rPr>
            </w:pPr>
          </w:p>
          <w:p w14:paraId="135E2295" w14:textId="77777777" w:rsidR="00DE36E9" w:rsidRDefault="00DE36E9" w:rsidP="00E23E2B">
            <w:pPr>
              <w:rPr>
                <w:rFonts w:ascii="Times New Roman" w:hAnsi="Times New Roman"/>
                <w:i/>
                <w:iCs/>
                <w:lang w:val="sq-AL"/>
              </w:rPr>
            </w:pPr>
          </w:p>
          <w:p w14:paraId="7E458AEC" w14:textId="77777777" w:rsidR="00A27B9B" w:rsidRDefault="00A27B9B" w:rsidP="00E23E2B">
            <w:pPr>
              <w:rPr>
                <w:rFonts w:ascii="Times New Roman" w:hAnsi="Times New Roman"/>
                <w:i/>
                <w:iCs/>
                <w:lang w:val="sq-AL"/>
              </w:rPr>
            </w:pPr>
          </w:p>
          <w:p w14:paraId="18658A75" w14:textId="77777777" w:rsidR="00A27B9B" w:rsidRDefault="00A27B9B" w:rsidP="00E23E2B">
            <w:pPr>
              <w:rPr>
                <w:rFonts w:ascii="Times New Roman" w:hAnsi="Times New Roman"/>
                <w:i/>
                <w:iCs/>
                <w:lang w:val="sq-AL"/>
              </w:rPr>
            </w:pPr>
          </w:p>
          <w:p w14:paraId="67049D40" w14:textId="77777777" w:rsidR="00DE36E9" w:rsidRDefault="00DE36E9" w:rsidP="00E23E2B">
            <w:pPr>
              <w:rPr>
                <w:rFonts w:ascii="Times New Roman" w:hAnsi="Times New Roman"/>
                <w:i/>
                <w:iCs/>
                <w:lang w:val="sq-AL"/>
              </w:rPr>
            </w:pPr>
          </w:p>
          <w:p w14:paraId="065D35B4" w14:textId="3ECF82D0" w:rsidR="00DE36E9" w:rsidRDefault="00DE36E9" w:rsidP="00E23E2B">
            <w:pPr>
              <w:rPr>
                <w:rFonts w:ascii="Times New Roman" w:hAnsi="Times New Roman"/>
                <w:i/>
                <w:iCs/>
                <w:lang w:val="sq-AL"/>
              </w:rPr>
            </w:pPr>
            <w:r>
              <w:rPr>
                <w:rFonts w:ascii="Times New Roman" w:hAnsi="Times New Roman"/>
                <w:i/>
                <w:iCs/>
                <w:lang w:val="sq-AL"/>
              </w:rPr>
              <w:t>32(7)</w:t>
            </w:r>
          </w:p>
          <w:p w14:paraId="7E29D84A" w14:textId="77777777" w:rsidR="00DE36E9" w:rsidRDefault="00DE36E9" w:rsidP="00E23E2B">
            <w:pPr>
              <w:rPr>
                <w:rFonts w:ascii="Times New Roman" w:hAnsi="Times New Roman"/>
                <w:i/>
                <w:iCs/>
                <w:lang w:val="sq-AL"/>
              </w:rPr>
            </w:pPr>
          </w:p>
          <w:p w14:paraId="4E9307E1" w14:textId="77777777" w:rsidR="00DE36E9" w:rsidRDefault="00DE36E9" w:rsidP="00E23E2B">
            <w:pPr>
              <w:rPr>
                <w:rFonts w:ascii="Times New Roman" w:hAnsi="Times New Roman"/>
                <w:i/>
                <w:iCs/>
                <w:lang w:val="sq-AL"/>
              </w:rPr>
            </w:pPr>
          </w:p>
          <w:p w14:paraId="5B5D295E" w14:textId="77777777" w:rsidR="00DE36E9" w:rsidRDefault="00DE36E9" w:rsidP="00E23E2B">
            <w:pPr>
              <w:rPr>
                <w:rFonts w:ascii="Times New Roman" w:hAnsi="Times New Roman"/>
                <w:i/>
                <w:iCs/>
                <w:lang w:val="sq-AL"/>
              </w:rPr>
            </w:pPr>
          </w:p>
          <w:p w14:paraId="0F722D7B" w14:textId="77777777" w:rsidR="00DE36E9" w:rsidRDefault="00DE36E9" w:rsidP="00E23E2B">
            <w:pPr>
              <w:rPr>
                <w:rFonts w:ascii="Times New Roman" w:hAnsi="Times New Roman"/>
                <w:i/>
                <w:iCs/>
                <w:lang w:val="sq-AL"/>
              </w:rPr>
            </w:pPr>
          </w:p>
          <w:p w14:paraId="1301E8EF" w14:textId="77777777" w:rsidR="00DE36E9" w:rsidRDefault="00DE36E9" w:rsidP="00E23E2B">
            <w:pPr>
              <w:rPr>
                <w:rFonts w:ascii="Times New Roman" w:hAnsi="Times New Roman"/>
                <w:i/>
                <w:iCs/>
                <w:lang w:val="sq-AL"/>
              </w:rPr>
            </w:pPr>
          </w:p>
          <w:p w14:paraId="1AD58622" w14:textId="77777777" w:rsidR="00DE36E9" w:rsidRDefault="00DE36E9" w:rsidP="00E23E2B">
            <w:pPr>
              <w:rPr>
                <w:rFonts w:ascii="Times New Roman" w:hAnsi="Times New Roman"/>
                <w:i/>
                <w:iCs/>
                <w:lang w:val="sq-AL"/>
              </w:rPr>
            </w:pPr>
          </w:p>
          <w:p w14:paraId="26FACF04" w14:textId="55C782A1" w:rsidR="00DE36E9" w:rsidRDefault="00DE36E9" w:rsidP="00E23E2B">
            <w:pPr>
              <w:rPr>
                <w:rFonts w:ascii="Times New Roman" w:hAnsi="Times New Roman"/>
                <w:i/>
                <w:iCs/>
                <w:lang w:val="sq-AL"/>
              </w:rPr>
            </w:pPr>
            <w:r>
              <w:rPr>
                <w:rFonts w:ascii="Times New Roman" w:hAnsi="Times New Roman"/>
                <w:i/>
                <w:iCs/>
                <w:lang w:val="sq-AL"/>
              </w:rPr>
              <w:t>32(8)</w:t>
            </w:r>
          </w:p>
          <w:p w14:paraId="3D10D398" w14:textId="440B19FF" w:rsidR="00DE36E9" w:rsidRPr="001E13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0558CEB2" w14:textId="7A329B18" w:rsidR="00DE36E9" w:rsidRPr="001E1354" w:rsidRDefault="00A27B9B" w:rsidP="00E23E2B">
            <w:pPr>
              <w:widowControl/>
              <w:ind w:right="136"/>
              <w:rPr>
                <w:rFonts w:ascii="Times New Roman" w:hAnsi="Times New Roman"/>
                <w:noProof w:val="0"/>
                <w:lang w:val="sq-AL"/>
              </w:rPr>
            </w:pPr>
            <w:proofErr w:type="spellStart"/>
            <w:r>
              <w:rPr>
                <w:rFonts w:ascii="Times New Roman" w:hAnsi="Times New Roman"/>
                <w:noProof w:val="0"/>
                <w:lang w:val="sq-AL"/>
              </w:rPr>
              <w:lastRenderedPageBreak/>
              <w:t>Article</w:t>
            </w:r>
            <w:proofErr w:type="spellEnd"/>
            <w:r w:rsidR="00DE36E9" w:rsidRPr="001E1354">
              <w:rPr>
                <w:rFonts w:ascii="Times New Roman" w:hAnsi="Times New Roman"/>
                <w:noProof w:val="0"/>
                <w:lang w:val="sq-AL"/>
              </w:rPr>
              <w:t xml:space="preserve"> 32</w:t>
            </w:r>
          </w:p>
          <w:p w14:paraId="562C45EF" w14:textId="77777777" w:rsidR="00A27B9B" w:rsidRPr="00A27B9B" w:rsidRDefault="00A27B9B" w:rsidP="00E23E2B">
            <w:pPr>
              <w:pStyle w:val="Heading2"/>
            </w:pPr>
            <w:r w:rsidRPr="00A27B9B">
              <w:t>Validity and Recognition of Financial Collateral Arrangements</w:t>
            </w:r>
          </w:p>
          <w:p w14:paraId="429B7557" w14:textId="77777777" w:rsidR="00DE36E9" w:rsidRPr="00A27B9B" w:rsidRDefault="00DE36E9" w:rsidP="00E23E2B">
            <w:pPr>
              <w:widowControl/>
              <w:ind w:right="136"/>
              <w:rPr>
                <w:rFonts w:ascii="Times New Roman" w:hAnsi="Times New Roman"/>
                <w:noProof w:val="0"/>
                <w:lang w:val="en-US"/>
              </w:rPr>
            </w:pPr>
          </w:p>
          <w:p w14:paraId="1239B6E4" w14:textId="77777777" w:rsidR="00A27B9B" w:rsidRPr="00A27B9B" w:rsidRDefault="00DE36E9" w:rsidP="00E23E2B">
            <w:pPr>
              <w:widowControl/>
              <w:rPr>
                <w:iCs/>
              </w:rPr>
            </w:pPr>
            <w:r w:rsidRPr="00A27B9B">
              <w:rPr>
                <w:rFonts w:ascii="Times New Roman" w:hAnsi="Times New Roman"/>
                <w:noProof w:val="0"/>
                <w:lang w:val="sq-AL"/>
              </w:rPr>
              <w:t xml:space="preserve">1. </w:t>
            </w:r>
            <w:r w:rsidR="00A27B9B" w:rsidRPr="00A27B9B">
              <w:rPr>
                <w:rFonts w:ascii="Times New Roman" w:hAnsi="Times New Roman"/>
                <w:iCs/>
              </w:rPr>
              <w:t>The creation, validity, perfection, enforceability or admissibility in evidence of a financial collateral arrangement, as well as the provision of financial collateral under a financial collateral arrangement, shall not be dependent on the performance of any formal act, such as registration, publication, notarisation or any other administrative or judicial formality.</w:t>
            </w:r>
          </w:p>
          <w:p w14:paraId="60F166B1" w14:textId="4B29FDBA" w:rsidR="00DE36E9" w:rsidRPr="00A27B9B" w:rsidRDefault="00DE36E9" w:rsidP="00E23E2B">
            <w:pPr>
              <w:widowControl/>
              <w:ind w:right="136"/>
              <w:rPr>
                <w:rFonts w:ascii="Times New Roman" w:hAnsi="Times New Roman"/>
                <w:noProof w:val="0"/>
              </w:rPr>
            </w:pPr>
          </w:p>
          <w:p w14:paraId="16009AD4" w14:textId="77777777" w:rsidR="00DE36E9" w:rsidRPr="001E1354" w:rsidRDefault="00DE36E9" w:rsidP="00E23E2B">
            <w:pPr>
              <w:widowControl/>
              <w:ind w:right="136"/>
              <w:rPr>
                <w:rFonts w:ascii="Times New Roman" w:hAnsi="Times New Roman"/>
                <w:noProof w:val="0"/>
                <w:lang w:val="sq-AL"/>
              </w:rPr>
            </w:pPr>
          </w:p>
          <w:p w14:paraId="3841A1F5" w14:textId="77777777" w:rsidR="00A27B9B" w:rsidRPr="00A27B9B" w:rsidRDefault="00DE36E9" w:rsidP="00E23E2B">
            <w:pPr>
              <w:widowControl/>
              <w:rPr>
                <w:rFonts w:ascii="Times New Roman" w:hAnsi="Times New Roman"/>
                <w:iCs/>
              </w:rPr>
            </w:pPr>
            <w:r w:rsidRPr="00A27B9B">
              <w:rPr>
                <w:rFonts w:ascii="Times New Roman" w:hAnsi="Times New Roman"/>
                <w:noProof w:val="0"/>
                <w:lang w:val="sq-AL"/>
              </w:rPr>
              <w:lastRenderedPageBreak/>
              <w:t xml:space="preserve">5. </w:t>
            </w:r>
            <w:r w:rsidR="00A27B9B" w:rsidRPr="00A27B9B">
              <w:rPr>
                <w:rFonts w:ascii="Times New Roman" w:hAnsi="Times New Roman"/>
                <w:iCs/>
              </w:rPr>
              <w:t>Where a financial collateral arrangement relates to credit claims, notification of the debtor of the credit claim shall be required where:</w:t>
            </w:r>
          </w:p>
          <w:p w14:paraId="48EEFB56" w14:textId="77777777" w:rsidR="00A27B9B" w:rsidRPr="00A27B9B" w:rsidRDefault="00A27B9B" w:rsidP="00E23E2B">
            <w:pPr>
              <w:pStyle w:val="ListParagraph"/>
              <w:widowControl/>
              <w:numPr>
                <w:ilvl w:val="0"/>
                <w:numId w:val="22"/>
              </w:numPr>
              <w:contextualSpacing w:val="0"/>
              <w:rPr>
                <w:rFonts w:ascii="Times New Roman" w:hAnsi="Times New Roman"/>
                <w:iCs/>
              </w:rPr>
            </w:pPr>
            <w:r w:rsidRPr="00A27B9B">
              <w:rPr>
                <w:rFonts w:ascii="Times New Roman" w:hAnsi="Times New Roman"/>
                <w:iCs/>
              </w:rPr>
              <w:t>the collateral taker intends to collect payments directly from the debtor;</w:t>
            </w:r>
          </w:p>
          <w:p w14:paraId="132CE916" w14:textId="77777777" w:rsidR="00A27B9B" w:rsidRPr="00A27B9B" w:rsidRDefault="00A27B9B" w:rsidP="00E23E2B">
            <w:pPr>
              <w:pStyle w:val="ListParagraph"/>
              <w:widowControl/>
              <w:numPr>
                <w:ilvl w:val="0"/>
                <w:numId w:val="22"/>
              </w:numPr>
              <w:contextualSpacing w:val="0"/>
              <w:rPr>
                <w:rFonts w:ascii="Times New Roman" w:hAnsi="Times New Roman"/>
                <w:iCs/>
              </w:rPr>
            </w:pPr>
            <w:r w:rsidRPr="00A27B9B">
              <w:rPr>
                <w:rFonts w:ascii="Times New Roman" w:hAnsi="Times New Roman"/>
                <w:iCs/>
              </w:rPr>
              <w:t>payments relating to the credit claim are to be made in favour of the collateral taker; or</w:t>
            </w:r>
          </w:p>
          <w:p w14:paraId="5BB01E5E" w14:textId="3FB4A099" w:rsidR="00DE36E9" w:rsidRDefault="00A27B9B" w:rsidP="00E23E2B">
            <w:pPr>
              <w:pStyle w:val="ListParagraph"/>
              <w:widowControl/>
              <w:numPr>
                <w:ilvl w:val="0"/>
                <w:numId w:val="22"/>
              </w:numPr>
              <w:contextualSpacing w:val="0"/>
              <w:rPr>
                <w:rFonts w:ascii="Times New Roman" w:hAnsi="Times New Roman"/>
                <w:iCs/>
              </w:rPr>
            </w:pPr>
            <w:r w:rsidRPr="00A27B9B">
              <w:rPr>
                <w:rFonts w:ascii="Times New Roman" w:hAnsi="Times New Roman"/>
                <w:iCs/>
              </w:rPr>
              <w:t>an enforcement event has occurred and the financial collateral arrangement provides for the exercise of enforcement rights over the credit claim.</w:t>
            </w:r>
          </w:p>
          <w:p w14:paraId="5CC26B0D" w14:textId="77777777" w:rsidR="00A27B9B" w:rsidRPr="00A27B9B" w:rsidRDefault="00A27B9B" w:rsidP="00E23E2B">
            <w:pPr>
              <w:pStyle w:val="ListParagraph"/>
              <w:widowControl/>
              <w:contextualSpacing w:val="0"/>
              <w:rPr>
                <w:rFonts w:ascii="Times New Roman" w:hAnsi="Times New Roman"/>
                <w:iCs/>
              </w:rPr>
            </w:pPr>
          </w:p>
          <w:p w14:paraId="39472F76" w14:textId="77777777" w:rsidR="00A27B9B" w:rsidRPr="00A27B9B" w:rsidRDefault="00DE36E9" w:rsidP="00E23E2B">
            <w:pPr>
              <w:widowControl/>
              <w:rPr>
                <w:rFonts w:ascii="Times New Roman" w:hAnsi="Times New Roman"/>
                <w:iCs/>
              </w:rPr>
            </w:pPr>
            <w:r w:rsidRPr="00A27B9B">
              <w:rPr>
                <w:rFonts w:ascii="Times New Roman" w:hAnsi="Times New Roman"/>
                <w:noProof w:val="0"/>
                <w:lang w:val="sq-AL"/>
              </w:rPr>
              <w:t xml:space="preserve">6. </w:t>
            </w:r>
            <w:r w:rsidR="00A27B9B" w:rsidRPr="00A27B9B">
              <w:rPr>
                <w:rFonts w:ascii="Times New Roman" w:hAnsi="Times New Roman"/>
                <w:iCs/>
              </w:rPr>
              <w:t>Where a financial collateral arrangement relates to credit claims, registration shall be required where:</w:t>
            </w:r>
          </w:p>
          <w:p w14:paraId="7AF48839" w14:textId="77777777" w:rsidR="00A27B9B" w:rsidRPr="00A27B9B" w:rsidRDefault="00A27B9B" w:rsidP="00E23E2B">
            <w:pPr>
              <w:pStyle w:val="ListParagraph"/>
              <w:widowControl/>
              <w:numPr>
                <w:ilvl w:val="0"/>
                <w:numId w:val="23"/>
              </w:numPr>
              <w:contextualSpacing w:val="0"/>
              <w:rPr>
                <w:rFonts w:ascii="Times New Roman" w:hAnsi="Times New Roman"/>
                <w:iCs/>
              </w:rPr>
            </w:pPr>
            <w:r w:rsidRPr="00A27B9B">
              <w:rPr>
                <w:rFonts w:ascii="Times New Roman" w:hAnsi="Times New Roman"/>
                <w:iCs/>
              </w:rPr>
              <w:t xml:space="preserve"> the rights of the collateral taker in the credit claim are to be recognised and enforceable against third parties;</w:t>
            </w:r>
          </w:p>
          <w:p w14:paraId="121AE20E" w14:textId="77777777" w:rsidR="00A27B9B" w:rsidRPr="00A27B9B" w:rsidRDefault="00A27B9B" w:rsidP="00E23E2B">
            <w:pPr>
              <w:pStyle w:val="ListParagraph"/>
              <w:widowControl/>
              <w:numPr>
                <w:ilvl w:val="0"/>
                <w:numId w:val="23"/>
              </w:numPr>
              <w:contextualSpacing w:val="0"/>
              <w:rPr>
                <w:rFonts w:ascii="Times New Roman" w:hAnsi="Times New Roman"/>
                <w:iCs/>
              </w:rPr>
            </w:pPr>
            <w:r w:rsidRPr="00A27B9B">
              <w:rPr>
                <w:rFonts w:ascii="Times New Roman" w:hAnsi="Times New Roman"/>
                <w:iCs/>
              </w:rPr>
              <w:t>the priority of the collateral taker in relation to other creditors is to be established; or</w:t>
            </w:r>
          </w:p>
          <w:p w14:paraId="2C5EE391" w14:textId="77777777" w:rsidR="00A27B9B" w:rsidRPr="00A27B9B" w:rsidRDefault="00A27B9B" w:rsidP="00E23E2B">
            <w:pPr>
              <w:pStyle w:val="ListParagraph"/>
              <w:widowControl/>
              <w:numPr>
                <w:ilvl w:val="0"/>
                <w:numId w:val="23"/>
              </w:numPr>
              <w:contextualSpacing w:val="0"/>
              <w:rPr>
                <w:rFonts w:ascii="Times New Roman" w:hAnsi="Times New Roman"/>
                <w:iCs/>
              </w:rPr>
            </w:pPr>
            <w:r w:rsidRPr="00A27B9B">
              <w:rPr>
                <w:rFonts w:ascii="Times New Roman" w:hAnsi="Times New Roman"/>
                <w:iCs/>
              </w:rPr>
              <w:lastRenderedPageBreak/>
              <w:t>the same credit claim is provided more than once as financial collateral.</w:t>
            </w:r>
          </w:p>
          <w:p w14:paraId="7BC765CB" w14:textId="4F4CF928" w:rsidR="00DE36E9" w:rsidRPr="00A27B9B" w:rsidRDefault="00DE36E9" w:rsidP="00E23E2B">
            <w:pPr>
              <w:pStyle w:val="ListParagraph"/>
              <w:widowControl/>
              <w:ind w:left="360" w:right="136"/>
              <w:rPr>
                <w:rFonts w:ascii="Times New Roman" w:hAnsi="Times New Roman"/>
                <w:noProof w:val="0"/>
              </w:rPr>
            </w:pPr>
          </w:p>
          <w:p w14:paraId="295B16C2" w14:textId="77777777" w:rsidR="00A27B9B" w:rsidRPr="00A27B9B" w:rsidRDefault="00DE36E9" w:rsidP="00E23E2B">
            <w:pPr>
              <w:widowControl/>
              <w:rPr>
                <w:iCs/>
              </w:rPr>
            </w:pPr>
            <w:r w:rsidRPr="00A27B9B">
              <w:rPr>
                <w:rFonts w:ascii="Times New Roman" w:hAnsi="Times New Roman"/>
                <w:noProof w:val="0"/>
                <w:lang w:val="sq-AL"/>
              </w:rPr>
              <w:t xml:space="preserve">7. </w:t>
            </w:r>
            <w:r w:rsidR="00A27B9B" w:rsidRPr="00A27B9B">
              <w:rPr>
                <w:rFonts w:ascii="Times New Roman" w:hAnsi="Times New Roman"/>
                <w:iCs/>
              </w:rPr>
              <w:t>In the event of competing rights over the same credit claim, priority shall be determined by the time of registration of the financial collateral arrangement.</w:t>
            </w:r>
          </w:p>
          <w:p w14:paraId="0D35BDB3" w14:textId="77777777" w:rsidR="00DE36E9" w:rsidRPr="001E1354" w:rsidRDefault="00DE36E9" w:rsidP="00E23E2B">
            <w:pPr>
              <w:widowControl/>
              <w:ind w:right="136"/>
              <w:rPr>
                <w:rFonts w:ascii="Times New Roman" w:hAnsi="Times New Roman"/>
                <w:noProof w:val="0"/>
                <w:lang w:val="sq-AL"/>
              </w:rPr>
            </w:pPr>
          </w:p>
          <w:p w14:paraId="49924908" w14:textId="4DB229EE" w:rsidR="00DE36E9" w:rsidRPr="00A27B9B" w:rsidRDefault="00DE36E9" w:rsidP="00E23E2B">
            <w:pPr>
              <w:widowControl/>
              <w:rPr>
                <w:iCs/>
              </w:rPr>
            </w:pPr>
            <w:r w:rsidRPr="00A27B9B">
              <w:rPr>
                <w:rFonts w:ascii="Times New Roman" w:hAnsi="Times New Roman"/>
                <w:noProof w:val="0"/>
                <w:lang w:val="sq-AL"/>
              </w:rPr>
              <w:t xml:space="preserve">8. </w:t>
            </w:r>
            <w:r w:rsidR="00A27B9B" w:rsidRPr="00A27B9B">
              <w:rPr>
                <w:rFonts w:ascii="Times New Roman" w:hAnsi="Times New Roman"/>
                <w:iCs/>
              </w:rPr>
              <w:t>Failure to comply with the notification or registration requirements referred to in paragraphs 5, 6 and 7 of this Article shall not affect the validity of the financial collateral arrangement between the parties, but shall limit its effects vis-à-vis the debtor of the credit claim or third parties, including its priority in relation to other creditors.</w:t>
            </w:r>
          </w:p>
        </w:tc>
        <w:tc>
          <w:tcPr>
            <w:tcW w:w="445" w:type="pct"/>
            <w:shd w:val="clear" w:color="auto" w:fill="FFFFFF"/>
            <w:tcMar>
              <w:top w:w="0" w:type="dxa"/>
              <w:left w:w="0" w:type="dxa"/>
              <w:bottom w:w="0" w:type="dxa"/>
              <w:right w:w="0" w:type="dxa"/>
            </w:tcMar>
          </w:tcPr>
          <w:p w14:paraId="0C089771" w14:textId="62EE17F7"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40A6943B" w14:textId="77777777" w:rsidR="00DE36E9" w:rsidRPr="001E1354" w:rsidRDefault="00DE36E9" w:rsidP="00E23E2B">
            <w:pPr>
              <w:rPr>
                <w:rFonts w:ascii="Times New Roman" w:hAnsi="Times New Roman"/>
                <w:i/>
                <w:iCs/>
                <w:lang w:val="sq-AL"/>
              </w:rPr>
            </w:pPr>
          </w:p>
        </w:tc>
      </w:tr>
      <w:tr w:rsidR="00DE36E9" w:rsidRPr="001E1354" w14:paraId="2425CBA5" w14:textId="77777777" w:rsidTr="00E23E2B">
        <w:trPr>
          <w:trHeight w:val="222"/>
        </w:trPr>
        <w:tc>
          <w:tcPr>
            <w:tcW w:w="282" w:type="pct"/>
            <w:shd w:val="clear" w:color="auto" w:fill="FFFFFF"/>
            <w:tcMar>
              <w:top w:w="0" w:type="dxa"/>
              <w:left w:w="0" w:type="dxa"/>
              <w:bottom w:w="0" w:type="dxa"/>
              <w:right w:w="0" w:type="dxa"/>
            </w:tcMar>
          </w:tcPr>
          <w:p w14:paraId="534A1BBD" w14:textId="086F3E78"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3(2)</w:t>
            </w:r>
          </w:p>
        </w:tc>
        <w:tc>
          <w:tcPr>
            <w:tcW w:w="1248" w:type="pct"/>
            <w:shd w:val="clear" w:color="auto" w:fill="FFFFFF"/>
            <w:tcMar>
              <w:top w:w="0" w:type="dxa"/>
              <w:left w:w="0" w:type="dxa"/>
              <w:bottom w:w="0" w:type="dxa"/>
              <w:right w:w="0" w:type="dxa"/>
            </w:tcMar>
          </w:tcPr>
          <w:p w14:paraId="5D1714AC" w14:textId="3FB524A0"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2. </w:t>
            </w:r>
            <w:r w:rsidR="00BB77AF" w:rsidRPr="00BB77AF">
              <w:rPr>
                <w:sz w:val="22"/>
                <w:szCs w:val="22"/>
                <w:lang w:val="en-GB"/>
              </w:rPr>
              <w:t>Paragraph 1 is without prejudice to the application of this Directive to financial collateral only once it has been provided and if that provision can be evidenced in writing and where the financial collateral arrangement can be evidenced in writing or in a legally equivalent manner.</w:t>
            </w:r>
          </w:p>
        </w:tc>
        <w:tc>
          <w:tcPr>
            <w:tcW w:w="409" w:type="pct"/>
            <w:shd w:val="clear" w:color="auto" w:fill="FFFFFF"/>
            <w:tcMar>
              <w:top w:w="0" w:type="dxa"/>
              <w:left w:w="0" w:type="dxa"/>
              <w:bottom w:w="0" w:type="dxa"/>
              <w:right w:w="0" w:type="dxa"/>
            </w:tcMar>
          </w:tcPr>
          <w:p w14:paraId="598103B8" w14:textId="59765D6D"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54EC1D56" w14:textId="77777777" w:rsidR="00DE36E9" w:rsidRDefault="00DE36E9" w:rsidP="00E23E2B">
            <w:pPr>
              <w:rPr>
                <w:rFonts w:ascii="Times New Roman" w:hAnsi="Times New Roman"/>
                <w:i/>
                <w:iCs/>
                <w:lang w:val="sq-AL"/>
              </w:rPr>
            </w:pPr>
            <w:r w:rsidRPr="001E1354">
              <w:rPr>
                <w:rFonts w:ascii="Times New Roman" w:hAnsi="Times New Roman"/>
                <w:i/>
                <w:iCs/>
                <w:lang w:val="sq-AL"/>
              </w:rPr>
              <w:t>32(2</w:t>
            </w:r>
            <w:r>
              <w:rPr>
                <w:rFonts w:ascii="Times New Roman" w:hAnsi="Times New Roman"/>
                <w:i/>
                <w:iCs/>
                <w:lang w:val="sq-AL"/>
              </w:rPr>
              <w:t>)</w:t>
            </w:r>
          </w:p>
          <w:p w14:paraId="473EBB55" w14:textId="77777777" w:rsidR="00DE36E9" w:rsidRDefault="00DE36E9" w:rsidP="00E23E2B">
            <w:pPr>
              <w:rPr>
                <w:rFonts w:ascii="Times New Roman" w:hAnsi="Times New Roman"/>
                <w:i/>
                <w:iCs/>
                <w:lang w:val="sq-AL"/>
              </w:rPr>
            </w:pPr>
          </w:p>
          <w:p w14:paraId="03C00443" w14:textId="77777777" w:rsidR="00DE36E9" w:rsidRDefault="00DE36E9" w:rsidP="00E23E2B">
            <w:pPr>
              <w:rPr>
                <w:rFonts w:ascii="Times New Roman" w:hAnsi="Times New Roman"/>
                <w:i/>
                <w:iCs/>
                <w:lang w:val="sq-AL"/>
              </w:rPr>
            </w:pPr>
          </w:p>
          <w:p w14:paraId="7C295722" w14:textId="77777777" w:rsidR="00DE36E9" w:rsidRDefault="00DE36E9" w:rsidP="00E23E2B">
            <w:pPr>
              <w:rPr>
                <w:rFonts w:ascii="Times New Roman" w:hAnsi="Times New Roman"/>
                <w:i/>
                <w:iCs/>
                <w:lang w:val="sq-AL"/>
              </w:rPr>
            </w:pPr>
          </w:p>
          <w:p w14:paraId="095CF2B3" w14:textId="77777777" w:rsidR="00DE36E9" w:rsidRDefault="00DE36E9" w:rsidP="00E23E2B">
            <w:pPr>
              <w:rPr>
                <w:rFonts w:ascii="Times New Roman" w:hAnsi="Times New Roman"/>
                <w:i/>
                <w:iCs/>
                <w:lang w:val="sq-AL"/>
              </w:rPr>
            </w:pPr>
          </w:p>
          <w:p w14:paraId="5F739A78" w14:textId="77777777" w:rsidR="00DE36E9" w:rsidRDefault="00DE36E9" w:rsidP="00E23E2B">
            <w:pPr>
              <w:rPr>
                <w:rFonts w:ascii="Times New Roman" w:hAnsi="Times New Roman"/>
                <w:i/>
                <w:iCs/>
                <w:lang w:val="sq-AL"/>
              </w:rPr>
            </w:pPr>
          </w:p>
          <w:p w14:paraId="3D4A321F" w14:textId="77777777" w:rsidR="00DE36E9" w:rsidRDefault="00DE36E9" w:rsidP="00E23E2B">
            <w:pPr>
              <w:rPr>
                <w:rFonts w:ascii="Times New Roman" w:hAnsi="Times New Roman"/>
                <w:i/>
                <w:iCs/>
                <w:lang w:val="sq-AL"/>
              </w:rPr>
            </w:pPr>
          </w:p>
          <w:p w14:paraId="3BCD6F00" w14:textId="77777777" w:rsidR="00DE36E9" w:rsidRDefault="00DE36E9" w:rsidP="00E23E2B">
            <w:pPr>
              <w:rPr>
                <w:rFonts w:ascii="Times New Roman" w:hAnsi="Times New Roman"/>
                <w:i/>
                <w:iCs/>
                <w:lang w:val="sq-AL"/>
              </w:rPr>
            </w:pPr>
          </w:p>
          <w:p w14:paraId="456A1B81" w14:textId="77777777" w:rsidR="00DE36E9" w:rsidRDefault="00DE36E9" w:rsidP="00E23E2B">
            <w:pPr>
              <w:rPr>
                <w:rFonts w:ascii="Times New Roman" w:hAnsi="Times New Roman"/>
                <w:i/>
                <w:iCs/>
                <w:lang w:val="sq-AL"/>
              </w:rPr>
            </w:pPr>
          </w:p>
          <w:p w14:paraId="381E71BC" w14:textId="77777777" w:rsidR="00DE36E9" w:rsidRDefault="00DE36E9" w:rsidP="00E23E2B">
            <w:pPr>
              <w:rPr>
                <w:rFonts w:ascii="Times New Roman" w:hAnsi="Times New Roman"/>
                <w:i/>
                <w:iCs/>
                <w:lang w:val="sq-AL"/>
              </w:rPr>
            </w:pPr>
          </w:p>
          <w:p w14:paraId="688173C3" w14:textId="77777777" w:rsidR="00DE36E9" w:rsidRDefault="00DE36E9" w:rsidP="00E23E2B">
            <w:pPr>
              <w:rPr>
                <w:rFonts w:ascii="Times New Roman" w:hAnsi="Times New Roman"/>
                <w:i/>
                <w:iCs/>
                <w:lang w:val="sq-AL"/>
              </w:rPr>
            </w:pPr>
          </w:p>
          <w:p w14:paraId="45787FA3" w14:textId="432E64AF" w:rsidR="00DE36E9" w:rsidRPr="001E13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20C97AE2" w14:textId="77777777" w:rsidR="00A27B9B" w:rsidRPr="00A27B9B" w:rsidRDefault="00DE36E9" w:rsidP="00E23E2B">
            <w:pPr>
              <w:widowControl/>
              <w:rPr>
                <w:rFonts w:ascii="Times New Roman" w:hAnsi="Times New Roman"/>
                <w:iCs/>
              </w:rPr>
            </w:pPr>
            <w:r w:rsidRPr="00A27B9B">
              <w:rPr>
                <w:rFonts w:ascii="Times New Roman" w:hAnsi="Times New Roman"/>
                <w:noProof w:val="0"/>
                <w:lang w:val="sq-AL"/>
              </w:rPr>
              <w:t xml:space="preserve">2. </w:t>
            </w:r>
            <w:r w:rsidR="00A27B9B" w:rsidRPr="00A27B9B">
              <w:rPr>
                <w:rFonts w:ascii="Times New Roman" w:hAnsi="Times New Roman"/>
                <w:iCs/>
              </w:rPr>
              <w:t>A financial collateral arrangement shall be legally valid and enforceable in accordance with its terms, provided that the arrangement can be evidenced in writing, in electronic form, including records made by  electronic means or , any durable medium, or in any other legally recognised form.</w:t>
            </w:r>
          </w:p>
          <w:p w14:paraId="3AC5693B" w14:textId="6C7BEE11" w:rsidR="00DE36E9" w:rsidRPr="00A27B9B" w:rsidRDefault="00DE36E9" w:rsidP="00E23E2B">
            <w:pPr>
              <w:widowControl/>
              <w:ind w:right="136"/>
              <w:rPr>
                <w:rFonts w:ascii="Times New Roman" w:hAnsi="Times New Roman"/>
                <w:noProof w:val="0"/>
              </w:rPr>
            </w:pPr>
          </w:p>
        </w:tc>
        <w:tc>
          <w:tcPr>
            <w:tcW w:w="445" w:type="pct"/>
            <w:shd w:val="clear" w:color="auto" w:fill="FFFFFF"/>
            <w:tcMar>
              <w:top w:w="0" w:type="dxa"/>
              <w:left w:w="0" w:type="dxa"/>
              <w:bottom w:w="0" w:type="dxa"/>
              <w:right w:w="0" w:type="dxa"/>
            </w:tcMar>
          </w:tcPr>
          <w:p w14:paraId="4262CE2E" w14:textId="5830FEDB" w:rsidR="00DE36E9" w:rsidRPr="00C53AE0" w:rsidRDefault="00C53AE0" w:rsidP="00E23E2B">
            <w:pPr>
              <w:rPr>
                <w:rFonts w:ascii="Times New Roman" w:hAnsi="Times New Roman"/>
                <w:i/>
                <w:iCs/>
                <w:noProof w:val="0"/>
                <w:lang w:val="sq-AL"/>
              </w:rPr>
            </w:pPr>
            <w:r w:rsidRPr="00C53AE0">
              <w:rPr>
                <w:rFonts w:ascii="Times New Roman" w:hAnsi="Times New Roman"/>
                <w:i/>
                <w:iCs/>
                <w:noProof w:val="0"/>
                <w:lang w:val="sq-AL"/>
              </w:rPr>
              <w:t>F</w:t>
            </w:r>
          </w:p>
        </w:tc>
        <w:tc>
          <w:tcPr>
            <w:tcW w:w="1339" w:type="pct"/>
            <w:shd w:val="clear" w:color="auto" w:fill="FFFFFF"/>
            <w:tcMar>
              <w:top w:w="0" w:type="dxa"/>
              <w:left w:w="0" w:type="dxa"/>
              <w:bottom w:w="0" w:type="dxa"/>
              <w:right w:w="0" w:type="dxa"/>
            </w:tcMar>
          </w:tcPr>
          <w:p w14:paraId="638C9B11" w14:textId="77777777" w:rsidR="00DE36E9" w:rsidRPr="001E1354" w:rsidRDefault="00DE36E9" w:rsidP="00E23E2B">
            <w:pPr>
              <w:rPr>
                <w:rFonts w:ascii="Times New Roman" w:hAnsi="Times New Roman"/>
                <w:i/>
                <w:iCs/>
                <w:lang w:val="sq-AL"/>
              </w:rPr>
            </w:pPr>
          </w:p>
        </w:tc>
      </w:tr>
      <w:tr w:rsidR="00DE36E9" w:rsidRPr="001E1354" w14:paraId="0AD46B87" w14:textId="77777777" w:rsidTr="00E23E2B">
        <w:trPr>
          <w:trHeight w:val="222"/>
        </w:trPr>
        <w:tc>
          <w:tcPr>
            <w:tcW w:w="282" w:type="pct"/>
            <w:shd w:val="clear" w:color="auto" w:fill="FFFFFF"/>
            <w:tcMar>
              <w:top w:w="0" w:type="dxa"/>
              <w:left w:w="0" w:type="dxa"/>
              <w:bottom w:w="0" w:type="dxa"/>
              <w:right w:w="0" w:type="dxa"/>
            </w:tcMar>
          </w:tcPr>
          <w:p w14:paraId="021DF5CD" w14:textId="49F77CD7"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3(3)</w:t>
            </w:r>
          </w:p>
        </w:tc>
        <w:tc>
          <w:tcPr>
            <w:tcW w:w="1248" w:type="pct"/>
            <w:shd w:val="clear" w:color="auto" w:fill="FFFFFF"/>
            <w:tcMar>
              <w:top w:w="0" w:type="dxa"/>
              <w:left w:w="0" w:type="dxa"/>
              <w:bottom w:w="0" w:type="dxa"/>
              <w:right w:w="0" w:type="dxa"/>
            </w:tcMar>
          </w:tcPr>
          <w:p w14:paraId="778D64FC" w14:textId="0B49E5D3" w:rsidR="00DE36E9" w:rsidRPr="001E1354" w:rsidRDefault="00DE36E9" w:rsidP="00E23E2B">
            <w:pPr>
              <w:pStyle w:val="NormalWeb"/>
              <w:ind w:right="134"/>
              <w:rPr>
                <w:sz w:val="22"/>
                <w:szCs w:val="22"/>
                <w:lang w:val="sq-AL"/>
              </w:rPr>
            </w:pPr>
            <w:r w:rsidRPr="001E1354">
              <w:rPr>
                <w:sz w:val="22"/>
                <w:szCs w:val="22"/>
                <w:lang w:val="sq-AL"/>
              </w:rPr>
              <w:t xml:space="preserve">3. </w:t>
            </w:r>
            <w:r w:rsidR="00BB77AF" w:rsidRPr="00BB77AF">
              <w:rPr>
                <w:sz w:val="22"/>
                <w:szCs w:val="22"/>
                <w:lang w:val="en-GB"/>
              </w:rPr>
              <w:t>Without prejudice to Council Directive 93/13/EEC of 5 April 1993 on unfair terms in consumer contracts and national provisions concerning unfair contract terms, Member States shall ensure that debtors of the credit claims may validly waive, in writing or in a legally equivalent manner:</w:t>
            </w:r>
          </w:p>
          <w:p w14:paraId="636C6699" w14:textId="28C2519C" w:rsidR="00DE36E9" w:rsidRPr="001E1354" w:rsidRDefault="00DE36E9" w:rsidP="00E23E2B">
            <w:pPr>
              <w:pStyle w:val="NormalWeb"/>
              <w:ind w:right="134"/>
              <w:rPr>
                <w:sz w:val="22"/>
                <w:szCs w:val="22"/>
                <w:lang w:val="sq-AL"/>
              </w:rPr>
            </w:pPr>
            <w:r w:rsidRPr="001E1354">
              <w:rPr>
                <w:sz w:val="22"/>
                <w:szCs w:val="22"/>
                <w:lang w:val="sq-AL"/>
              </w:rPr>
              <w:t xml:space="preserve">(i) </w:t>
            </w:r>
            <w:r w:rsidR="00BB77AF" w:rsidRPr="00BB77AF">
              <w:rPr>
                <w:sz w:val="22"/>
                <w:szCs w:val="22"/>
                <w:lang w:val="en-GB"/>
              </w:rPr>
              <w:t>their rights of set-off vis-à-vis the creditors of the credit claim and vis-à-vis persons to whom the creditor assigned, pledged or otherwise mobilised the credit claim as collateral; and</w:t>
            </w:r>
          </w:p>
          <w:p w14:paraId="526B7171" w14:textId="7769E356"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w:t>
            </w:r>
            <w:proofErr w:type="spellStart"/>
            <w:r w:rsidRPr="001E1354">
              <w:rPr>
                <w:sz w:val="22"/>
                <w:szCs w:val="22"/>
                <w:lang w:val="sq-AL"/>
              </w:rPr>
              <w:t>ii</w:t>
            </w:r>
            <w:proofErr w:type="spellEnd"/>
            <w:r w:rsidRPr="001E1354">
              <w:rPr>
                <w:sz w:val="22"/>
                <w:szCs w:val="22"/>
                <w:lang w:val="sq-AL"/>
              </w:rPr>
              <w:t xml:space="preserve">) </w:t>
            </w:r>
            <w:r w:rsidR="00BB77AF" w:rsidRPr="00BB77AF">
              <w:rPr>
                <w:sz w:val="22"/>
                <w:szCs w:val="22"/>
                <w:lang w:val="en-GB"/>
              </w:rPr>
              <w:t>their rights arising from banking secrecy rules that would otherwise prevent or restrict the ability of the creditor of the credit claim to provide information on the credit claim or the debtor for the purposes of using the credit claim as collateral.</w:t>
            </w:r>
          </w:p>
        </w:tc>
        <w:tc>
          <w:tcPr>
            <w:tcW w:w="409" w:type="pct"/>
            <w:shd w:val="clear" w:color="auto" w:fill="FFFFFF"/>
            <w:tcMar>
              <w:top w:w="0" w:type="dxa"/>
              <w:left w:w="0" w:type="dxa"/>
              <w:bottom w:w="0" w:type="dxa"/>
              <w:right w:w="0" w:type="dxa"/>
            </w:tcMar>
          </w:tcPr>
          <w:p w14:paraId="7EEBF030" w14:textId="783C48A2"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3C6A671C" w14:textId="46AE84C1" w:rsidR="00DE36E9" w:rsidRPr="001E1354" w:rsidRDefault="00DE36E9" w:rsidP="00E23E2B">
            <w:pPr>
              <w:rPr>
                <w:rFonts w:ascii="Times New Roman" w:hAnsi="Times New Roman"/>
                <w:i/>
                <w:iCs/>
                <w:lang w:val="sq-AL"/>
              </w:rPr>
            </w:pPr>
            <w:r w:rsidRPr="001E1354">
              <w:rPr>
                <w:rFonts w:ascii="Times New Roman" w:hAnsi="Times New Roman"/>
                <w:i/>
                <w:iCs/>
                <w:lang w:val="sq-AL"/>
              </w:rPr>
              <w:t>32(9)</w:t>
            </w:r>
          </w:p>
        </w:tc>
        <w:tc>
          <w:tcPr>
            <w:tcW w:w="971" w:type="pct"/>
            <w:shd w:val="clear" w:color="auto" w:fill="FFFFFF"/>
            <w:tcMar>
              <w:top w:w="0" w:type="dxa"/>
              <w:left w:w="0" w:type="dxa"/>
              <w:bottom w:w="0" w:type="dxa"/>
              <w:right w:w="0" w:type="dxa"/>
            </w:tcMar>
          </w:tcPr>
          <w:p w14:paraId="7E6BCE24" w14:textId="77777777" w:rsidR="00A27B9B" w:rsidRPr="00A27B9B" w:rsidRDefault="00A27B9B" w:rsidP="00E23E2B">
            <w:pPr>
              <w:pStyle w:val="ListParagraph"/>
              <w:widowControl/>
              <w:numPr>
                <w:ilvl w:val="0"/>
                <w:numId w:val="25"/>
              </w:numPr>
              <w:tabs>
                <w:tab w:val="clear" w:pos="360"/>
              </w:tabs>
              <w:contextualSpacing w:val="0"/>
              <w:rPr>
                <w:rFonts w:ascii="Times New Roman" w:hAnsi="Times New Roman"/>
                <w:iCs/>
              </w:rPr>
            </w:pPr>
            <w:r w:rsidRPr="00A27B9B">
              <w:rPr>
                <w:rFonts w:ascii="Times New Roman" w:hAnsi="Times New Roman"/>
                <w:iCs/>
              </w:rPr>
              <w:t>Without prejudice to consumer protection legislation and civil law provisions on unfair contract terms, debtors of credit claims may waive, in writing or in a legally equivalent form:</w:t>
            </w:r>
          </w:p>
          <w:p w14:paraId="08D045ED" w14:textId="77777777" w:rsidR="00A27B9B" w:rsidRPr="00A27B9B" w:rsidRDefault="00A27B9B" w:rsidP="00E23E2B">
            <w:pPr>
              <w:pStyle w:val="ListParagraph"/>
              <w:widowControl/>
              <w:numPr>
                <w:ilvl w:val="0"/>
                <w:numId w:val="24"/>
              </w:numPr>
              <w:contextualSpacing w:val="0"/>
              <w:rPr>
                <w:rFonts w:ascii="Times New Roman" w:hAnsi="Times New Roman"/>
                <w:iCs/>
              </w:rPr>
            </w:pPr>
            <w:r w:rsidRPr="00A27B9B">
              <w:rPr>
                <w:rFonts w:ascii="Times New Roman" w:hAnsi="Times New Roman"/>
                <w:iCs/>
              </w:rPr>
              <w:t>any right of set-off against the creditor of the credit claim and against any person to whom the credit claim has been assigned, pledged or otherwise provided as financial collateral;</w:t>
            </w:r>
          </w:p>
          <w:p w14:paraId="3917388A" w14:textId="77777777" w:rsidR="00A27B9B" w:rsidRPr="00A27B9B" w:rsidRDefault="00A27B9B" w:rsidP="00E23E2B">
            <w:pPr>
              <w:pStyle w:val="ListParagraph"/>
              <w:widowControl/>
              <w:numPr>
                <w:ilvl w:val="0"/>
                <w:numId w:val="24"/>
              </w:numPr>
              <w:contextualSpacing w:val="0"/>
              <w:rPr>
                <w:rFonts w:ascii="Times New Roman" w:hAnsi="Times New Roman"/>
                <w:iCs/>
              </w:rPr>
            </w:pPr>
            <w:r w:rsidRPr="00A27B9B">
              <w:rPr>
                <w:rFonts w:ascii="Times New Roman" w:hAnsi="Times New Roman"/>
                <w:iCs/>
              </w:rPr>
              <w:t>any rights arising from banking secrecy rules, to the extent that such rules prevent or restrict the provision of information relating to the credit claim or the debtor for the purpose of using the credit claim as financial collateral.</w:t>
            </w:r>
          </w:p>
          <w:p w14:paraId="590278CF" w14:textId="6C4A6E06" w:rsidR="00DE36E9" w:rsidRPr="00A27B9B"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4EE17CA8" w14:textId="143E61DC"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3B78229B" w14:textId="77777777" w:rsidR="00DE36E9" w:rsidRPr="001E1354" w:rsidRDefault="00DE36E9" w:rsidP="00E23E2B">
            <w:pPr>
              <w:rPr>
                <w:rFonts w:ascii="Times New Roman" w:hAnsi="Times New Roman"/>
                <w:i/>
                <w:iCs/>
                <w:lang w:val="sq-AL"/>
              </w:rPr>
            </w:pPr>
          </w:p>
        </w:tc>
      </w:tr>
      <w:tr w:rsidR="00DE36E9" w:rsidRPr="001E1354" w14:paraId="32CF776E" w14:textId="77777777" w:rsidTr="00E23E2B">
        <w:trPr>
          <w:trHeight w:val="222"/>
        </w:trPr>
        <w:tc>
          <w:tcPr>
            <w:tcW w:w="282" w:type="pct"/>
            <w:shd w:val="clear" w:color="auto" w:fill="FFFFFF"/>
            <w:tcMar>
              <w:top w:w="0" w:type="dxa"/>
              <w:left w:w="0" w:type="dxa"/>
              <w:bottom w:w="0" w:type="dxa"/>
              <w:right w:w="0" w:type="dxa"/>
            </w:tcMar>
          </w:tcPr>
          <w:p w14:paraId="78180405"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4</w:t>
            </w:r>
          </w:p>
          <w:p w14:paraId="77A1207F" w14:textId="77777777" w:rsidR="00DE36E9" w:rsidRPr="001E1354" w:rsidRDefault="00DE36E9" w:rsidP="00E23E2B">
            <w:pPr>
              <w:rPr>
                <w:rFonts w:ascii="Times New Roman" w:hAnsi="Times New Roman"/>
                <w:i/>
                <w:iCs/>
                <w:lang w:val="sq-AL"/>
              </w:rPr>
            </w:pPr>
          </w:p>
          <w:p w14:paraId="781A8E6B" w14:textId="77777777" w:rsidR="00DE36E9" w:rsidRPr="001E1354" w:rsidRDefault="00DE36E9" w:rsidP="00E23E2B">
            <w:pPr>
              <w:rPr>
                <w:rFonts w:ascii="Times New Roman" w:hAnsi="Times New Roman"/>
                <w:i/>
                <w:iCs/>
                <w:lang w:val="sq-AL"/>
              </w:rPr>
            </w:pPr>
          </w:p>
          <w:p w14:paraId="1AAA8FCB" w14:textId="77777777" w:rsidR="00DE36E9" w:rsidRPr="001E1354" w:rsidRDefault="00DE36E9" w:rsidP="00E23E2B">
            <w:pPr>
              <w:rPr>
                <w:rFonts w:ascii="Times New Roman" w:hAnsi="Times New Roman"/>
                <w:i/>
                <w:iCs/>
                <w:lang w:val="sq-AL"/>
              </w:rPr>
            </w:pPr>
          </w:p>
          <w:p w14:paraId="6FE1E354" w14:textId="77777777" w:rsidR="00DE36E9" w:rsidRPr="001E1354" w:rsidRDefault="00DE36E9" w:rsidP="00E23E2B">
            <w:pPr>
              <w:rPr>
                <w:rFonts w:ascii="Times New Roman" w:hAnsi="Times New Roman"/>
                <w:i/>
                <w:iCs/>
                <w:lang w:val="sq-AL"/>
              </w:rPr>
            </w:pPr>
          </w:p>
          <w:p w14:paraId="38F505AA" w14:textId="77777777" w:rsidR="00DE36E9" w:rsidRPr="001E1354" w:rsidRDefault="00DE36E9" w:rsidP="00E23E2B">
            <w:pPr>
              <w:rPr>
                <w:rFonts w:ascii="Times New Roman" w:hAnsi="Times New Roman"/>
                <w:i/>
                <w:iCs/>
                <w:lang w:val="sq-AL"/>
              </w:rPr>
            </w:pPr>
          </w:p>
          <w:p w14:paraId="7BEC47C7" w14:textId="7B20513D" w:rsidR="00DE36E9" w:rsidRPr="001E1354" w:rsidRDefault="00DE36E9" w:rsidP="00E23E2B">
            <w:pPr>
              <w:rPr>
                <w:rFonts w:ascii="Times New Roman" w:hAnsi="Times New Roman"/>
                <w:i/>
                <w:iCs/>
                <w:lang w:val="sq-AL"/>
              </w:rPr>
            </w:pPr>
            <w:r w:rsidRPr="001E1354">
              <w:rPr>
                <w:rFonts w:ascii="Times New Roman" w:hAnsi="Times New Roman"/>
                <w:i/>
                <w:iCs/>
                <w:lang w:val="sq-AL"/>
              </w:rPr>
              <w:t>4(1)</w:t>
            </w:r>
          </w:p>
        </w:tc>
        <w:tc>
          <w:tcPr>
            <w:tcW w:w="1248" w:type="pct"/>
            <w:shd w:val="clear" w:color="auto" w:fill="FFFFFF"/>
            <w:tcMar>
              <w:top w:w="0" w:type="dxa"/>
              <w:left w:w="0" w:type="dxa"/>
              <w:bottom w:w="0" w:type="dxa"/>
              <w:right w:w="0" w:type="dxa"/>
            </w:tcMar>
          </w:tcPr>
          <w:p w14:paraId="61B4DC72" w14:textId="77777777" w:rsidR="00BB77AF" w:rsidRDefault="00BB77AF"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642142">
              <w:rPr>
                <w:sz w:val="22"/>
                <w:szCs w:val="22"/>
                <w:lang w:val="sq-AL"/>
              </w:rPr>
              <w:t xml:space="preserve"> 4</w:t>
            </w:r>
          </w:p>
          <w:p w14:paraId="43A73C4F" w14:textId="7785C3C9" w:rsidR="00BB77AF" w:rsidRDefault="00BB77AF" w:rsidP="00E23E2B">
            <w:pPr>
              <w:pStyle w:val="NormalWeb"/>
              <w:spacing w:before="0" w:beforeAutospacing="0" w:after="0" w:afterAutospacing="0"/>
              <w:ind w:right="134"/>
              <w:rPr>
                <w:sz w:val="22"/>
                <w:szCs w:val="22"/>
                <w:lang w:val="sq-AL"/>
              </w:rPr>
            </w:pPr>
            <w:r w:rsidRPr="00BB77AF">
              <w:rPr>
                <w:sz w:val="22"/>
                <w:szCs w:val="22"/>
                <w:lang w:val="en-GB"/>
              </w:rPr>
              <w:t>Enforcement of financial collateral arrangements</w:t>
            </w:r>
            <w:r w:rsidRPr="00BB77AF">
              <w:rPr>
                <w:sz w:val="22"/>
                <w:szCs w:val="22"/>
                <w:lang w:val="sq-AL"/>
              </w:rPr>
              <w:t xml:space="preserve"> </w:t>
            </w:r>
          </w:p>
          <w:p w14:paraId="0126769B" w14:textId="422AE2DC" w:rsidR="00DE36E9" w:rsidRPr="001E1354" w:rsidRDefault="00DE36E9" w:rsidP="00E23E2B">
            <w:pPr>
              <w:pStyle w:val="NormalWeb"/>
              <w:ind w:right="134"/>
              <w:rPr>
                <w:sz w:val="22"/>
                <w:szCs w:val="22"/>
                <w:lang w:val="sq-AL"/>
              </w:rPr>
            </w:pPr>
            <w:r w:rsidRPr="001E1354">
              <w:rPr>
                <w:sz w:val="22"/>
                <w:szCs w:val="22"/>
                <w:lang w:val="sq-AL"/>
              </w:rPr>
              <w:t xml:space="preserve">1. </w:t>
            </w:r>
            <w:r w:rsidR="00BB77AF" w:rsidRPr="00BB77AF">
              <w:rPr>
                <w:sz w:val="22"/>
                <w:szCs w:val="22"/>
                <w:lang w:val="en-GB"/>
              </w:rPr>
              <w:t xml:space="preserve">Member States shall ensure that on the occurrence of an enforcement event, the collateral taker shall be </w:t>
            </w:r>
            <w:r w:rsidR="00BB77AF" w:rsidRPr="00BB77AF">
              <w:rPr>
                <w:sz w:val="22"/>
                <w:szCs w:val="22"/>
                <w:lang w:val="en-GB"/>
              </w:rPr>
              <w:lastRenderedPageBreak/>
              <w:t>able to realise in the following manners, any financial collateral provided under, and subject to the terms agreed in, a security financial collateral arrangement:</w:t>
            </w:r>
          </w:p>
          <w:p w14:paraId="20526B3E" w14:textId="7FF8C64F" w:rsidR="00DE36E9" w:rsidRPr="001E1354" w:rsidRDefault="00DE36E9" w:rsidP="00E23E2B">
            <w:pPr>
              <w:pStyle w:val="NormalWeb"/>
              <w:tabs>
                <w:tab w:val="left" w:pos="3000"/>
              </w:tabs>
              <w:ind w:right="134"/>
              <w:rPr>
                <w:sz w:val="22"/>
                <w:szCs w:val="22"/>
                <w:lang w:val="sq-AL"/>
              </w:rPr>
            </w:pPr>
            <w:r w:rsidRPr="001E1354">
              <w:rPr>
                <w:sz w:val="22"/>
                <w:szCs w:val="22"/>
                <w:lang w:val="sq-AL"/>
              </w:rPr>
              <w:t xml:space="preserve">(a) </w:t>
            </w:r>
            <w:r w:rsidR="00BB77AF" w:rsidRPr="00BB77AF">
              <w:rPr>
                <w:sz w:val="22"/>
                <w:szCs w:val="22"/>
                <w:lang w:val="en-GB"/>
              </w:rPr>
              <w:t>financial instruments by sale or appropriation and by setting off their value against, or applying their value in discharge of, the relevant financial obligations;</w:t>
            </w:r>
          </w:p>
          <w:p w14:paraId="456A4F8D" w14:textId="5FA02B97" w:rsidR="00DE36E9" w:rsidRPr="001E1354" w:rsidRDefault="00DE36E9" w:rsidP="00E23E2B">
            <w:pPr>
              <w:pStyle w:val="NormalWeb"/>
              <w:ind w:right="134"/>
              <w:rPr>
                <w:sz w:val="22"/>
                <w:szCs w:val="22"/>
                <w:lang w:val="sq-AL"/>
              </w:rPr>
            </w:pPr>
            <w:r w:rsidRPr="001E1354">
              <w:rPr>
                <w:sz w:val="22"/>
                <w:szCs w:val="22"/>
                <w:lang w:val="sq-AL"/>
              </w:rPr>
              <w:t xml:space="preserve">(b) </w:t>
            </w:r>
            <w:r w:rsidR="00BB77AF" w:rsidRPr="00BB77AF">
              <w:rPr>
                <w:sz w:val="22"/>
                <w:szCs w:val="22"/>
                <w:lang w:val="en-GB"/>
              </w:rPr>
              <w:t>cash by setting off the amount against or applying it in discharge of the relevant financial obligations;</w:t>
            </w:r>
          </w:p>
          <w:p w14:paraId="328AAA89" w14:textId="37E3C0C9"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(c) </w:t>
            </w:r>
            <w:r w:rsidR="00BB77AF" w:rsidRPr="00BB77AF">
              <w:rPr>
                <w:sz w:val="22"/>
                <w:szCs w:val="22"/>
                <w:lang w:val="en-GB"/>
              </w:rPr>
              <w:t>credit claims, by sale or appropriation and by setting off their value against, or applying their value in discharge of, the relevant financial obligations.</w:t>
            </w:r>
          </w:p>
        </w:tc>
        <w:tc>
          <w:tcPr>
            <w:tcW w:w="409" w:type="pct"/>
            <w:shd w:val="clear" w:color="auto" w:fill="FFFFFF"/>
            <w:tcMar>
              <w:top w:w="0" w:type="dxa"/>
              <w:left w:w="0" w:type="dxa"/>
              <w:bottom w:w="0" w:type="dxa"/>
              <w:right w:w="0" w:type="dxa"/>
            </w:tcMar>
          </w:tcPr>
          <w:p w14:paraId="0CBD0C62" w14:textId="726F39AB"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4B90D16F" w14:textId="142A13AD" w:rsidR="00DE36E9" w:rsidRPr="001E1354" w:rsidRDefault="00DE36E9" w:rsidP="00E23E2B">
            <w:pPr>
              <w:rPr>
                <w:rFonts w:ascii="Times New Roman" w:hAnsi="Times New Roman"/>
                <w:i/>
                <w:iCs/>
                <w:lang w:val="sq-AL"/>
              </w:rPr>
            </w:pPr>
            <w:r w:rsidRPr="001E1354">
              <w:rPr>
                <w:rFonts w:ascii="Times New Roman" w:hAnsi="Times New Roman"/>
                <w:i/>
                <w:iCs/>
                <w:lang w:val="sq-AL"/>
              </w:rPr>
              <w:t>33(1)</w:t>
            </w:r>
          </w:p>
        </w:tc>
        <w:tc>
          <w:tcPr>
            <w:tcW w:w="971" w:type="pct"/>
            <w:shd w:val="clear" w:color="auto" w:fill="FFFFFF"/>
            <w:tcMar>
              <w:top w:w="0" w:type="dxa"/>
              <w:left w:w="0" w:type="dxa"/>
              <w:bottom w:w="0" w:type="dxa"/>
              <w:right w:w="0" w:type="dxa"/>
            </w:tcMar>
          </w:tcPr>
          <w:p w14:paraId="5D28C20A" w14:textId="6238B376" w:rsidR="00DE36E9" w:rsidRPr="00A27B9B" w:rsidRDefault="00A27B9B" w:rsidP="00E23E2B">
            <w:pPr>
              <w:widowControl/>
              <w:ind w:right="136"/>
              <w:rPr>
                <w:rFonts w:ascii="Times New Roman" w:hAnsi="Times New Roman"/>
                <w:lang w:val="sq-AL"/>
              </w:rPr>
            </w:pPr>
            <w:r w:rsidRPr="00A27B9B">
              <w:rPr>
                <w:rFonts w:ascii="Times New Roman" w:hAnsi="Times New Roman"/>
                <w:lang w:val="sq-AL"/>
              </w:rPr>
              <w:t>Article</w:t>
            </w:r>
            <w:r w:rsidR="00DE36E9" w:rsidRPr="00A27B9B">
              <w:rPr>
                <w:rFonts w:ascii="Times New Roman" w:hAnsi="Times New Roman"/>
                <w:lang w:val="sq-AL"/>
              </w:rPr>
              <w:t xml:space="preserve"> 33</w:t>
            </w:r>
          </w:p>
          <w:p w14:paraId="14574DBD" w14:textId="5E9FE6B3" w:rsidR="00A27B9B" w:rsidRPr="00A27B9B" w:rsidRDefault="00A27B9B" w:rsidP="00E23E2B">
            <w:pPr>
              <w:widowControl/>
              <w:ind w:right="136"/>
              <w:rPr>
                <w:rFonts w:ascii="Times New Roman" w:hAnsi="Times New Roman"/>
              </w:rPr>
            </w:pPr>
            <w:bookmarkStart w:id="5" w:name="_Toc236153262"/>
            <w:r w:rsidRPr="00A27B9B">
              <w:rPr>
                <w:rFonts w:ascii="Times New Roman" w:hAnsi="Times New Roman"/>
              </w:rPr>
              <w:t>Enforcement of Financial Collateral Arrangements</w:t>
            </w:r>
            <w:bookmarkEnd w:id="5"/>
          </w:p>
          <w:p w14:paraId="2D240456" w14:textId="77777777" w:rsidR="00A27B9B" w:rsidRPr="00A27B9B" w:rsidRDefault="00DE36E9" w:rsidP="00E23E2B">
            <w:pPr>
              <w:widowControl/>
              <w:spacing w:before="100" w:beforeAutospacing="1"/>
              <w:ind w:right="136"/>
              <w:rPr>
                <w:rFonts w:ascii="Times New Roman" w:hAnsi="Times New Roman"/>
              </w:rPr>
            </w:pPr>
            <w:r w:rsidRPr="00A27B9B">
              <w:rPr>
                <w:rFonts w:ascii="Times New Roman" w:hAnsi="Times New Roman"/>
                <w:lang w:val="sq-AL"/>
              </w:rPr>
              <w:t xml:space="preserve">1. </w:t>
            </w:r>
            <w:r w:rsidR="00A27B9B" w:rsidRPr="00A27B9B">
              <w:rPr>
                <w:rFonts w:ascii="Times New Roman" w:hAnsi="Times New Roman"/>
              </w:rPr>
              <w:t xml:space="preserve">In the event of an enforcement event, the collateral taker shall be able </w:t>
            </w:r>
            <w:r w:rsidR="00A27B9B" w:rsidRPr="00A27B9B">
              <w:rPr>
                <w:rFonts w:ascii="Times New Roman" w:hAnsi="Times New Roman"/>
              </w:rPr>
              <w:lastRenderedPageBreak/>
              <w:t>to realise the financial collateral provided under a security financial collateral arrangement in the following ways:</w:t>
            </w:r>
          </w:p>
          <w:p w14:paraId="59C71CB3" w14:textId="77777777" w:rsidR="00A27B9B" w:rsidRPr="00A27B9B" w:rsidRDefault="00A27B9B" w:rsidP="00E23E2B">
            <w:pPr>
              <w:pStyle w:val="ListParagraph"/>
              <w:widowControl/>
              <w:numPr>
                <w:ilvl w:val="0"/>
                <w:numId w:val="26"/>
              </w:numPr>
              <w:ind w:left="424" w:right="136" w:hanging="284"/>
              <w:contextualSpacing w:val="0"/>
              <w:rPr>
                <w:rFonts w:ascii="Times New Roman" w:hAnsi="Times New Roman"/>
              </w:rPr>
            </w:pPr>
            <w:r w:rsidRPr="00A27B9B">
              <w:rPr>
                <w:rFonts w:ascii="Times New Roman" w:hAnsi="Times New Roman"/>
              </w:rPr>
              <w:t>where the financial collateral consists of financial instruments, by sale or appropriation and by setting off their value against, or applying their value in discharge of, the relevant financial obligations;</w:t>
            </w:r>
          </w:p>
          <w:p w14:paraId="46A4E77A" w14:textId="77777777" w:rsidR="00A27B9B" w:rsidRPr="00A27B9B" w:rsidRDefault="00A27B9B" w:rsidP="00E23E2B">
            <w:pPr>
              <w:pStyle w:val="ListParagraph"/>
              <w:widowControl/>
              <w:numPr>
                <w:ilvl w:val="0"/>
                <w:numId w:val="26"/>
              </w:numPr>
              <w:ind w:left="424" w:right="136" w:hanging="284"/>
              <w:contextualSpacing w:val="0"/>
              <w:rPr>
                <w:rFonts w:ascii="Times New Roman" w:hAnsi="Times New Roman"/>
              </w:rPr>
            </w:pPr>
            <w:r w:rsidRPr="00A27B9B">
              <w:rPr>
                <w:rFonts w:ascii="Times New Roman" w:hAnsi="Times New Roman"/>
              </w:rPr>
              <w:t xml:space="preserve"> where the financial collateral consists of cash, by setting off the amount against or applying it in discharge of the relevant financial obligations;</w:t>
            </w:r>
          </w:p>
          <w:p w14:paraId="3F51151A" w14:textId="77777777" w:rsidR="00A27B9B" w:rsidRPr="00A27B9B" w:rsidRDefault="00A27B9B" w:rsidP="00E23E2B">
            <w:pPr>
              <w:pStyle w:val="ListParagraph"/>
              <w:widowControl/>
              <w:numPr>
                <w:ilvl w:val="0"/>
                <w:numId w:val="26"/>
              </w:numPr>
              <w:ind w:left="424" w:right="136" w:hanging="284"/>
              <w:contextualSpacing w:val="0"/>
              <w:rPr>
                <w:rFonts w:ascii="Times New Roman" w:hAnsi="Times New Roman"/>
              </w:rPr>
            </w:pPr>
            <w:r w:rsidRPr="00A27B9B">
              <w:rPr>
                <w:rFonts w:ascii="Times New Roman" w:hAnsi="Times New Roman"/>
              </w:rPr>
              <w:t xml:space="preserve"> where the financial collateral consists of credit claims, by sale or appropriation and by setting off their value against, or applying their value in discharge of, the relevant financial obligations.</w:t>
            </w:r>
          </w:p>
          <w:p w14:paraId="0DBF7442" w14:textId="24A361DC" w:rsidR="00DE36E9" w:rsidRPr="00A27B9B" w:rsidRDefault="00DE36E9" w:rsidP="00E23E2B">
            <w:pPr>
              <w:widowControl/>
              <w:ind w:right="136"/>
              <w:rPr>
                <w:rFonts w:ascii="Times New Roman" w:hAnsi="Times New Roman"/>
                <w:highlight w:val="yellow"/>
              </w:rPr>
            </w:pPr>
          </w:p>
        </w:tc>
        <w:tc>
          <w:tcPr>
            <w:tcW w:w="445" w:type="pct"/>
            <w:shd w:val="clear" w:color="auto" w:fill="FFFFFF"/>
            <w:tcMar>
              <w:top w:w="0" w:type="dxa"/>
              <w:left w:w="0" w:type="dxa"/>
              <w:bottom w:w="0" w:type="dxa"/>
              <w:right w:w="0" w:type="dxa"/>
            </w:tcMar>
          </w:tcPr>
          <w:p w14:paraId="04DBAECB" w14:textId="0A3F3138"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7ACD58AA" w14:textId="77777777" w:rsidR="00DE36E9" w:rsidRPr="001E1354" w:rsidRDefault="00DE36E9" w:rsidP="00E23E2B">
            <w:pPr>
              <w:rPr>
                <w:rFonts w:ascii="Times New Roman" w:hAnsi="Times New Roman"/>
                <w:i/>
                <w:iCs/>
                <w:lang w:val="sq-AL"/>
              </w:rPr>
            </w:pPr>
          </w:p>
        </w:tc>
      </w:tr>
      <w:tr w:rsidR="00DE36E9" w:rsidRPr="001E1354" w14:paraId="5D2417AE" w14:textId="77777777" w:rsidTr="00E23E2B">
        <w:trPr>
          <w:trHeight w:val="222"/>
        </w:trPr>
        <w:tc>
          <w:tcPr>
            <w:tcW w:w="282" w:type="pct"/>
            <w:shd w:val="clear" w:color="auto" w:fill="FFFFFF"/>
            <w:tcMar>
              <w:top w:w="0" w:type="dxa"/>
              <w:left w:w="0" w:type="dxa"/>
              <w:bottom w:w="0" w:type="dxa"/>
              <w:right w:w="0" w:type="dxa"/>
            </w:tcMar>
          </w:tcPr>
          <w:p w14:paraId="2EC12670" w14:textId="2AC18A36" w:rsidR="00DE36E9" w:rsidRPr="001E1354" w:rsidRDefault="00DE36E9" w:rsidP="00E23E2B">
            <w:pPr>
              <w:rPr>
                <w:rFonts w:ascii="Times New Roman" w:hAnsi="Times New Roman"/>
                <w:i/>
                <w:iCs/>
                <w:lang w:val="sq-AL"/>
              </w:rPr>
            </w:pPr>
            <w:r w:rsidRPr="001E1354">
              <w:rPr>
                <w:rFonts w:ascii="Times New Roman" w:hAnsi="Times New Roman"/>
                <w:i/>
                <w:iCs/>
                <w:lang w:val="sq-AL"/>
              </w:rPr>
              <w:t>4(2)</w:t>
            </w:r>
          </w:p>
        </w:tc>
        <w:tc>
          <w:tcPr>
            <w:tcW w:w="1248" w:type="pct"/>
            <w:shd w:val="clear" w:color="auto" w:fill="FFFFFF"/>
            <w:tcMar>
              <w:top w:w="0" w:type="dxa"/>
              <w:left w:w="0" w:type="dxa"/>
              <w:bottom w:w="0" w:type="dxa"/>
              <w:right w:w="0" w:type="dxa"/>
            </w:tcMar>
          </w:tcPr>
          <w:p w14:paraId="01D5D5B0" w14:textId="77777777" w:rsidR="00BB77AF" w:rsidRDefault="00DE36E9" w:rsidP="00E23E2B">
            <w:pPr>
              <w:pStyle w:val="NormalWeb"/>
              <w:ind w:right="134"/>
              <w:rPr>
                <w:sz w:val="22"/>
                <w:szCs w:val="22"/>
                <w:lang w:val="sq-AL"/>
              </w:rPr>
            </w:pPr>
            <w:r w:rsidRPr="001E1354">
              <w:rPr>
                <w:sz w:val="22"/>
                <w:szCs w:val="22"/>
                <w:lang w:val="sq-AL"/>
              </w:rPr>
              <w:t xml:space="preserve">2. </w:t>
            </w:r>
            <w:r w:rsidR="00BB77AF" w:rsidRPr="00BB77AF">
              <w:rPr>
                <w:sz w:val="22"/>
                <w:szCs w:val="22"/>
                <w:lang w:val="en-GB"/>
              </w:rPr>
              <w:t>Appropriation is possible only if:</w:t>
            </w:r>
            <w:r w:rsidR="00BB77AF" w:rsidRPr="00BB77AF">
              <w:rPr>
                <w:sz w:val="22"/>
                <w:szCs w:val="22"/>
                <w:lang w:val="sq-AL"/>
              </w:rPr>
              <w:t xml:space="preserve"> </w:t>
            </w:r>
          </w:p>
          <w:p w14:paraId="18D66391" w14:textId="77777777" w:rsidR="00BB77AF"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(a) </w:t>
            </w:r>
            <w:r w:rsidR="00BB77AF" w:rsidRPr="00BB77AF">
              <w:rPr>
                <w:sz w:val="22"/>
                <w:szCs w:val="22"/>
                <w:lang w:val="en-GB"/>
              </w:rPr>
              <w:t>this has been agreed by the parties in the security financial collateral arrangement; and</w:t>
            </w:r>
            <w:r w:rsidR="00BB77AF" w:rsidRPr="00BB77AF">
              <w:rPr>
                <w:sz w:val="22"/>
                <w:szCs w:val="22"/>
                <w:lang w:val="sq-AL"/>
              </w:rPr>
              <w:t xml:space="preserve"> </w:t>
            </w:r>
          </w:p>
          <w:p w14:paraId="39C03EE8" w14:textId="77777777" w:rsidR="00BB77AF" w:rsidRDefault="00BB77AF" w:rsidP="00E23E2B">
            <w:pPr>
              <w:pStyle w:val="NormalWeb"/>
              <w:spacing w:before="0" w:beforeAutospacing="0" w:after="0" w:afterAutospacing="0"/>
              <w:ind w:right="134"/>
              <w:rPr>
                <w:sz w:val="22"/>
                <w:szCs w:val="22"/>
                <w:lang w:val="sq-AL"/>
              </w:rPr>
            </w:pPr>
          </w:p>
          <w:p w14:paraId="42EC63CA" w14:textId="5843218F"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(b) </w:t>
            </w:r>
            <w:r w:rsidR="00BB77AF" w:rsidRPr="00BB77AF">
              <w:rPr>
                <w:sz w:val="22"/>
                <w:szCs w:val="22"/>
                <w:lang w:val="en-GB"/>
              </w:rPr>
              <w:t>the parties have agreed in the security financial collateral arrangement on the valuation of the financial instruments and the credit claims.</w:t>
            </w:r>
          </w:p>
        </w:tc>
        <w:tc>
          <w:tcPr>
            <w:tcW w:w="409" w:type="pct"/>
            <w:shd w:val="clear" w:color="auto" w:fill="FFFFFF"/>
            <w:tcMar>
              <w:top w:w="0" w:type="dxa"/>
              <w:left w:w="0" w:type="dxa"/>
              <w:bottom w:w="0" w:type="dxa"/>
              <w:right w:w="0" w:type="dxa"/>
            </w:tcMar>
          </w:tcPr>
          <w:p w14:paraId="01BD12B4" w14:textId="2D41944A"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4D834075" w14:textId="203F58F1" w:rsidR="00DE36E9" w:rsidRPr="001E1354" w:rsidRDefault="00DE36E9" w:rsidP="00E23E2B">
            <w:pPr>
              <w:rPr>
                <w:rFonts w:ascii="Times New Roman" w:hAnsi="Times New Roman"/>
                <w:i/>
                <w:iCs/>
                <w:lang w:val="sq-AL"/>
              </w:rPr>
            </w:pPr>
            <w:r w:rsidRPr="001E1354">
              <w:rPr>
                <w:rFonts w:ascii="Times New Roman" w:hAnsi="Times New Roman"/>
                <w:i/>
                <w:iCs/>
                <w:lang w:val="sq-AL"/>
              </w:rPr>
              <w:t>33(2)</w:t>
            </w:r>
          </w:p>
        </w:tc>
        <w:tc>
          <w:tcPr>
            <w:tcW w:w="971" w:type="pct"/>
            <w:shd w:val="clear" w:color="auto" w:fill="FFFFFF"/>
            <w:tcMar>
              <w:top w:w="0" w:type="dxa"/>
              <w:left w:w="0" w:type="dxa"/>
              <w:bottom w:w="0" w:type="dxa"/>
              <w:right w:w="0" w:type="dxa"/>
            </w:tcMar>
          </w:tcPr>
          <w:p w14:paraId="4F82A637" w14:textId="507AF028" w:rsidR="00A4289A" w:rsidRPr="00A4289A" w:rsidRDefault="00DE36E9" w:rsidP="00E23E2B">
            <w:pPr>
              <w:widowControl/>
              <w:rPr>
                <w:rFonts w:ascii="Times New Roman" w:hAnsi="Times New Roman"/>
              </w:rPr>
            </w:pPr>
            <w:r w:rsidRPr="001E1354">
              <w:rPr>
                <w:rFonts w:ascii="Times New Roman" w:hAnsi="Times New Roman"/>
                <w:lang w:val="sq-AL"/>
              </w:rPr>
              <w:t>2</w:t>
            </w:r>
            <w:r w:rsidRPr="00A4289A">
              <w:rPr>
                <w:rFonts w:ascii="Times New Roman" w:hAnsi="Times New Roman"/>
                <w:lang w:val="sq-AL"/>
              </w:rPr>
              <w:t>.</w:t>
            </w:r>
            <w:r w:rsidR="00A4289A" w:rsidRPr="00A4289A">
              <w:rPr>
                <w:rFonts w:ascii="Times New Roman" w:hAnsi="Times New Roman"/>
              </w:rPr>
              <w:t xml:space="preserve"> Appropriation shall be possible only if:</w:t>
            </w:r>
          </w:p>
          <w:p w14:paraId="622F769A" w14:textId="77777777" w:rsidR="00A4289A" w:rsidRPr="00A4289A" w:rsidRDefault="00A4289A" w:rsidP="00E23E2B">
            <w:pPr>
              <w:pStyle w:val="ListParagraph"/>
              <w:widowControl/>
              <w:numPr>
                <w:ilvl w:val="0"/>
                <w:numId w:val="27"/>
              </w:numPr>
              <w:ind w:left="707" w:hanging="283"/>
              <w:contextualSpacing w:val="0"/>
              <w:rPr>
                <w:rFonts w:ascii="Times New Roman" w:hAnsi="Times New Roman"/>
              </w:rPr>
            </w:pPr>
            <w:r w:rsidRPr="00A4289A">
              <w:rPr>
                <w:rFonts w:ascii="Times New Roman" w:hAnsi="Times New Roman"/>
              </w:rPr>
              <w:t xml:space="preserve">the parties have agreed in the security </w:t>
            </w:r>
            <w:r w:rsidRPr="00A4289A">
              <w:rPr>
                <w:rFonts w:ascii="Times New Roman" w:hAnsi="Times New Roman"/>
              </w:rPr>
              <w:lastRenderedPageBreak/>
              <w:t>financial collateral arrangement; and</w:t>
            </w:r>
          </w:p>
          <w:p w14:paraId="51E5DDFE" w14:textId="77777777" w:rsidR="00A4289A" w:rsidRPr="00A4289A" w:rsidRDefault="00A4289A" w:rsidP="00E23E2B">
            <w:pPr>
              <w:pStyle w:val="ListParagraph"/>
              <w:widowControl/>
              <w:numPr>
                <w:ilvl w:val="0"/>
                <w:numId w:val="27"/>
              </w:numPr>
              <w:ind w:left="707" w:hanging="283"/>
              <w:contextualSpacing w:val="0"/>
              <w:rPr>
                <w:rFonts w:ascii="Times New Roman" w:hAnsi="Times New Roman"/>
              </w:rPr>
            </w:pPr>
            <w:r w:rsidRPr="00A4289A">
              <w:rPr>
                <w:rFonts w:ascii="Times New Roman" w:hAnsi="Times New Roman"/>
              </w:rPr>
              <w:t>the parties have agreed in the security financial collateral arrangement on the valuation of the financial instruments and the credit claims.</w:t>
            </w:r>
          </w:p>
          <w:p w14:paraId="3F4CA3C5" w14:textId="7A823043" w:rsidR="00DE36E9" w:rsidRPr="00A4289A" w:rsidRDefault="00DE36E9" w:rsidP="00E23E2B">
            <w:pPr>
              <w:widowControl/>
              <w:ind w:right="136"/>
              <w:rPr>
                <w:rFonts w:ascii="Times New Roman" w:hAnsi="Times New Roman"/>
                <w:highlight w:val="yellow"/>
              </w:rPr>
            </w:pPr>
          </w:p>
        </w:tc>
        <w:tc>
          <w:tcPr>
            <w:tcW w:w="445" w:type="pct"/>
            <w:shd w:val="clear" w:color="auto" w:fill="FFFFFF"/>
            <w:tcMar>
              <w:top w:w="0" w:type="dxa"/>
              <w:left w:w="0" w:type="dxa"/>
              <w:bottom w:w="0" w:type="dxa"/>
              <w:right w:w="0" w:type="dxa"/>
            </w:tcMar>
          </w:tcPr>
          <w:p w14:paraId="7A33902F" w14:textId="394A7380"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272F5030" w14:textId="77777777" w:rsidR="00DE36E9" w:rsidRPr="001E1354" w:rsidRDefault="00DE36E9" w:rsidP="00E23E2B">
            <w:pPr>
              <w:rPr>
                <w:rFonts w:ascii="Times New Roman" w:hAnsi="Times New Roman"/>
                <w:i/>
                <w:iCs/>
                <w:lang w:val="sq-AL"/>
              </w:rPr>
            </w:pPr>
          </w:p>
        </w:tc>
      </w:tr>
      <w:tr w:rsidR="00DE36E9" w:rsidRPr="001E1354" w14:paraId="5A18656C" w14:textId="77777777" w:rsidTr="00E23E2B">
        <w:trPr>
          <w:trHeight w:val="222"/>
        </w:trPr>
        <w:tc>
          <w:tcPr>
            <w:tcW w:w="282" w:type="pct"/>
            <w:shd w:val="clear" w:color="auto" w:fill="FFFFFF"/>
            <w:tcMar>
              <w:top w:w="0" w:type="dxa"/>
              <w:left w:w="0" w:type="dxa"/>
              <w:bottom w:w="0" w:type="dxa"/>
              <w:right w:w="0" w:type="dxa"/>
            </w:tcMar>
          </w:tcPr>
          <w:p w14:paraId="7C07BDC7" w14:textId="59EF9874" w:rsidR="00DE36E9" w:rsidRPr="001E1354" w:rsidRDefault="00DE36E9" w:rsidP="00E23E2B">
            <w:pPr>
              <w:rPr>
                <w:rFonts w:ascii="Times New Roman" w:hAnsi="Times New Roman"/>
                <w:i/>
                <w:iCs/>
                <w:lang w:val="sq-AL"/>
              </w:rPr>
            </w:pPr>
            <w:r w:rsidRPr="001E1354">
              <w:rPr>
                <w:rFonts w:ascii="Times New Roman" w:hAnsi="Times New Roman"/>
                <w:i/>
                <w:iCs/>
                <w:lang w:val="sq-AL"/>
              </w:rPr>
              <w:t>4(4)</w:t>
            </w:r>
          </w:p>
        </w:tc>
        <w:tc>
          <w:tcPr>
            <w:tcW w:w="1248" w:type="pct"/>
            <w:shd w:val="clear" w:color="auto" w:fill="FFFFFF"/>
            <w:tcMar>
              <w:top w:w="0" w:type="dxa"/>
              <w:left w:w="0" w:type="dxa"/>
              <w:bottom w:w="0" w:type="dxa"/>
              <w:right w:w="0" w:type="dxa"/>
            </w:tcMar>
          </w:tcPr>
          <w:p w14:paraId="64D14A7C" w14:textId="78FC916B" w:rsidR="00DE36E9" w:rsidRPr="001E1354" w:rsidRDefault="00DE36E9" w:rsidP="00E23E2B">
            <w:pPr>
              <w:pStyle w:val="NormalWeb"/>
              <w:ind w:right="134"/>
              <w:rPr>
                <w:sz w:val="22"/>
                <w:szCs w:val="22"/>
                <w:lang w:val="sq-AL"/>
              </w:rPr>
            </w:pPr>
            <w:r w:rsidRPr="001E1354">
              <w:rPr>
                <w:sz w:val="22"/>
                <w:szCs w:val="22"/>
                <w:lang w:val="sq-AL"/>
              </w:rPr>
              <w:t xml:space="preserve">4. </w:t>
            </w:r>
            <w:r w:rsidR="00BB77AF" w:rsidRPr="00BB77AF">
              <w:rPr>
                <w:sz w:val="22"/>
                <w:szCs w:val="22"/>
                <w:lang w:val="en-GB"/>
              </w:rPr>
              <w:t>The manners of realising the financial collateral referred to in paragraph 1 shall, subject to the terms agreed in the security financial collateral arrangement, be without any requirement to the effect that:</w:t>
            </w:r>
          </w:p>
          <w:p w14:paraId="04416ADA" w14:textId="0C545FF6" w:rsidR="00DE36E9" w:rsidRPr="001E1354" w:rsidRDefault="00DE36E9" w:rsidP="00E23E2B">
            <w:pPr>
              <w:pStyle w:val="NormalWeb"/>
              <w:ind w:right="134"/>
              <w:rPr>
                <w:sz w:val="22"/>
                <w:szCs w:val="22"/>
                <w:lang w:val="sq-AL"/>
              </w:rPr>
            </w:pPr>
            <w:r w:rsidRPr="001E1354">
              <w:rPr>
                <w:sz w:val="22"/>
                <w:szCs w:val="22"/>
                <w:lang w:val="sq-AL"/>
              </w:rPr>
              <w:t xml:space="preserve">(a) </w:t>
            </w:r>
            <w:r w:rsidR="00BB77AF" w:rsidRPr="00BB77AF">
              <w:rPr>
                <w:sz w:val="22"/>
                <w:szCs w:val="22"/>
                <w:lang w:val="en-GB"/>
              </w:rPr>
              <w:t>prior notice of the intention to realise must have been given;</w:t>
            </w:r>
          </w:p>
          <w:p w14:paraId="710E42D1" w14:textId="6BFB7847" w:rsidR="00DE36E9" w:rsidRPr="001E1354" w:rsidRDefault="00DE36E9" w:rsidP="00E23E2B">
            <w:pPr>
              <w:pStyle w:val="NormalWeb"/>
              <w:ind w:right="134"/>
              <w:rPr>
                <w:sz w:val="22"/>
                <w:szCs w:val="22"/>
                <w:lang w:val="sq-AL"/>
              </w:rPr>
            </w:pPr>
            <w:r w:rsidRPr="001E1354">
              <w:rPr>
                <w:sz w:val="22"/>
                <w:szCs w:val="22"/>
                <w:lang w:val="sq-AL"/>
              </w:rPr>
              <w:t xml:space="preserve">(b) </w:t>
            </w:r>
            <w:r w:rsidR="00BB77AF" w:rsidRPr="00BB77AF">
              <w:rPr>
                <w:sz w:val="22"/>
                <w:szCs w:val="22"/>
                <w:lang w:val="en-GB"/>
              </w:rPr>
              <w:t>the terms of the realisation be approved by any court, public officer or other person;</w:t>
            </w:r>
          </w:p>
          <w:p w14:paraId="131BE7FA" w14:textId="77777777" w:rsidR="0007390E"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(c) </w:t>
            </w:r>
            <w:r w:rsidR="0007390E" w:rsidRPr="0007390E">
              <w:rPr>
                <w:sz w:val="22"/>
                <w:szCs w:val="22"/>
                <w:lang w:val="en-GB"/>
              </w:rPr>
              <w:t>the realisation be conducted by public auction or in any other prescribed manner; or</w:t>
            </w:r>
            <w:r w:rsidR="0007390E" w:rsidRPr="0007390E">
              <w:rPr>
                <w:sz w:val="22"/>
                <w:szCs w:val="22"/>
                <w:lang w:val="sq-AL"/>
              </w:rPr>
              <w:t xml:space="preserve"> </w:t>
            </w:r>
          </w:p>
          <w:p w14:paraId="63768578" w14:textId="77777777" w:rsidR="0007390E" w:rsidRDefault="0007390E" w:rsidP="00E23E2B">
            <w:pPr>
              <w:pStyle w:val="NormalWeb"/>
              <w:spacing w:before="0" w:beforeAutospacing="0" w:after="0" w:afterAutospacing="0"/>
              <w:ind w:right="134"/>
              <w:rPr>
                <w:sz w:val="22"/>
                <w:szCs w:val="22"/>
                <w:lang w:val="sq-AL"/>
              </w:rPr>
            </w:pPr>
          </w:p>
          <w:p w14:paraId="50087786" w14:textId="457ACC85"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(d) </w:t>
            </w:r>
            <w:r w:rsidR="0007390E" w:rsidRPr="0007390E">
              <w:rPr>
                <w:sz w:val="22"/>
                <w:szCs w:val="22"/>
                <w:lang w:val="en-GB"/>
              </w:rPr>
              <w:t>any additional time period must have elapsed.</w:t>
            </w:r>
          </w:p>
        </w:tc>
        <w:tc>
          <w:tcPr>
            <w:tcW w:w="409" w:type="pct"/>
            <w:shd w:val="clear" w:color="auto" w:fill="FFFFFF"/>
            <w:tcMar>
              <w:top w:w="0" w:type="dxa"/>
              <w:left w:w="0" w:type="dxa"/>
              <w:bottom w:w="0" w:type="dxa"/>
              <w:right w:w="0" w:type="dxa"/>
            </w:tcMar>
          </w:tcPr>
          <w:p w14:paraId="6FDE2FCF" w14:textId="3943E4D3"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39DD1A20" w14:textId="7EB32AC5" w:rsidR="00DE36E9" w:rsidRPr="001E1354" w:rsidRDefault="00DE36E9" w:rsidP="00E23E2B">
            <w:pPr>
              <w:rPr>
                <w:rFonts w:ascii="Times New Roman" w:hAnsi="Times New Roman"/>
                <w:i/>
                <w:iCs/>
                <w:lang w:val="sq-AL"/>
              </w:rPr>
            </w:pPr>
            <w:r w:rsidRPr="001E1354">
              <w:rPr>
                <w:rFonts w:ascii="Times New Roman" w:hAnsi="Times New Roman"/>
                <w:i/>
                <w:iCs/>
                <w:lang w:val="sq-AL"/>
              </w:rPr>
              <w:t>33(3)</w:t>
            </w:r>
          </w:p>
        </w:tc>
        <w:tc>
          <w:tcPr>
            <w:tcW w:w="971" w:type="pct"/>
            <w:shd w:val="clear" w:color="auto" w:fill="FFFFFF"/>
            <w:tcMar>
              <w:top w:w="0" w:type="dxa"/>
              <w:left w:w="0" w:type="dxa"/>
              <w:bottom w:w="0" w:type="dxa"/>
              <w:right w:w="0" w:type="dxa"/>
            </w:tcMar>
          </w:tcPr>
          <w:p w14:paraId="342F48D1" w14:textId="77777777" w:rsidR="00A4289A" w:rsidRDefault="00DE36E9" w:rsidP="00E23E2B">
            <w:pPr>
              <w:widowControl/>
              <w:rPr>
                <w:rFonts w:ascii="Times New Roman" w:hAnsi="Times New Roman"/>
              </w:rPr>
            </w:pPr>
            <w:r w:rsidRPr="001E1354">
              <w:rPr>
                <w:rFonts w:ascii="Times New Roman" w:hAnsi="Times New Roman"/>
                <w:lang w:val="sq-AL"/>
              </w:rPr>
              <w:t>3.</w:t>
            </w:r>
            <w:r>
              <w:rPr>
                <w:rFonts w:ascii="Times New Roman" w:hAnsi="Times New Roman"/>
                <w:lang w:val="sq-AL"/>
              </w:rPr>
              <w:t xml:space="preserve"> </w:t>
            </w:r>
            <w:r w:rsidR="00A4289A" w:rsidRPr="00A4289A">
              <w:rPr>
                <w:rFonts w:ascii="Times New Roman" w:hAnsi="Times New Roman"/>
              </w:rPr>
              <w:t>The realisation of financial collateral under a security financial collateral arrangement shall take effect in accordance with the terms of that arrangement without any requirement that:</w:t>
            </w:r>
          </w:p>
          <w:p w14:paraId="34F963B5" w14:textId="6CCA40E8" w:rsidR="00A4289A" w:rsidRDefault="00A4289A" w:rsidP="00E23E2B">
            <w:pPr>
              <w:pStyle w:val="ListParagraph"/>
              <w:widowControl/>
              <w:numPr>
                <w:ilvl w:val="0"/>
                <w:numId w:val="28"/>
              </w:numPr>
              <w:rPr>
                <w:rFonts w:ascii="Times New Roman" w:hAnsi="Times New Roman"/>
              </w:rPr>
            </w:pPr>
            <w:r w:rsidRPr="00A4289A">
              <w:rPr>
                <w:rFonts w:ascii="Times New Roman" w:hAnsi="Times New Roman"/>
              </w:rPr>
              <w:t>prior notice of the intention to realise be given;</w:t>
            </w:r>
          </w:p>
          <w:p w14:paraId="5E72F490" w14:textId="77777777" w:rsidR="00A4289A" w:rsidRDefault="00A4289A" w:rsidP="00E23E2B">
            <w:pPr>
              <w:pStyle w:val="ListParagraph"/>
              <w:widowControl/>
              <w:numPr>
                <w:ilvl w:val="0"/>
                <w:numId w:val="28"/>
              </w:numPr>
              <w:rPr>
                <w:rFonts w:ascii="Times New Roman" w:hAnsi="Times New Roman"/>
              </w:rPr>
            </w:pPr>
            <w:r w:rsidRPr="00A4289A">
              <w:rPr>
                <w:rFonts w:ascii="Times New Roman" w:hAnsi="Times New Roman"/>
              </w:rPr>
              <w:t>the terms of the realisation be approved by a court, public officer or any other person;</w:t>
            </w:r>
          </w:p>
          <w:p w14:paraId="7B1D2208" w14:textId="77777777" w:rsidR="00A4289A" w:rsidRDefault="00A4289A" w:rsidP="00E23E2B">
            <w:pPr>
              <w:pStyle w:val="ListParagraph"/>
              <w:widowControl/>
              <w:numPr>
                <w:ilvl w:val="0"/>
                <w:numId w:val="28"/>
              </w:numPr>
              <w:rPr>
                <w:rFonts w:ascii="Times New Roman" w:hAnsi="Times New Roman"/>
              </w:rPr>
            </w:pPr>
            <w:r w:rsidRPr="00A4289A">
              <w:rPr>
                <w:rFonts w:ascii="Times New Roman" w:hAnsi="Times New Roman"/>
              </w:rPr>
              <w:t>the realisation be conducted by public auction or in any other prescribed manner; or</w:t>
            </w:r>
          </w:p>
          <w:p w14:paraId="72401643" w14:textId="4ECD0076" w:rsidR="00DE36E9" w:rsidRPr="00A4289A" w:rsidRDefault="00A4289A" w:rsidP="00E23E2B">
            <w:pPr>
              <w:pStyle w:val="ListParagraph"/>
              <w:widowControl/>
              <w:numPr>
                <w:ilvl w:val="0"/>
                <w:numId w:val="28"/>
              </w:numPr>
              <w:rPr>
                <w:rFonts w:ascii="Times New Roman" w:hAnsi="Times New Roman"/>
              </w:rPr>
            </w:pPr>
            <w:r w:rsidRPr="00A4289A">
              <w:rPr>
                <w:rFonts w:ascii="Times New Roman" w:hAnsi="Times New Roman"/>
              </w:rPr>
              <w:t>any additional time period must have elapsed.</w:t>
            </w:r>
          </w:p>
        </w:tc>
        <w:tc>
          <w:tcPr>
            <w:tcW w:w="445" w:type="pct"/>
            <w:shd w:val="clear" w:color="auto" w:fill="FFFFFF"/>
            <w:tcMar>
              <w:top w:w="0" w:type="dxa"/>
              <w:left w:w="0" w:type="dxa"/>
              <w:bottom w:w="0" w:type="dxa"/>
              <w:right w:w="0" w:type="dxa"/>
            </w:tcMar>
          </w:tcPr>
          <w:p w14:paraId="1FA303F9" w14:textId="210DF3A8"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4BDC3635" w14:textId="77777777" w:rsidR="00DE36E9" w:rsidRPr="001E1354" w:rsidRDefault="00DE36E9" w:rsidP="00E23E2B">
            <w:pPr>
              <w:rPr>
                <w:rFonts w:ascii="Times New Roman" w:hAnsi="Times New Roman"/>
                <w:i/>
                <w:iCs/>
                <w:lang w:val="sq-AL"/>
              </w:rPr>
            </w:pPr>
          </w:p>
        </w:tc>
      </w:tr>
      <w:tr w:rsidR="00DE36E9" w:rsidRPr="001E1354" w14:paraId="2C3E01FE" w14:textId="77777777" w:rsidTr="00E23E2B">
        <w:trPr>
          <w:trHeight w:val="222"/>
        </w:trPr>
        <w:tc>
          <w:tcPr>
            <w:tcW w:w="282" w:type="pct"/>
            <w:shd w:val="clear" w:color="auto" w:fill="FFFFFF"/>
            <w:tcMar>
              <w:top w:w="0" w:type="dxa"/>
              <w:left w:w="0" w:type="dxa"/>
              <w:bottom w:w="0" w:type="dxa"/>
              <w:right w:w="0" w:type="dxa"/>
            </w:tcMar>
          </w:tcPr>
          <w:p w14:paraId="57D5ED4A" w14:textId="28C46F8C" w:rsidR="00DE36E9" w:rsidRPr="001E1354" w:rsidRDefault="00DE36E9" w:rsidP="00E23E2B">
            <w:pPr>
              <w:rPr>
                <w:rFonts w:ascii="Times New Roman" w:hAnsi="Times New Roman"/>
                <w:i/>
                <w:iCs/>
                <w:lang w:val="sq-AL"/>
              </w:rPr>
            </w:pPr>
            <w:r w:rsidRPr="001E1354">
              <w:rPr>
                <w:rFonts w:ascii="Times New Roman" w:hAnsi="Times New Roman"/>
                <w:i/>
                <w:iCs/>
                <w:lang w:val="sq-AL"/>
              </w:rPr>
              <w:t>4(5)</w:t>
            </w:r>
          </w:p>
        </w:tc>
        <w:tc>
          <w:tcPr>
            <w:tcW w:w="1248" w:type="pct"/>
            <w:shd w:val="clear" w:color="auto" w:fill="FFFFFF"/>
            <w:tcMar>
              <w:top w:w="0" w:type="dxa"/>
              <w:left w:w="0" w:type="dxa"/>
              <w:bottom w:w="0" w:type="dxa"/>
              <w:right w:w="0" w:type="dxa"/>
            </w:tcMar>
          </w:tcPr>
          <w:p w14:paraId="44FD243F" w14:textId="0340E010" w:rsidR="00DE36E9" w:rsidRPr="001E1354" w:rsidRDefault="00DE36E9" w:rsidP="00E23E2B">
            <w:pPr>
              <w:pStyle w:val="NormalWeb"/>
              <w:ind w:right="134"/>
              <w:rPr>
                <w:sz w:val="22"/>
                <w:szCs w:val="22"/>
                <w:lang w:val="sq-AL"/>
              </w:rPr>
            </w:pPr>
            <w:r w:rsidRPr="001E1354">
              <w:rPr>
                <w:sz w:val="22"/>
                <w:szCs w:val="22"/>
                <w:lang w:val="sq-AL"/>
              </w:rPr>
              <w:t xml:space="preserve">5. </w:t>
            </w:r>
            <w:r w:rsidR="00191821" w:rsidRPr="00191821">
              <w:rPr>
                <w:sz w:val="22"/>
                <w:szCs w:val="22"/>
                <w:lang w:val="en-GB"/>
              </w:rPr>
              <w:t xml:space="preserve">Member States shall ensure that a financial collateral arrangement can take effect in accordance with its terms notwithstanding the </w:t>
            </w:r>
            <w:r w:rsidR="00191821" w:rsidRPr="00191821">
              <w:rPr>
                <w:sz w:val="22"/>
                <w:szCs w:val="22"/>
                <w:lang w:val="en-GB"/>
              </w:rPr>
              <w:lastRenderedPageBreak/>
              <w:t>commencement or continuation of winding-up proceedings or reorganisation measures in respect of the collateral provider or collateral taker.</w:t>
            </w:r>
          </w:p>
        </w:tc>
        <w:tc>
          <w:tcPr>
            <w:tcW w:w="409" w:type="pct"/>
            <w:shd w:val="clear" w:color="auto" w:fill="FFFFFF"/>
            <w:tcMar>
              <w:top w:w="0" w:type="dxa"/>
              <w:left w:w="0" w:type="dxa"/>
              <w:bottom w:w="0" w:type="dxa"/>
              <w:right w:w="0" w:type="dxa"/>
            </w:tcMar>
          </w:tcPr>
          <w:p w14:paraId="3E646219" w14:textId="5B3287CD"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2C14316D" w14:textId="0DA3D611" w:rsidR="00DE36E9" w:rsidRPr="001E1354" w:rsidRDefault="00DE36E9" w:rsidP="00E23E2B">
            <w:pPr>
              <w:rPr>
                <w:rFonts w:ascii="Times New Roman" w:hAnsi="Times New Roman"/>
                <w:i/>
                <w:iCs/>
                <w:lang w:val="sq-AL"/>
              </w:rPr>
            </w:pPr>
            <w:r w:rsidRPr="001E1354">
              <w:rPr>
                <w:rFonts w:ascii="Times New Roman" w:hAnsi="Times New Roman"/>
                <w:i/>
                <w:iCs/>
                <w:lang w:val="sq-AL"/>
              </w:rPr>
              <w:t>33(4)</w:t>
            </w:r>
          </w:p>
        </w:tc>
        <w:tc>
          <w:tcPr>
            <w:tcW w:w="971" w:type="pct"/>
            <w:shd w:val="clear" w:color="auto" w:fill="FFFFFF"/>
            <w:tcMar>
              <w:top w:w="0" w:type="dxa"/>
              <w:left w:w="0" w:type="dxa"/>
              <w:bottom w:w="0" w:type="dxa"/>
              <w:right w:w="0" w:type="dxa"/>
            </w:tcMar>
          </w:tcPr>
          <w:p w14:paraId="3668108A" w14:textId="77777777" w:rsidR="00A4289A" w:rsidRPr="00247C34" w:rsidRDefault="00DE36E9" w:rsidP="00E23E2B">
            <w:pPr>
              <w:widowControl/>
              <w:tabs>
                <w:tab w:val="num" w:pos="426"/>
              </w:tabs>
              <w:spacing w:before="100" w:beforeAutospacing="1" w:after="100" w:afterAutospacing="1"/>
              <w:ind w:right="136"/>
            </w:pPr>
            <w:r w:rsidRPr="001E1354">
              <w:rPr>
                <w:rFonts w:ascii="Times New Roman" w:hAnsi="Times New Roman"/>
                <w:lang w:val="sq-AL"/>
              </w:rPr>
              <w:t>4</w:t>
            </w:r>
            <w:r w:rsidRPr="00A4289A">
              <w:rPr>
                <w:rFonts w:ascii="Times New Roman" w:hAnsi="Times New Roman"/>
                <w:lang w:val="sq-AL"/>
              </w:rPr>
              <w:t xml:space="preserve">. </w:t>
            </w:r>
            <w:r w:rsidR="00A4289A" w:rsidRPr="00A4289A">
              <w:rPr>
                <w:rFonts w:ascii="Times New Roman" w:hAnsi="Times New Roman"/>
              </w:rPr>
              <w:t xml:space="preserve">A financial collateral arrangement shall take effect in accordance with its terms notwithstanding the </w:t>
            </w:r>
            <w:r w:rsidR="00A4289A" w:rsidRPr="00A4289A">
              <w:rPr>
                <w:rFonts w:ascii="Times New Roman" w:hAnsi="Times New Roman"/>
              </w:rPr>
              <w:lastRenderedPageBreak/>
              <w:t>commencement or continuation of insolvency proceedings in respect of the collateral provider or the collateral taker.</w:t>
            </w:r>
          </w:p>
          <w:p w14:paraId="37998F12" w14:textId="514F55F3" w:rsidR="00DE36E9" w:rsidRPr="001E1354" w:rsidRDefault="00DE36E9" w:rsidP="00E23E2B">
            <w:pPr>
              <w:widowControl/>
              <w:ind w:right="136"/>
              <w:rPr>
                <w:rFonts w:ascii="Times New Roman" w:hAnsi="Times New Roman"/>
                <w:lang w:val="sq-AL"/>
              </w:rPr>
            </w:pPr>
            <w:r w:rsidRPr="001E1354">
              <w:rPr>
                <w:rFonts w:ascii="Times New Roman" w:hAnsi="Times New Roman"/>
                <w:lang w:val="sq-AL"/>
              </w:rPr>
              <w:t xml:space="preserve"> </w:t>
            </w:r>
          </w:p>
          <w:p w14:paraId="1DB8DBFF" w14:textId="06D88158" w:rsidR="00DE36E9" w:rsidRPr="001E1354" w:rsidRDefault="00DE36E9" w:rsidP="00E23E2B">
            <w:pPr>
              <w:widowControl/>
              <w:ind w:right="136"/>
              <w:rPr>
                <w:rFonts w:ascii="Times New Roman" w:hAnsi="Times New Roman"/>
                <w:highlight w:val="yellow"/>
                <w:lang w:val="sq-AL"/>
              </w:rPr>
            </w:pPr>
          </w:p>
        </w:tc>
        <w:tc>
          <w:tcPr>
            <w:tcW w:w="445" w:type="pct"/>
            <w:shd w:val="clear" w:color="auto" w:fill="FFFFFF"/>
            <w:tcMar>
              <w:top w:w="0" w:type="dxa"/>
              <w:left w:w="0" w:type="dxa"/>
              <w:bottom w:w="0" w:type="dxa"/>
              <w:right w:w="0" w:type="dxa"/>
            </w:tcMar>
          </w:tcPr>
          <w:p w14:paraId="57DC7E5B" w14:textId="5BE2E4A9"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72FEF7D9" w14:textId="77777777" w:rsidR="00DE36E9" w:rsidRPr="001E1354" w:rsidRDefault="00DE36E9" w:rsidP="00E23E2B">
            <w:pPr>
              <w:rPr>
                <w:rFonts w:ascii="Times New Roman" w:hAnsi="Times New Roman"/>
                <w:i/>
                <w:iCs/>
                <w:lang w:val="sq-AL"/>
              </w:rPr>
            </w:pPr>
          </w:p>
          <w:p w14:paraId="0A4DFD20" w14:textId="77777777" w:rsidR="00DE36E9" w:rsidRPr="001E1354" w:rsidRDefault="00DE36E9" w:rsidP="00E23E2B">
            <w:pPr>
              <w:rPr>
                <w:rFonts w:ascii="Times New Roman" w:hAnsi="Times New Roman"/>
                <w:i/>
                <w:iCs/>
                <w:lang w:val="sq-AL"/>
              </w:rPr>
            </w:pPr>
          </w:p>
          <w:p w14:paraId="787E1147" w14:textId="77777777" w:rsidR="00DE36E9" w:rsidRPr="001E1354" w:rsidRDefault="00DE36E9" w:rsidP="00E23E2B">
            <w:pPr>
              <w:rPr>
                <w:rFonts w:ascii="Times New Roman" w:hAnsi="Times New Roman"/>
                <w:i/>
                <w:iCs/>
                <w:lang w:val="sq-AL"/>
              </w:rPr>
            </w:pPr>
          </w:p>
          <w:p w14:paraId="4E9DF9C0" w14:textId="77777777" w:rsidR="00DE36E9" w:rsidRPr="001E1354" w:rsidRDefault="00DE36E9" w:rsidP="00E23E2B">
            <w:pPr>
              <w:rPr>
                <w:rFonts w:ascii="Times New Roman" w:hAnsi="Times New Roman"/>
                <w:i/>
                <w:iCs/>
                <w:lang w:val="sq-AL"/>
              </w:rPr>
            </w:pPr>
          </w:p>
          <w:p w14:paraId="48101E28" w14:textId="77777777" w:rsidR="00DE36E9" w:rsidRPr="001E1354" w:rsidRDefault="00DE36E9" w:rsidP="00E23E2B">
            <w:pPr>
              <w:rPr>
                <w:rFonts w:ascii="Times New Roman" w:hAnsi="Times New Roman"/>
                <w:i/>
                <w:iCs/>
                <w:lang w:val="sq-AL"/>
              </w:rPr>
            </w:pPr>
          </w:p>
          <w:p w14:paraId="1BB11E97" w14:textId="77777777" w:rsidR="00DE36E9" w:rsidRPr="001E1354" w:rsidRDefault="00DE36E9" w:rsidP="00E23E2B">
            <w:pPr>
              <w:rPr>
                <w:rFonts w:ascii="Times New Roman" w:hAnsi="Times New Roman"/>
                <w:i/>
                <w:iCs/>
                <w:lang w:val="sq-AL"/>
              </w:rPr>
            </w:pPr>
          </w:p>
          <w:p w14:paraId="18E57D52" w14:textId="77777777" w:rsidR="00DE36E9" w:rsidRPr="001E1354" w:rsidRDefault="00DE36E9" w:rsidP="00E23E2B">
            <w:pPr>
              <w:rPr>
                <w:rFonts w:ascii="Times New Roman" w:hAnsi="Times New Roman"/>
                <w:i/>
                <w:iCs/>
                <w:lang w:val="sq-AL"/>
              </w:rPr>
            </w:pPr>
          </w:p>
          <w:p w14:paraId="66F17C33" w14:textId="77777777" w:rsidR="00DE36E9" w:rsidRPr="001E1354" w:rsidRDefault="00DE36E9" w:rsidP="00E23E2B">
            <w:pPr>
              <w:rPr>
                <w:rFonts w:ascii="Times New Roman" w:hAnsi="Times New Roman"/>
                <w:i/>
                <w:iCs/>
                <w:lang w:val="sq-AL"/>
              </w:rPr>
            </w:pPr>
          </w:p>
          <w:p w14:paraId="40E85628" w14:textId="43A944E7" w:rsidR="00DE36E9" w:rsidRPr="001E1354" w:rsidRDefault="00DE36E9" w:rsidP="00E23E2B">
            <w:pPr>
              <w:rPr>
                <w:rFonts w:ascii="Times New Roman" w:hAnsi="Times New Roman"/>
                <w:i/>
                <w:iCs/>
                <w:lang w:val="sq-AL"/>
              </w:rPr>
            </w:pPr>
          </w:p>
        </w:tc>
      </w:tr>
      <w:tr w:rsidR="00DE36E9" w:rsidRPr="00092572" w14:paraId="6EB599B4" w14:textId="77777777" w:rsidTr="00E23E2B">
        <w:trPr>
          <w:trHeight w:val="222"/>
        </w:trPr>
        <w:tc>
          <w:tcPr>
            <w:tcW w:w="282" w:type="pct"/>
            <w:shd w:val="clear" w:color="auto" w:fill="FFFFFF"/>
            <w:tcMar>
              <w:top w:w="0" w:type="dxa"/>
              <w:left w:w="0" w:type="dxa"/>
              <w:bottom w:w="0" w:type="dxa"/>
              <w:right w:w="0" w:type="dxa"/>
            </w:tcMar>
          </w:tcPr>
          <w:p w14:paraId="0949D52A" w14:textId="5284A55C" w:rsidR="00DE36E9" w:rsidRPr="00527F54" w:rsidRDefault="00DE36E9" w:rsidP="00E23E2B">
            <w:pPr>
              <w:rPr>
                <w:rFonts w:ascii="Times New Roman" w:hAnsi="Times New Roman"/>
                <w:i/>
                <w:iCs/>
                <w:lang w:val="sq-AL"/>
              </w:rPr>
            </w:pPr>
            <w:r w:rsidRPr="00527F54">
              <w:rPr>
                <w:rFonts w:ascii="Times New Roman" w:hAnsi="Times New Roman"/>
                <w:i/>
                <w:iCs/>
                <w:lang w:val="sq-AL"/>
              </w:rPr>
              <w:t>4(6)</w:t>
            </w:r>
          </w:p>
        </w:tc>
        <w:tc>
          <w:tcPr>
            <w:tcW w:w="1248" w:type="pct"/>
            <w:shd w:val="clear" w:color="auto" w:fill="FFFFFF"/>
            <w:tcMar>
              <w:top w:w="0" w:type="dxa"/>
              <w:left w:w="0" w:type="dxa"/>
              <w:bottom w:w="0" w:type="dxa"/>
              <w:right w:w="0" w:type="dxa"/>
            </w:tcMar>
          </w:tcPr>
          <w:p w14:paraId="708367C0" w14:textId="437BFD74" w:rsidR="00DE36E9" w:rsidRPr="00527F54" w:rsidRDefault="00DE36E9" w:rsidP="00E23E2B">
            <w:pPr>
              <w:pStyle w:val="NormalWeb"/>
              <w:ind w:right="134"/>
              <w:rPr>
                <w:sz w:val="22"/>
                <w:szCs w:val="22"/>
                <w:lang w:val="sq-AL"/>
              </w:rPr>
            </w:pPr>
            <w:r w:rsidRPr="00527F54">
              <w:rPr>
                <w:sz w:val="22"/>
                <w:szCs w:val="22"/>
                <w:lang w:val="sq-AL"/>
              </w:rPr>
              <w:t xml:space="preserve">6. </w:t>
            </w:r>
            <w:r w:rsidR="00191821" w:rsidRPr="00191821">
              <w:rPr>
                <w:sz w:val="22"/>
                <w:szCs w:val="22"/>
                <w:lang w:val="en-GB"/>
              </w:rPr>
              <w:t>This Article and Articles 5, 6 and 7 shall be without prejudice to any requirements under national law to the effect that the realisation or valuation of financial collateral and the calculation of the relevant financial obligations must be conducted in a commercially reasonable manner.</w:t>
            </w:r>
          </w:p>
        </w:tc>
        <w:tc>
          <w:tcPr>
            <w:tcW w:w="409" w:type="pct"/>
            <w:shd w:val="clear" w:color="auto" w:fill="FFFFFF"/>
            <w:tcMar>
              <w:top w:w="0" w:type="dxa"/>
              <w:left w:w="0" w:type="dxa"/>
              <w:bottom w:w="0" w:type="dxa"/>
              <w:right w:w="0" w:type="dxa"/>
            </w:tcMar>
          </w:tcPr>
          <w:p w14:paraId="7C301321" w14:textId="77777777" w:rsidR="00DE36E9" w:rsidRPr="001E1354" w:rsidRDefault="00DE36E9"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0050891F" w14:textId="77777777" w:rsidR="00DE36E9" w:rsidRDefault="00DE36E9" w:rsidP="00E23E2B">
            <w:pPr>
              <w:rPr>
                <w:rFonts w:ascii="Times New Roman" w:hAnsi="Times New Roman"/>
                <w:i/>
                <w:iCs/>
                <w:lang w:val="sq-AL"/>
              </w:rPr>
            </w:pPr>
            <w:r>
              <w:rPr>
                <w:rFonts w:ascii="Times New Roman" w:hAnsi="Times New Roman"/>
                <w:i/>
                <w:iCs/>
                <w:lang w:val="sq-AL"/>
              </w:rPr>
              <w:t>33(5)</w:t>
            </w:r>
          </w:p>
          <w:p w14:paraId="6D00E330" w14:textId="77777777" w:rsidR="00DE36E9" w:rsidRDefault="00DE36E9" w:rsidP="00E23E2B">
            <w:pPr>
              <w:rPr>
                <w:rFonts w:ascii="Times New Roman" w:hAnsi="Times New Roman"/>
                <w:i/>
                <w:iCs/>
                <w:lang w:val="sq-AL"/>
              </w:rPr>
            </w:pPr>
          </w:p>
          <w:p w14:paraId="08446D32" w14:textId="77777777" w:rsidR="00DE36E9" w:rsidRDefault="00DE36E9" w:rsidP="00E23E2B">
            <w:pPr>
              <w:rPr>
                <w:rFonts w:ascii="Times New Roman" w:hAnsi="Times New Roman"/>
                <w:i/>
                <w:iCs/>
                <w:lang w:val="sq-AL"/>
              </w:rPr>
            </w:pPr>
          </w:p>
          <w:p w14:paraId="48F344B8" w14:textId="77777777" w:rsidR="00DE36E9" w:rsidRDefault="00DE36E9" w:rsidP="00E23E2B">
            <w:pPr>
              <w:rPr>
                <w:rFonts w:ascii="Times New Roman" w:hAnsi="Times New Roman"/>
                <w:i/>
                <w:iCs/>
                <w:lang w:val="sq-AL"/>
              </w:rPr>
            </w:pPr>
          </w:p>
          <w:p w14:paraId="16D5F6F2" w14:textId="77777777" w:rsidR="00DE36E9" w:rsidRDefault="00DE36E9" w:rsidP="00E23E2B">
            <w:pPr>
              <w:rPr>
                <w:rFonts w:ascii="Times New Roman" w:hAnsi="Times New Roman"/>
                <w:i/>
                <w:iCs/>
                <w:lang w:val="sq-AL"/>
              </w:rPr>
            </w:pPr>
          </w:p>
          <w:p w14:paraId="2FE0C6DB" w14:textId="77777777" w:rsidR="00DE36E9" w:rsidRDefault="00DE36E9" w:rsidP="00E23E2B">
            <w:pPr>
              <w:rPr>
                <w:rFonts w:ascii="Times New Roman" w:hAnsi="Times New Roman"/>
                <w:i/>
                <w:iCs/>
                <w:lang w:val="sq-AL"/>
              </w:rPr>
            </w:pPr>
          </w:p>
          <w:p w14:paraId="0143C355" w14:textId="77777777" w:rsidR="00DE36E9" w:rsidRDefault="00DE36E9" w:rsidP="00E23E2B">
            <w:pPr>
              <w:rPr>
                <w:rFonts w:ascii="Times New Roman" w:hAnsi="Times New Roman"/>
                <w:i/>
                <w:iCs/>
                <w:lang w:val="sq-AL"/>
              </w:rPr>
            </w:pPr>
          </w:p>
          <w:p w14:paraId="3B45E9B1" w14:textId="77777777" w:rsidR="00DE36E9" w:rsidRDefault="00DE36E9" w:rsidP="00E23E2B">
            <w:pPr>
              <w:rPr>
                <w:rFonts w:ascii="Times New Roman" w:hAnsi="Times New Roman"/>
                <w:i/>
                <w:iCs/>
                <w:lang w:val="sq-AL"/>
              </w:rPr>
            </w:pPr>
          </w:p>
          <w:p w14:paraId="4C00D4E0" w14:textId="77777777" w:rsidR="00DE36E9" w:rsidRDefault="00DE36E9" w:rsidP="00E23E2B">
            <w:pPr>
              <w:rPr>
                <w:rFonts w:ascii="Times New Roman" w:hAnsi="Times New Roman"/>
                <w:i/>
                <w:iCs/>
                <w:lang w:val="sq-AL"/>
              </w:rPr>
            </w:pPr>
          </w:p>
          <w:p w14:paraId="54B09AA2" w14:textId="77777777" w:rsidR="00DE36E9" w:rsidRDefault="00DE36E9" w:rsidP="00E23E2B">
            <w:pPr>
              <w:rPr>
                <w:rFonts w:ascii="Times New Roman" w:hAnsi="Times New Roman"/>
                <w:i/>
                <w:iCs/>
                <w:lang w:val="sq-AL"/>
              </w:rPr>
            </w:pPr>
          </w:p>
          <w:p w14:paraId="42A1CC3F" w14:textId="77777777" w:rsidR="00DE36E9" w:rsidRDefault="00DE36E9" w:rsidP="00E23E2B">
            <w:pPr>
              <w:rPr>
                <w:rFonts w:ascii="Times New Roman" w:hAnsi="Times New Roman"/>
                <w:i/>
                <w:iCs/>
                <w:lang w:val="sq-AL"/>
              </w:rPr>
            </w:pPr>
          </w:p>
          <w:p w14:paraId="398C831F" w14:textId="4A04619E" w:rsidR="00DE36E9" w:rsidRDefault="00DE36E9" w:rsidP="00E23E2B">
            <w:pPr>
              <w:rPr>
                <w:rFonts w:ascii="Times New Roman" w:hAnsi="Times New Roman"/>
                <w:i/>
                <w:iCs/>
                <w:lang w:val="sq-AL"/>
              </w:rPr>
            </w:pPr>
            <w:r>
              <w:rPr>
                <w:rFonts w:ascii="Times New Roman" w:hAnsi="Times New Roman"/>
                <w:i/>
                <w:iCs/>
                <w:lang w:val="sq-AL"/>
              </w:rPr>
              <w:t>33(6)</w:t>
            </w:r>
          </w:p>
          <w:p w14:paraId="5B5AC5DC" w14:textId="5BFDA4D6" w:rsidR="00DE36E9" w:rsidRPr="001E13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3AE6D008" w14:textId="4B827E1C" w:rsidR="00DE36E9" w:rsidRPr="00A4289A" w:rsidRDefault="00DE36E9" w:rsidP="00E23E2B">
            <w:pPr>
              <w:widowControl/>
              <w:spacing w:before="100" w:beforeAutospacing="1" w:after="100" w:afterAutospacing="1"/>
              <w:rPr>
                <w:rFonts w:ascii="Times New Roman" w:hAnsi="Times New Roman"/>
              </w:rPr>
            </w:pPr>
            <w:r w:rsidRPr="00A4289A">
              <w:rPr>
                <w:rFonts w:ascii="Times New Roman" w:hAnsi="Times New Roman"/>
                <w:lang w:val="sq-AL"/>
              </w:rPr>
              <w:t xml:space="preserve">5. </w:t>
            </w:r>
            <w:r w:rsidR="00A4289A" w:rsidRPr="00A4289A">
              <w:rPr>
                <w:rFonts w:ascii="Times New Roman" w:hAnsi="Times New Roman"/>
              </w:rPr>
              <w:t>The realisation and valuation of financial collateral and the calculation of the relevant financial obligations shall be conducted in accordance with the terms of the financial collateral arrangement and in a commercially reasonable manner.</w:t>
            </w:r>
            <w:r w:rsidRPr="00A4289A">
              <w:rPr>
                <w:rFonts w:ascii="Times New Roman" w:hAnsi="Times New Roman"/>
                <w:lang w:val="sq-AL"/>
              </w:rPr>
              <w:t xml:space="preserve"> </w:t>
            </w:r>
          </w:p>
          <w:p w14:paraId="44655FEA" w14:textId="278A30A8" w:rsidR="00DE36E9" w:rsidRPr="00A4289A" w:rsidRDefault="00DE36E9" w:rsidP="00E23E2B">
            <w:pPr>
              <w:widowControl/>
              <w:tabs>
                <w:tab w:val="num" w:pos="426"/>
              </w:tabs>
              <w:spacing w:before="100" w:beforeAutospacing="1" w:after="100" w:afterAutospacing="1"/>
              <w:rPr>
                <w:rFonts w:ascii="Times New Roman" w:hAnsi="Times New Roman"/>
              </w:rPr>
            </w:pPr>
            <w:r w:rsidRPr="00A4289A">
              <w:rPr>
                <w:rFonts w:ascii="Times New Roman" w:hAnsi="Times New Roman"/>
                <w:lang w:val="sq-AL"/>
              </w:rPr>
              <w:t xml:space="preserve">6. </w:t>
            </w:r>
            <w:r w:rsidR="00A4289A" w:rsidRPr="00A4289A">
              <w:rPr>
                <w:rFonts w:ascii="Times New Roman" w:hAnsi="Times New Roman"/>
              </w:rPr>
              <w:t>Where financial collateral is appropriated or set off, its valuation shall be based on the market value of identical or comparable financial instruments or credit claims and, where no market value is available, shall be determined in accordance with generally accepted valuation methodologies.</w:t>
            </w:r>
          </w:p>
        </w:tc>
        <w:tc>
          <w:tcPr>
            <w:tcW w:w="445" w:type="pct"/>
            <w:shd w:val="clear" w:color="auto" w:fill="FFFFFF"/>
            <w:tcMar>
              <w:top w:w="0" w:type="dxa"/>
              <w:left w:w="0" w:type="dxa"/>
              <w:bottom w:w="0" w:type="dxa"/>
              <w:right w:w="0" w:type="dxa"/>
            </w:tcMar>
          </w:tcPr>
          <w:p w14:paraId="001D696E" w14:textId="07D1C8AB"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3BAD1F74" w14:textId="77777777" w:rsidR="005A73D9" w:rsidRPr="005A73D9" w:rsidRDefault="005A73D9" w:rsidP="00E23E2B">
            <w:pPr>
              <w:ind w:right="126"/>
              <w:rPr>
                <w:rFonts w:ascii="Times New Roman" w:hAnsi="Times New Roman"/>
                <w:i/>
                <w:iCs/>
              </w:rPr>
            </w:pPr>
            <w:r w:rsidRPr="005A73D9">
              <w:rPr>
                <w:rFonts w:ascii="Times New Roman" w:hAnsi="Times New Roman"/>
                <w:b/>
                <w:bCs/>
                <w:i/>
                <w:iCs/>
              </w:rPr>
              <w:t>Article 4(5):</w:t>
            </w:r>
            <w:r w:rsidRPr="005A73D9">
              <w:rPr>
                <w:rFonts w:ascii="Times New Roman" w:hAnsi="Times New Roman"/>
                <w:i/>
                <w:iCs/>
              </w:rPr>
              <w:t xml:space="preserve"> Additional national rule concerning the enforcement and valuation of collateral in accordance with the standard of commercial reasonableness.</w:t>
            </w:r>
          </w:p>
          <w:p w14:paraId="7B9C8100" w14:textId="77777777" w:rsidR="005A73D9" w:rsidRPr="005A73D9" w:rsidRDefault="005A73D9" w:rsidP="00E23E2B">
            <w:pPr>
              <w:ind w:right="126"/>
              <w:rPr>
                <w:rFonts w:ascii="Times New Roman" w:hAnsi="Times New Roman"/>
                <w:i/>
                <w:iCs/>
              </w:rPr>
            </w:pPr>
            <w:r w:rsidRPr="005A73D9">
              <w:rPr>
                <w:rFonts w:ascii="Times New Roman" w:hAnsi="Times New Roman"/>
                <w:b/>
                <w:bCs/>
                <w:i/>
                <w:iCs/>
              </w:rPr>
              <w:t>Article 4(6):</w:t>
            </w:r>
            <w:r w:rsidRPr="005A73D9">
              <w:rPr>
                <w:rFonts w:ascii="Times New Roman" w:hAnsi="Times New Roman"/>
                <w:i/>
                <w:iCs/>
              </w:rPr>
              <w:t xml:space="preserve"> Additional national rule concerning the method for valuing collateral in the event of appropriation or close-out netting.</w:t>
            </w:r>
          </w:p>
          <w:p w14:paraId="03625723" w14:textId="59C02736" w:rsidR="00DE36E9" w:rsidRPr="005A73D9" w:rsidRDefault="00DE36E9" w:rsidP="00E23E2B">
            <w:pPr>
              <w:rPr>
                <w:rFonts w:ascii="Times New Roman" w:hAnsi="Times New Roman"/>
                <w:i/>
                <w:iCs/>
              </w:rPr>
            </w:pPr>
          </w:p>
        </w:tc>
      </w:tr>
      <w:tr w:rsidR="00DE36E9" w:rsidRPr="001E1354" w14:paraId="45AC8760" w14:textId="77777777" w:rsidTr="00E23E2B">
        <w:trPr>
          <w:trHeight w:val="222"/>
        </w:trPr>
        <w:tc>
          <w:tcPr>
            <w:tcW w:w="282" w:type="pct"/>
            <w:shd w:val="clear" w:color="auto" w:fill="FFFFFF"/>
            <w:tcMar>
              <w:top w:w="0" w:type="dxa"/>
              <w:left w:w="0" w:type="dxa"/>
              <w:bottom w:w="0" w:type="dxa"/>
              <w:right w:w="0" w:type="dxa"/>
            </w:tcMar>
          </w:tcPr>
          <w:p w14:paraId="235F5713"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5</w:t>
            </w:r>
          </w:p>
          <w:p w14:paraId="5248F2C5" w14:textId="77777777" w:rsidR="00DE36E9" w:rsidRPr="001E1354" w:rsidRDefault="00DE36E9" w:rsidP="00E23E2B">
            <w:pPr>
              <w:rPr>
                <w:rFonts w:ascii="Times New Roman" w:hAnsi="Times New Roman"/>
                <w:i/>
                <w:iCs/>
                <w:lang w:val="sq-AL"/>
              </w:rPr>
            </w:pPr>
          </w:p>
          <w:p w14:paraId="480F2681" w14:textId="77777777" w:rsidR="00DE36E9" w:rsidRPr="001E1354" w:rsidRDefault="00DE36E9" w:rsidP="00E23E2B">
            <w:pPr>
              <w:rPr>
                <w:rFonts w:ascii="Times New Roman" w:hAnsi="Times New Roman"/>
                <w:i/>
                <w:iCs/>
                <w:lang w:val="sq-AL"/>
              </w:rPr>
            </w:pPr>
          </w:p>
          <w:p w14:paraId="59E453F5" w14:textId="77777777" w:rsidR="00DE36E9" w:rsidRPr="001E1354" w:rsidRDefault="00DE36E9" w:rsidP="00E23E2B">
            <w:pPr>
              <w:rPr>
                <w:rFonts w:ascii="Times New Roman" w:hAnsi="Times New Roman"/>
                <w:i/>
                <w:iCs/>
                <w:lang w:val="sq-AL"/>
              </w:rPr>
            </w:pPr>
          </w:p>
          <w:p w14:paraId="6C764FFB" w14:textId="77777777" w:rsidR="00DE36E9" w:rsidRPr="001E1354" w:rsidRDefault="00DE36E9" w:rsidP="00E23E2B">
            <w:pPr>
              <w:rPr>
                <w:rFonts w:ascii="Times New Roman" w:hAnsi="Times New Roman"/>
                <w:i/>
                <w:iCs/>
                <w:lang w:val="sq-AL"/>
              </w:rPr>
            </w:pPr>
          </w:p>
          <w:p w14:paraId="6EBC5D79" w14:textId="77777777" w:rsidR="00DE36E9" w:rsidRPr="001E1354" w:rsidRDefault="00DE36E9" w:rsidP="00E23E2B">
            <w:pPr>
              <w:rPr>
                <w:rFonts w:ascii="Times New Roman" w:hAnsi="Times New Roman"/>
                <w:i/>
                <w:iCs/>
                <w:lang w:val="sq-AL"/>
              </w:rPr>
            </w:pPr>
          </w:p>
          <w:p w14:paraId="5C259299" w14:textId="645D6F46" w:rsidR="00DE36E9" w:rsidRPr="001E1354" w:rsidRDefault="00DE36E9" w:rsidP="00E23E2B">
            <w:pPr>
              <w:rPr>
                <w:rFonts w:ascii="Times New Roman" w:hAnsi="Times New Roman"/>
                <w:i/>
                <w:iCs/>
                <w:lang w:val="sq-AL"/>
              </w:rPr>
            </w:pPr>
            <w:r w:rsidRPr="001E1354">
              <w:rPr>
                <w:rFonts w:ascii="Times New Roman" w:hAnsi="Times New Roman"/>
                <w:i/>
                <w:iCs/>
                <w:lang w:val="sq-AL"/>
              </w:rPr>
              <w:t>5(1)</w:t>
            </w:r>
          </w:p>
        </w:tc>
        <w:tc>
          <w:tcPr>
            <w:tcW w:w="1248" w:type="pct"/>
            <w:shd w:val="clear" w:color="auto" w:fill="FFFFFF"/>
            <w:tcMar>
              <w:top w:w="0" w:type="dxa"/>
              <w:left w:w="0" w:type="dxa"/>
              <w:bottom w:w="0" w:type="dxa"/>
              <w:right w:w="0" w:type="dxa"/>
            </w:tcMar>
          </w:tcPr>
          <w:p w14:paraId="4D5E9BC4" w14:textId="56FB995D" w:rsidR="00DE36E9" w:rsidRPr="00AE481F" w:rsidRDefault="00191821"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AE481F">
              <w:rPr>
                <w:sz w:val="22"/>
                <w:szCs w:val="22"/>
                <w:lang w:val="sq-AL"/>
              </w:rPr>
              <w:t xml:space="preserve"> 5</w:t>
            </w:r>
          </w:p>
          <w:p w14:paraId="7C2D2BCA" w14:textId="2C462118" w:rsidR="00DE36E9" w:rsidRDefault="00191821" w:rsidP="00E23E2B">
            <w:pPr>
              <w:pStyle w:val="NormalWeb"/>
              <w:spacing w:before="0" w:beforeAutospacing="0" w:after="0" w:afterAutospacing="0"/>
              <w:ind w:right="134"/>
              <w:rPr>
                <w:sz w:val="22"/>
                <w:szCs w:val="22"/>
                <w:lang w:val="en-GB"/>
              </w:rPr>
            </w:pPr>
            <w:r w:rsidRPr="00191821">
              <w:rPr>
                <w:sz w:val="22"/>
                <w:szCs w:val="22"/>
                <w:lang w:val="en-GB"/>
              </w:rPr>
              <w:t>Right of use of financial collateral under security financial collateral arrangements</w:t>
            </w:r>
          </w:p>
          <w:p w14:paraId="2B46F02A" w14:textId="77777777" w:rsidR="00191821" w:rsidRPr="001E1354" w:rsidRDefault="00191821" w:rsidP="00E23E2B">
            <w:pPr>
              <w:pStyle w:val="NormalWeb"/>
              <w:spacing w:before="0" w:beforeAutospacing="0" w:after="0" w:afterAutospacing="0"/>
              <w:ind w:right="134"/>
              <w:rPr>
                <w:sz w:val="22"/>
                <w:szCs w:val="22"/>
                <w:lang w:val="sq-AL"/>
              </w:rPr>
            </w:pPr>
          </w:p>
          <w:p w14:paraId="2875D70B" w14:textId="500AD1AA"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1. </w:t>
            </w:r>
            <w:r w:rsidR="00191821" w:rsidRPr="00191821">
              <w:rPr>
                <w:sz w:val="22"/>
                <w:szCs w:val="22"/>
                <w:lang w:val="en-GB"/>
              </w:rPr>
              <w:t xml:space="preserve">If and to the extent that the terms of a security financial collateral </w:t>
            </w:r>
            <w:r w:rsidR="00191821" w:rsidRPr="00191821">
              <w:rPr>
                <w:sz w:val="22"/>
                <w:szCs w:val="22"/>
                <w:lang w:val="en-GB"/>
              </w:rPr>
              <w:lastRenderedPageBreak/>
              <w:t>arrangement so provide, Member States shall ensure that the collateral taker is entitled to exercise a right of use in relation to financial collateral provided under the security financial collateral arrangement.</w:t>
            </w:r>
          </w:p>
        </w:tc>
        <w:tc>
          <w:tcPr>
            <w:tcW w:w="409" w:type="pct"/>
            <w:shd w:val="clear" w:color="auto" w:fill="FFFFFF"/>
            <w:tcMar>
              <w:top w:w="0" w:type="dxa"/>
              <w:left w:w="0" w:type="dxa"/>
              <w:bottom w:w="0" w:type="dxa"/>
              <w:right w:w="0" w:type="dxa"/>
            </w:tcMar>
          </w:tcPr>
          <w:p w14:paraId="4BC78435" w14:textId="1E28F1D5"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42FC74C6" w14:textId="77777777" w:rsidR="00DE36E9" w:rsidRDefault="00DE36E9" w:rsidP="00E23E2B">
            <w:pPr>
              <w:rPr>
                <w:rFonts w:ascii="Times New Roman" w:hAnsi="Times New Roman"/>
                <w:i/>
                <w:iCs/>
                <w:lang w:val="sq-AL"/>
              </w:rPr>
            </w:pPr>
            <w:r w:rsidRPr="001E1354">
              <w:rPr>
                <w:rFonts w:ascii="Times New Roman" w:hAnsi="Times New Roman"/>
                <w:i/>
                <w:iCs/>
                <w:lang w:val="sq-AL"/>
              </w:rPr>
              <w:t>34</w:t>
            </w:r>
          </w:p>
          <w:p w14:paraId="4F7D9901" w14:textId="77777777" w:rsidR="00DE36E9" w:rsidRDefault="00DE36E9" w:rsidP="00E23E2B">
            <w:pPr>
              <w:rPr>
                <w:rFonts w:ascii="Times New Roman" w:hAnsi="Times New Roman"/>
                <w:i/>
                <w:iCs/>
                <w:lang w:val="sq-AL"/>
              </w:rPr>
            </w:pPr>
          </w:p>
          <w:p w14:paraId="291D4985" w14:textId="77777777" w:rsidR="00DE36E9" w:rsidRDefault="00DE36E9" w:rsidP="00E23E2B">
            <w:pPr>
              <w:rPr>
                <w:rFonts w:ascii="Times New Roman" w:hAnsi="Times New Roman"/>
                <w:i/>
                <w:iCs/>
                <w:lang w:val="sq-AL"/>
              </w:rPr>
            </w:pPr>
          </w:p>
          <w:p w14:paraId="2DC0550C" w14:textId="77777777" w:rsidR="00DE36E9" w:rsidRDefault="00DE36E9" w:rsidP="00E23E2B">
            <w:pPr>
              <w:rPr>
                <w:rFonts w:ascii="Times New Roman" w:hAnsi="Times New Roman"/>
                <w:i/>
                <w:iCs/>
                <w:lang w:val="sq-AL"/>
              </w:rPr>
            </w:pPr>
          </w:p>
          <w:p w14:paraId="6E61C8A4" w14:textId="77777777" w:rsidR="00DE36E9" w:rsidRDefault="00DE36E9" w:rsidP="00E23E2B">
            <w:pPr>
              <w:rPr>
                <w:rFonts w:ascii="Times New Roman" w:hAnsi="Times New Roman"/>
                <w:i/>
                <w:iCs/>
                <w:lang w:val="sq-AL"/>
              </w:rPr>
            </w:pPr>
          </w:p>
          <w:p w14:paraId="3EF38DBD" w14:textId="77777777" w:rsidR="00A4289A" w:rsidRDefault="00A4289A" w:rsidP="00E23E2B">
            <w:pPr>
              <w:rPr>
                <w:rFonts w:ascii="Times New Roman" w:hAnsi="Times New Roman"/>
                <w:i/>
                <w:iCs/>
                <w:lang w:val="sq-AL"/>
              </w:rPr>
            </w:pPr>
          </w:p>
          <w:p w14:paraId="4027BC79" w14:textId="444E1CE2" w:rsidR="00DE36E9" w:rsidRPr="001E1354" w:rsidRDefault="00DE36E9" w:rsidP="00E23E2B">
            <w:pPr>
              <w:rPr>
                <w:rFonts w:ascii="Times New Roman" w:hAnsi="Times New Roman"/>
                <w:i/>
                <w:iCs/>
                <w:lang w:val="sq-AL"/>
              </w:rPr>
            </w:pPr>
            <w:r>
              <w:rPr>
                <w:rFonts w:ascii="Times New Roman" w:hAnsi="Times New Roman"/>
                <w:i/>
                <w:iCs/>
                <w:lang w:val="sq-AL"/>
              </w:rPr>
              <w:t>34(1)</w:t>
            </w:r>
          </w:p>
        </w:tc>
        <w:tc>
          <w:tcPr>
            <w:tcW w:w="971" w:type="pct"/>
            <w:shd w:val="clear" w:color="auto" w:fill="FFFFFF"/>
            <w:tcMar>
              <w:top w:w="0" w:type="dxa"/>
              <w:left w:w="0" w:type="dxa"/>
              <w:bottom w:w="0" w:type="dxa"/>
              <w:right w:w="0" w:type="dxa"/>
            </w:tcMar>
          </w:tcPr>
          <w:p w14:paraId="6B2A914F" w14:textId="6AB75391" w:rsidR="00DE36E9" w:rsidRPr="00A4289A" w:rsidRDefault="00A4289A" w:rsidP="00E23E2B">
            <w:pPr>
              <w:widowControl/>
              <w:tabs>
                <w:tab w:val="num" w:pos="502"/>
              </w:tabs>
              <w:ind w:right="136"/>
              <w:rPr>
                <w:rFonts w:ascii="Times New Roman" w:eastAsia="Aptos" w:hAnsi="Times New Roman"/>
                <w:kern w:val="2"/>
                <w:lang w:val="sq-AL"/>
                <w14:ligatures w14:val="standardContextual"/>
              </w:rPr>
            </w:pPr>
            <w:r w:rsidRPr="00A4289A">
              <w:rPr>
                <w:rFonts w:ascii="Times New Roman" w:eastAsia="Aptos" w:hAnsi="Times New Roman"/>
                <w:kern w:val="2"/>
                <w:lang w:val="sq-AL"/>
                <w14:ligatures w14:val="standardContextual"/>
              </w:rPr>
              <w:t>Article</w:t>
            </w:r>
            <w:r w:rsidR="00DE36E9" w:rsidRPr="00A4289A">
              <w:rPr>
                <w:rFonts w:ascii="Times New Roman" w:eastAsia="Aptos" w:hAnsi="Times New Roman"/>
                <w:kern w:val="2"/>
                <w:lang w:val="sq-AL"/>
                <w14:ligatures w14:val="standardContextual"/>
              </w:rPr>
              <w:t xml:space="preserve"> 34</w:t>
            </w:r>
          </w:p>
          <w:p w14:paraId="2DD8C3D3" w14:textId="77777777" w:rsidR="00A4289A" w:rsidRPr="00A4289A" w:rsidRDefault="00A4289A" w:rsidP="00E23E2B">
            <w:pPr>
              <w:pStyle w:val="Heading2"/>
              <w:rPr>
                <w:sz w:val="24"/>
                <w:szCs w:val="24"/>
              </w:rPr>
            </w:pPr>
            <w:bookmarkStart w:id="6" w:name="_Toc236153264"/>
            <w:r w:rsidRPr="00A4289A">
              <w:rPr>
                <w:sz w:val="24"/>
                <w:szCs w:val="24"/>
              </w:rPr>
              <w:t>Right of Use of Financial Collateral under a Security Financial Collateral Arrangement</w:t>
            </w:r>
            <w:bookmarkEnd w:id="6"/>
          </w:p>
          <w:p w14:paraId="5E61A0EA" w14:textId="77777777" w:rsidR="00DE36E9" w:rsidRPr="00A4289A" w:rsidRDefault="00DE36E9" w:rsidP="00E23E2B">
            <w:pPr>
              <w:widowControl/>
              <w:tabs>
                <w:tab w:val="num" w:pos="502"/>
              </w:tabs>
              <w:ind w:right="136"/>
              <w:rPr>
                <w:rFonts w:ascii="Times New Roman" w:eastAsia="Aptos" w:hAnsi="Times New Roman"/>
                <w:kern w:val="2"/>
                <w:lang w:val="en-US"/>
                <w14:ligatures w14:val="standardContextual"/>
              </w:rPr>
            </w:pPr>
          </w:p>
          <w:p w14:paraId="7754CB48" w14:textId="3FF2BCE9" w:rsidR="00DE36E9" w:rsidRPr="00A4289A" w:rsidRDefault="00DE36E9" w:rsidP="00E23E2B">
            <w:pPr>
              <w:widowControl/>
              <w:tabs>
                <w:tab w:val="num" w:pos="502"/>
              </w:tabs>
              <w:ind w:right="136"/>
              <w:rPr>
                <w:rFonts w:ascii="Times New Roman" w:eastAsia="Aptos" w:hAnsi="Times New Roman"/>
                <w:kern w:val="2"/>
                <w:lang w:val="sq-AL"/>
                <w14:ligatures w14:val="standardContextual"/>
              </w:rPr>
            </w:pPr>
            <w:r w:rsidRPr="00A4289A">
              <w:rPr>
                <w:rFonts w:ascii="Times New Roman" w:eastAsia="Aptos" w:hAnsi="Times New Roman"/>
                <w:kern w:val="2"/>
                <w:lang w:val="sq-AL"/>
                <w14:ligatures w14:val="standardContextual"/>
              </w:rPr>
              <w:lastRenderedPageBreak/>
              <w:t xml:space="preserve">1. </w:t>
            </w:r>
            <w:r w:rsidR="00A4289A" w:rsidRPr="00A4289A">
              <w:rPr>
                <w:rFonts w:ascii="Times New Roman" w:hAnsi="Times New Roman"/>
                <w:iCs/>
              </w:rPr>
              <w:t>The collateral taker shall have a right of use in relation to financial collateral provided under a security financial collateral arrangement where, and to the extent that, such right of use is expressly provided for in the security financial collateral arrangement and the financial collateral consists of cash or financial instruments.</w:t>
            </w:r>
            <w:r w:rsidRPr="00A4289A">
              <w:rPr>
                <w:rFonts w:ascii="Times New Roman" w:eastAsia="Aptos" w:hAnsi="Times New Roman"/>
                <w:kern w:val="2"/>
                <w:lang w:val="sq-AL"/>
                <w14:ligatures w14:val="standardContextual"/>
              </w:rPr>
              <w:t xml:space="preserve"> </w:t>
            </w:r>
          </w:p>
          <w:p w14:paraId="4F7631EB" w14:textId="122FCA4B" w:rsidR="00DE36E9" w:rsidRPr="00AE481F"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0465D48C" w14:textId="0C2DC2B7"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5197BFF9" w14:textId="77777777" w:rsidR="00DE36E9" w:rsidRPr="001E1354" w:rsidRDefault="00DE36E9" w:rsidP="00E23E2B">
            <w:pPr>
              <w:rPr>
                <w:rFonts w:ascii="Times New Roman" w:hAnsi="Times New Roman"/>
                <w:i/>
                <w:iCs/>
                <w:lang w:val="sq-AL"/>
              </w:rPr>
            </w:pPr>
          </w:p>
        </w:tc>
      </w:tr>
      <w:tr w:rsidR="00DE36E9" w:rsidRPr="001E1354" w14:paraId="72F43212" w14:textId="77777777" w:rsidTr="00E23E2B">
        <w:trPr>
          <w:trHeight w:val="222"/>
        </w:trPr>
        <w:tc>
          <w:tcPr>
            <w:tcW w:w="282" w:type="pct"/>
            <w:shd w:val="clear" w:color="auto" w:fill="FFFFFF"/>
            <w:tcMar>
              <w:top w:w="0" w:type="dxa"/>
              <w:left w:w="0" w:type="dxa"/>
              <w:bottom w:w="0" w:type="dxa"/>
              <w:right w:w="0" w:type="dxa"/>
            </w:tcMar>
          </w:tcPr>
          <w:p w14:paraId="0E3F1BB4" w14:textId="4F26E869" w:rsidR="00DE36E9" w:rsidRPr="001E1354" w:rsidRDefault="00DE36E9" w:rsidP="00E23E2B">
            <w:pPr>
              <w:rPr>
                <w:rFonts w:ascii="Times New Roman" w:hAnsi="Times New Roman"/>
                <w:i/>
                <w:iCs/>
                <w:lang w:val="sq-AL"/>
              </w:rPr>
            </w:pPr>
            <w:r w:rsidRPr="001E1354">
              <w:rPr>
                <w:rFonts w:ascii="Times New Roman" w:hAnsi="Times New Roman"/>
                <w:i/>
                <w:iCs/>
                <w:lang w:val="sq-AL"/>
              </w:rPr>
              <w:t>5(2)</w:t>
            </w:r>
          </w:p>
        </w:tc>
        <w:tc>
          <w:tcPr>
            <w:tcW w:w="1248" w:type="pct"/>
            <w:shd w:val="clear" w:color="auto" w:fill="FFFFFF"/>
            <w:tcMar>
              <w:top w:w="0" w:type="dxa"/>
              <w:left w:w="0" w:type="dxa"/>
              <w:bottom w:w="0" w:type="dxa"/>
              <w:right w:w="0" w:type="dxa"/>
            </w:tcMar>
          </w:tcPr>
          <w:p w14:paraId="71D4302A" w14:textId="77777777" w:rsidR="00191821"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2. </w:t>
            </w:r>
            <w:r w:rsidR="00191821" w:rsidRPr="00191821">
              <w:rPr>
                <w:sz w:val="22"/>
                <w:szCs w:val="22"/>
                <w:lang w:val="en-GB"/>
              </w:rPr>
              <w:t>Where a collateral taker exercises a right of use, he thereby incurs an obligation to transfer equivalent collateral to replace the original financial collateral at the latest on the due date for the performance of the relevant financial obligations covered by the security financial collateral arrangement.</w:t>
            </w:r>
            <w:r w:rsidR="00191821" w:rsidRPr="00191821">
              <w:rPr>
                <w:sz w:val="22"/>
                <w:szCs w:val="22"/>
                <w:lang w:val="sq-AL"/>
              </w:rPr>
              <w:t xml:space="preserve"> </w:t>
            </w:r>
          </w:p>
          <w:p w14:paraId="36ACE314" w14:textId="77777777" w:rsidR="00191821" w:rsidRDefault="00191821" w:rsidP="00E23E2B">
            <w:pPr>
              <w:pStyle w:val="NormalWeb"/>
              <w:spacing w:before="0" w:beforeAutospacing="0" w:after="0" w:afterAutospacing="0"/>
              <w:ind w:right="134"/>
              <w:rPr>
                <w:sz w:val="22"/>
                <w:szCs w:val="22"/>
                <w:lang w:val="sq-AL"/>
              </w:rPr>
            </w:pPr>
          </w:p>
          <w:p w14:paraId="26168EFA" w14:textId="1455F6CB" w:rsidR="00DE36E9" w:rsidRPr="001E1354" w:rsidRDefault="00191821" w:rsidP="00E23E2B">
            <w:pPr>
              <w:pStyle w:val="NormalWeb"/>
              <w:spacing w:before="0" w:beforeAutospacing="0" w:after="0" w:afterAutospacing="0"/>
              <w:ind w:right="134"/>
              <w:rPr>
                <w:b/>
                <w:bCs/>
                <w:sz w:val="22"/>
                <w:szCs w:val="22"/>
                <w:lang w:val="sq-AL"/>
              </w:rPr>
            </w:pPr>
            <w:r w:rsidRPr="00191821">
              <w:rPr>
                <w:sz w:val="22"/>
                <w:szCs w:val="22"/>
                <w:lang w:val="en-GB"/>
              </w:rPr>
              <w:t>Alternatively, the collateral taker shall, on the due date for the performance of the relevant financial obligations, either transfer equivalent collateral, or, if and to the extent that the terms of a security financial collateral arrangement so provide, set off the value of the equivalent collateral against or apply it in discharge of the relevant financial obligations.</w:t>
            </w:r>
          </w:p>
        </w:tc>
        <w:tc>
          <w:tcPr>
            <w:tcW w:w="409" w:type="pct"/>
            <w:shd w:val="clear" w:color="auto" w:fill="FFFFFF"/>
            <w:tcMar>
              <w:top w:w="0" w:type="dxa"/>
              <w:left w:w="0" w:type="dxa"/>
              <w:bottom w:w="0" w:type="dxa"/>
              <w:right w:w="0" w:type="dxa"/>
            </w:tcMar>
          </w:tcPr>
          <w:p w14:paraId="4A77C458" w14:textId="0DCC2B4E"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00ECEEE5" w14:textId="77777777" w:rsidR="00DE36E9" w:rsidRDefault="00DE36E9" w:rsidP="00E23E2B">
            <w:pPr>
              <w:rPr>
                <w:rFonts w:ascii="Times New Roman" w:hAnsi="Times New Roman"/>
                <w:i/>
                <w:iCs/>
                <w:lang w:val="sq-AL"/>
              </w:rPr>
            </w:pPr>
            <w:r w:rsidRPr="001E1354">
              <w:rPr>
                <w:rFonts w:ascii="Times New Roman" w:hAnsi="Times New Roman"/>
                <w:i/>
                <w:iCs/>
                <w:lang w:val="sq-AL"/>
              </w:rPr>
              <w:t>34(2)</w:t>
            </w:r>
          </w:p>
          <w:p w14:paraId="2F6FCE33" w14:textId="77777777" w:rsidR="00DE36E9" w:rsidRDefault="00DE36E9" w:rsidP="00E23E2B">
            <w:pPr>
              <w:rPr>
                <w:rFonts w:ascii="Times New Roman" w:hAnsi="Times New Roman"/>
                <w:i/>
                <w:iCs/>
                <w:lang w:val="sq-AL"/>
              </w:rPr>
            </w:pPr>
          </w:p>
          <w:p w14:paraId="7460C6F3" w14:textId="77777777" w:rsidR="00DE36E9" w:rsidRDefault="00DE36E9" w:rsidP="00E23E2B">
            <w:pPr>
              <w:rPr>
                <w:rFonts w:ascii="Times New Roman" w:hAnsi="Times New Roman"/>
                <w:i/>
                <w:iCs/>
                <w:lang w:val="sq-AL"/>
              </w:rPr>
            </w:pPr>
          </w:p>
          <w:p w14:paraId="5A0A25B1" w14:textId="77777777" w:rsidR="00DE36E9" w:rsidRDefault="00DE36E9" w:rsidP="00E23E2B">
            <w:pPr>
              <w:rPr>
                <w:rFonts w:ascii="Times New Roman" w:hAnsi="Times New Roman"/>
                <w:i/>
                <w:iCs/>
                <w:lang w:val="sq-AL"/>
              </w:rPr>
            </w:pPr>
          </w:p>
          <w:p w14:paraId="1F51D0ED" w14:textId="77777777" w:rsidR="00DE36E9" w:rsidRDefault="00DE36E9" w:rsidP="00E23E2B">
            <w:pPr>
              <w:rPr>
                <w:rFonts w:ascii="Times New Roman" w:hAnsi="Times New Roman"/>
                <w:i/>
                <w:iCs/>
                <w:lang w:val="sq-AL"/>
              </w:rPr>
            </w:pPr>
          </w:p>
          <w:p w14:paraId="560C90FD" w14:textId="77777777" w:rsidR="00DE36E9" w:rsidRDefault="00DE36E9" w:rsidP="00E23E2B">
            <w:pPr>
              <w:rPr>
                <w:rFonts w:ascii="Times New Roman" w:hAnsi="Times New Roman"/>
                <w:i/>
                <w:iCs/>
                <w:lang w:val="sq-AL"/>
              </w:rPr>
            </w:pPr>
          </w:p>
          <w:p w14:paraId="4EECB990" w14:textId="77777777" w:rsidR="00DE36E9" w:rsidRDefault="00DE36E9" w:rsidP="00E23E2B">
            <w:pPr>
              <w:rPr>
                <w:rFonts w:ascii="Times New Roman" w:hAnsi="Times New Roman"/>
                <w:i/>
                <w:iCs/>
                <w:lang w:val="sq-AL"/>
              </w:rPr>
            </w:pPr>
          </w:p>
          <w:p w14:paraId="587FE823" w14:textId="77777777" w:rsidR="00DE36E9" w:rsidRDefault="00DE36E9" w:rsidP="00E23E2B">
            <w:pPr>
              <w:rPr>
                <w:rFonts w:ascii="Times New Roman" w:hAnsi="Times New Roman"/>
                <w:i/>
                <w:iCs/>
                <w:lang w:val="sq-AL"/>
              </w:rPr>
            </w:pPr>
          </w:p>
          <w:p w14:paraId="25AEBA18" w14:textId="77777777" w:rsidR="00DE36E9" w:rsidRDefault="00DE36E9" w:rsidP="00E23E2B">
            <w:pPr>
              <w:rPr>
                <w:rFonts w:ascii="Times New Roman" w:hAnsi="Times New Roman"/>
                <w:i/>
                <w:iCs/>
                <w:lang w:val="sq-AL"/>
              </w:rPr>
            </w:pPr>
          </w:p>
          <w:p w14:paraId="375C8F3E" w14:textId="77777777" w:rsidR="00DE36E9" w:rsidRDefault="00DE36E9" w:rsidP="00E23E2B">
            <w:pPr>
              <w:rPr>
                <w:rFonts w:ascii="Times New Roman" w:hAnsi="Times New Roman"/>
                <w:i/>
                <w:iCs/>
                <w:lang w:val="sq-AL"/>
              </w:rPr>
            </w:pPr>
          </w:p>
          <w:p w14:paraId="36EB9CEB" w14:textId="77777777" w:rsidR="00DE36E9" w:rsidRDefault="00DE36E9" w:rsidP="00E23E2B">
            <w:pPr>
              <w:rPr>
                <w:rFonts w:ascii="Times New Roman" w:hAnsi="Times New Roman"/>
                <w:i/>
                <w:iCs/>
                <w:lang w:val="sq-AL"/>
              </w:rPr>
            </w:pPr>
          </w:p>
          <w:p w14:paraId="12F59565" w14:textId="77777777" w:rsidR="00DE36E9" w:rsidRDefault="00DE36E9" w:rsidP="00E23E2B">
            <w:pPr>
              <w:rPr>
                <w:rFonts w:ascii="Times New Roman" w:hAnsi="Times New Roman"/>
                <w:i/>
                <w:iCs/>
                <w:lang w:val="sq-AL"/>
              </w:rPr>
            </w:pPr>
          </w:p>
          <w:p w14:paraId="4A2E85F5" w14:textId="77777777" w:rsidR="00A4289A" w:rsidRDefault="00A4289A" w:rsidP="00E23E2B">
            <w:pPr>
              <w:rPr>
                <w:rFonts w:ascii="Times New Roman" w:hAnsi="Times New Roman"/>
                <w:i/>
                <w:iCs/>
                <w:lang w:val="sq-AL"/>
              </w:rPr>
            </w:pPr>
          </w:p>
          <w:p w14:paraId="28FE1060" w14:textId="77777777" w:rsidR="00A4289A" w:rsidRDefault="00A4289A" w:rsidP="00E23E2B">
            <w:pPr>
              <w:rPr>
                <w:rFonts w:ascii="Times New Roman" w:hAnsi="Times New Roman"/>
                <w:i/>
                <w:iCs/>
                <w:lang w:val="sq-AL"/>
              </w:rPr>
            </w:pPr>
          </w:p>
          <w:p w14:paraId="60FC6E2B" w14:textId="77777777" w:rsidR="00A4289A" w:rsidRDefault="00A4289A" w:rsidP="00E23E2B">
            <w:pPr>
              <w:rPr>
                <w:rFonts w:ascii="Times New Roman" w:hAnsi="Times New Roman"/>
                <w:i/>
                <w:iCs/>
                <w:lang w:val="sq-AL"/>
              </w:rPr>
            </w:pPr>
          </w:p>
          <w:p w14:paraId="6FB42E4C" w14:textId="07173EB0" w:rsidR="00DE36E9" w:rsidRPr="001E1354" w:rsidRDefault="00DE36E9" w:rsidP="00E23E2B">
            <w:pPr>
              <w:rPr>
                <w:rFonts w:ascii="Times New Roman" w:hAnsi="Times New Roman"/>
                <w:i/>
                <w:iCs/>
                <w:lang w:val="sq-AL"/>
              </w:rPr>
            </w:pPr>
            <w:r>
              <w:rPr>
                <w:rFonts w:ascii="Times New Roman" w:hAnsi="Times New Roman"/>
                <w:i/>
                <w:iCs/>
                <w:lang w:val="sq-AL"/>
              </w:rPr>
              <w:t>34(3)</w:t>
            </w:r>
          </w:p>
        </w:tc>
        <w:tc>
          <w:tcPr>
            <w:tcW w:w="971" w:type="pct"/>
            <w:shd w:val="clear" w:color="auto" w:fill="FFFFFF"/>
            <w:tcMar>
              <w:top w:w="0" w:type="dxa"/>
              <w:left w:w="0" w:type="dxa"/>
              <w:bottom w:w="0" w:type="dxa"/>
              <w:right w:w="0" w:type="dxa"/>
            </w:tcMar>
          </w:tcPr>
          <w:p w14:paraId="48E688FE" w14:textId="77777777" w:rsidR="00A4289A" w:rsidRPr="00A4289A" w:rsidRDefault="00DE36E9" w:rsidP="00E23E2B">
            <w:pPr>
              <w:widowControl/>
              <w:ind w:right="136"/>
              <w:rPr>
                <w:rFonts w:ascii="Times New Roman" w:hAnsi="Times New Roman"/>
                <w:iCs/>
              </w:rPr>
            </w:pPr>
            <w:r w:rsidRPr="00A4289A">
              <w:rPr>
                <w:rFonts w:ascii="Times New Roman" w:eastAsia="Aptos" w:hAnsi="Times New Roman"/>
                <w:kern w:val="2"/>
                <w:lang w:val="sq-AL"/>
                <w14:ligatures w14:val="standardContextual"/>
              </w:rPr>
              <w:t xml:space="preserve">2. </w:t>
            </w:r>
            <w:r w:rsidR="00A4289A" w:rsidRPr="00A4289A">
              <w:rPr>
                <w:rFonts w:ascii="Times New Roman" w:hAnsi="Times New Roman"/>
                <w:iCs/>
              </w:rPr>
              <w:t>Where the collateral taker exercises the right of use referred to in paragraph 1, it shall be under an obligation to transfer equivalent collateral to replace the original financial collateral not later than the due date for the performance of the relevant financial obligations covered by the security financial collateral arrangement.</w:t>
            </w:r>
          </w:p>
          <w:p w14:paraId="54C04697" w14:textId="4F225BDA" w:rsidR="00DE36E9" w:rsidRPr="00A4289A" w:rsidRDefault="00DE36E9" w:rsidP="00E23E2B">
            <w:pPr>
              <w:widowControl/>
              <w:tabs>
                <w:tab w:val="num" w:pos="502"/>
              </w:tabs>
              <w:ind w:right="136"/>
              <w:rPr>
                <w:rFonts w:ascii="Times New Roman" w:eastAsia="Aptos" w:hAnsi="Times New Roman"/>
                <w:kern w:val="2"/>
                <w14:ligatures w14:val="standardContextual"/>
              </w:rPr>
            </w:pPr>
          </w:p>
          <w:p w14:paraId="0A2B7233" w14:textId="77777777" w:rsidR="00DE36E9" w:rsidRPr="00A4289A" w:rsidRDefault="00DE36E9" w:rsidP="00E23E2B">
            <w:pPr>
              <w:widowControl/>
              <w:ind w:right="136"/>
              <w:rPr>
                <w:rFonts w:ascii="Times New Roman" w:eastAsia="Aptos" w:hAnsi="Times New Roman"/>
                <w:kern w:val="2"/>
                <w:lang w:val="sq-AL"/>
                <w14:ligatures w14:val="standardContextual"/>
              </w:rPr>
            </w:pPr>
          </w:p>
          <w:p w14:paraId="6C07A9D8" w14:textId="77777777" w:rsidR="00A4289A" w:rsidRPr="00A4289A" w:rsidRDefault="00DE36E9" w:rsidP="00E23E2B">
            <w:pPr>
              <w:widowControl/>
              <w:ind w:right="136"/>
              <w:rPr>
                <w:rFonts w:ascii="Times New Roman" w:hAnsi="Times New Roman"/>
                <w:iCs/>
              </w:rPr>
            </w:pPr>
            <w:r w:rsidRPr="00A4289A">
              <w:rPr>
                <w:rFonts w:ascii="Times New Roman" w:eastAsia="Aptos" w:hAnsi="Times New Roman"/>
                <w:kern w:val="2"/>
                <w:lang w:val="sq-AL"/>
                <w14:ligatures w14:val="standardContextual"/>
              </w:rPr>
              <w:t xml:space="preserve">3. </w:t>
            </w:r>
            <w:r w:rsidR="00A4289A" w:rsidRPr="00A4289A">
              <w:rPr>
                <w:rFonts w:ascii="Times New Roman" w:hAnsi="Times New Roman"/>
                <w:iCs/>
              </w:rPr>
              <w:t xml:space="preserve">Instead of transferring equivalent collateral in accordance with paragraph 2, the collateral taker may, on the due date for the performance of the relevant financial obligations, where so provided in the security </w:t>
            </w:r>
            <w:r w:rsidR="00A4289A" w:rsidRPr="00A4289A">
              <w:rPr>
                <w:rFonts w:ascii="Times New Roman" w:hAnsi="Times New Roman"/>
                <w:iCs/>
              </w:rPr>
              <w:lastRenderedPageBreak/>
              <w:t>financial collateral arrangement:</w:t>
            </w:r>
          </w:p>
          <w:p w14:paraId="7D0BBBF3" w14:textId="77777777" w:rsidR="00A4289A" w:rsidRPr="00A4289A" w:rsidRDefault="00A4289A" w:rsidP="00E23E2B">
            <w:pPr>
              <w:pStyle w:val="ListParagraph"/>
              <w:widowControl/>
              <w:numPr>
                <w:ilvl w:val="0"/>
                <w:numId w:val="29"/>
              </w:numPr>
              <w:ind w:left="565" w:right="136" w:hanging="425"/>
              <w:contextualSpacing w:val="0"/>
              <w:rPr>
                <w:rFonts w:ascii="Times New Roman" w:hAnsi="Times New Roman"/>
                <w:iCs/>
              </w:rPr>
            </w:pPr>
            <w:r w:rsidRPr="00A4289A">
              <w:rPr>
                <w:rFonts w:ascii="Times New Roman" w:hAnsi="Times New Roman"/>
                <w:iCs/>
              </w:rPr>
              <w:t>set off the value of the equivalent collateral against the relevant financial obligations; or</w:t>
            </w:r>
          </w:p>
          <w:p w14:paraId="6E60FAA4" w14:textId="67F465C4" w:rsidR="00DE36E9" w:rsidRPr="00A4289A" w:rsidRDefault="00A4289A" w:rsidP="00E23E2B">
            <w:pPr>
              <w:pStyle w:val="ListParagraph"/>
              <w:widowControl/>
              <w:numPr>
                <w:ilvl w:val="0"/>
                <w:numId w:val="29"/>
              </w:numPr>
              <w:ind w:left="565" w:right="136" w:hanging="425"/>
              <w:contextualSpacing w:val="0"/>
              <w:rPr>
                <w:rFonts w:ascii="Times New Roman" w:hAnsi="Times New Roman"/>
                <w:iCs/>
              </w:rPr>
            </w:pPr>
            <w:r w:rsidRPr="00A4289A">
              <w:rPr>
                <w:rFonts w:ascii="Times New Roman" w:hAnsi="Times New Roman"/>
                <w:iCs/>
              </w:rPr>
              <w:t>apply the value of the equivalent collateral in discharge of the relevant financial obligations.</w:t>
            </w:r>
          </w:p>
        </w:tc>
        <w:tc>
          <w:tcPr>
            <w:tcW w:w="445" w:type="pct"/>
            <w:shd w:val="clear" w:color="auto" w:fill="FFFFFF"/>
            <w:tcMar>
              <w:top w:w="0" w:type="dxa"/>
              <w:left w:w="0" w:type="dxa"/>
              <w:bottom w:w="0" w:type="dxa"/>
              <w:right w:w="0" w:type="dxa"/>
            </w:tcMar>
          </w:tcPr>
          <w:p w14:paraId="197C481D" w14:textId="7B1B01CE"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r w:rsidR="00DE36E9" w:rsidRPr="001E1354">
              <w:rPr>
                <w:rFonts w:ascii="Times New Roman" w:hAnsi="Times New Roman"/>
                <w:i/>
                <w:iCs/>
                <w:lang w:val="sq-AL"/>
              </w:rPr>
              <w:t xml:space="preserve"> </w:t>
            </w:r>
          </w:p>
        </w:tc>
        <w:tc>
          <w:tcPr>
            <w:tcW w:w="1339" w:type="pct"/>
            <w:shd w:val="clear" w:color="auto" w:fill="FFFFFF"/>
            <w:tcMar>
              <w:top w:w="0" w:type="dxa"/>
              <w:left w:w="0" w:type="dxa"/>
              <w:bottom w:w="0" w:type="dxa"/>
              <w:right w:w="0" w:type="dxa"/>
            </w:tcMar>
          </w:tcPr>
          <w:p w14:paraId="4FE72E9E" w14:textId="77777777" w:rsidR="00DE36E9" w:rsidRPr="001E1354" w:rsidRDefault="00DE36E9" w:rsidP="00E23E2B">
            <w:pPr>
              <w:rPr>
                <w:rFonts w:ascii="Times New Roman" w:hAnsi="Times New Roman"/>
                <w:i/>
                <w:iCs/>
                <w:lang w:val="sq-AL"/>
              </w:rPr>
            </w:pPr>
          </w:p>
        </w:tc>
      </w:tr>
      <w:tr w:rsidR="00DE36E9" w:rsidRPr="001E1354" w14:paraId="0647352F" w14:textId="77777777" w:rsidTr="00E23E2B">
        <w:trPr>
          <w:trHeight w:val="222"/>
        </w:trPr>
        <w:tc>
          <w:tcPr>
            <w:tcW w:w="282" w:type="pct"/>
            <w:shd w:val="clear" w:color="auto" w:fill="FFFFFF"/>
            <w:tcMar>
              <w:top w:w="0" w:type="dxa"/>
              <w:left w:w="0" w:type="dxa"/>
              <w:bottom w:w="0" w:type="dxa"/>
              <w:right w:w="0" w:type="dxa"/>
            </w:tcMar>
          </w:tcPr>
          <w:p w14:paraId="39AD730B" w14:textId="26281CAF" w:rsidR="00DE36E9" w:rsidRPr="001E1354" w:rsidRDefault="00DE36E9" w:rsidP="00E23E2B">
            <w:pPr>
              <w:rPr>
                <w:rFonts w:ascii="Times New Roman" w:hAnsi="Times New Roman"/>
                <w:i/>
                <w:iCs/>
                <w:lang w:val="sq-AL"/>
              </w:rPr>
            </w:pPr>
            <w:r w:rsidRPr="001E1354">
              <w:rPr>
                <w:rFonts w:ascii="Times New Roman" w:hAnsi="Times New Roman"/>
                <w:i/>
                <w:iCs/>
                <w:lang w:val="sq-AL"/>
              </w:rPr>
              <w:t>5(3)</w:t>
            </w:r>
          </w:p>
        </w:tc>
        <w:tc>
          <w:tcPr>
            <w:tcW w:w="1248" w:type="pct"/>
            <w:shd w:val="clear" w:color="auto" w:fill="FFFFFF"/>
            <w:tcMar>
              <w:top w:w="0" w:type="dxa"/>
              <w:left w:w="0" w:type="dxa"/>
              <w:bottom w:w="0" w:type="dxa"/>
              <w:right w:w="0" w:type="dxa"/>
            </w:tcMar>
          </w:tcPr>
          <w:p w14:paraId="4E23384C" w14:textId="7F3B2E35" w:rsidR="00DE36E9" w:rsidRPr="001E1354" w:rsidRDefault="00DE36E9" w:rsidP="00E23E2B">
            <w:pPr>
              <w:pStyle w:val="NormalWeb"/>
              <w:ind w:right="134"/>
              <w:rPr>
                <w:sz w:val="22"/>
                <w:szCs w:val="22"/>
                <w:lang w:val="sq-AL"/>
              </w:rPr>
            </w:pPr>
            <w:r w:rsidRPr="001E1354">
              <w:rPr>
                <w:sz w:val="22"/>
                <w:szCs w:val="22"/>
                <w:lang w:val="sq-AL"/>
              </w:rPr>
              <w:t xml:space="preserve">3. </w:t>
            </w:r>
            <w:r w:rsidR="00191821" w:rsidRPr="00191821">
              <w:rPr>
                <w:sz w:val="22"/>
                <w:szCs w:val="22"/>
                <w:lang w:val="en-GB"/>
              </w:rPr>
              <w:t>The equivalent collateral transferred in discharge of an obligation as described in paragraph 2, first subparagraph, shall be subject to the same security financial collateral agreement to which the original financial collateral was subject and shall be treated as having been provided under the security financial collateral arrangement at the same time as the original financial collateral was first provided.</w:t>
            </w:r>
          </w:p>
        </w:tc>
        <w:tc>
          <w:tcPr>
            <w:tcW w:w="409" w:type="pct"/>
            <w:shd w:val="clear" w:color="auto" w:fill="FFFFFF"/>
            <w:tcMar>
              <w:top w:w="0" w:type="dxa"/>
              <w:left w:w="0" w:type="dxa"/>
              <w:bottom w:w="0" w:type="dxa"/>
              <w:right w:w="0" w:type="dxa"/>
            </w:tcMar>
          </w:tcPr>
          <w:p w14:paraId="3833AA81" w14:textId="6CA603A2"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3120EA1C" w14:textId="3E2E0737" w:rsidR="00DE36E9" w:rsidRPr="001E1354" w:rsidRDefault="00DE36E9" w:rsidP="00E23E2B">
            <w:pPr>
              <w:rPr>
                <w:rFonts w:ascii="Times New Roman" w:hAnsi="Times New Roman"/>
                <w:i/>
                <w:iCs/>
                <w:lang w:val="sq-AL"/>
              </w:rPr>
            </w:pPr>
            <w:r w:rsidRPr="001E1354">
              <w:rPr>
                <w:rFonts w:ascii="Times New Roman" w:hAnsi="Times New Roman"/>
                <w:i/>
                <w:iCs/>
                <w:lang w:val="sq-AL"/>
              </w:rPr>
              <w:t>34(4)</w:t>
            </w:r>
          </w:p>
        </w:tc>
        <w:tc>
          <w:tcPr>
            <w:tcW w:w="971" w:type="pct"/>
            <w:shd w:val="clear" w:color="auto" w:fill="FFFFFF"/>
            <w:tcMar>
              <w:top w:w="0" w:type="dxa"/>
              <w:left w:w="0" w:type="dxa"/>
              <w:bottom w:w="0" w:type="dxa"/>
              <w:right w:w="0" w:type="dxa"/>
            </w:tcMar>
          </w:tcPr>
          <w:p w14:paraId="4F90DF91" w14:textId="77777777" w:rsidR="00A4289A" w:rsidRPr="00A4289A" w:rsidRDefault="00DE36E9" w:rsidP="00E23E2B">
            <w:pPr>
              <w:widowControl/>
              <w:ind w:right="136"/>
              <w:rPr>
                <w:rFonts w:ascii="Times New Roman" w:hAnsi="Times New Roman"/>
                <w:iCs/>
              </w:rPr>
            </w:pPr>
            <w:r w:rsidRPr="00A4289A">
              <w:rPr>
                <w:rFonts w:ascii="Times New Roman" w:eastAsia="Aptos" w:hAnsi="Times New Roman"/>
                <w:kern w:val="2"/>
                <w:lang w:val="sq-AL"/>
                <w14:ligatures w14:val="standardContextual"/>
              </w:rPr>
              <w:t xml:space="preserve">4. </w:t>
            </w:r>
            <w:r w:rsidR="00A4289A" w:rsidRPr="00A4289A">
              <w:rPr>
                <w:rFonts w:ascii="Times New Roman" w:hAnsi="Times New Roman"/>
                <w:iCs/>
              </w:rPr>
              <w:t>Equivalent collateral transferred in discharge of the obligation referred to in paragraph 2 shall be subject to the same security financial collateral arrangement as the original financial collateral and shall be treated as having been provided under the same arrangement and at the same time as the original financial collateral was first provided.</w:t>
            </w:r>
          </w:p>
          <w:p w14:paraId="1468C989" w14:textId="03DD9772" w:rsidR="00DE36E9" w:rsidRPr="00A4289A" w:rsidRDefault="00DE36E9" w:rsidP="00E23E2B">
            <w:pPr>
              <w:widowControl/>
              <w:tabs>
                <w:tab w:val="num" w:pos="502"/>
              </w:tabs>
              <w:ind w:right="136"/>
              <w:rPr>
                <w:rFonts w:ascii="Times New Roman" w:hAnsi="Times New Roman"/>
              </w:rPr>
            </w:pPr>
          </w:p>
          <w:p w14:paraId="56C20671" w14:textId="6B421BA3" w:rsidR="00DE36E9" w:rsidRPr="00AE481F"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6C7E07D2" w14:textId="77621F75"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39FEFD46" w14:textId="77777777" w:rsidR="00DE36E9" w:rsidRPr="001E1354" w:rsidRDefault="00DE36E9" w:rsidP="00E23E2B">
            <w:pPr>
              <w:rPr>
                <w:rFonts w:ascii="Times New Roman" w:hAnsi="Times New Roman"/>
                <w:i/>
                <w:iCs/>
                <w:lang w:val="sq-AL"/>
              </w:rPr>
            </w:pPr>
          </w:p>
        </w:tc>
      </w:tr>
      <w:tr w:rsidR="00DE36E9" w:rsidRPr="001E1354" w14:paraId="783CE005" w14:textId="77777777" w:rsidTr="00E23E2B">
        <w:trPr>
          <w:trHeight w:val="222"/>
        </w:trPr>
        <w:tc>
          <w:tcPr>
            <w:tcW w:w="282" w:type="pct"/>
            <w:shd w:val="clear" w:color="auto" w:fill="FFFFFF"/>
            <w:tcMar>
              <w:top w:w="0" w:type="dxa"/>
              <w:left w:w="0" w:type="dxa"/>
              <w:bottom w:w="0" w:type="dxa"/>
              <w:right w:w="0" w:type="dxa"/>
            </w:tcMar>
          </w:tcPr>
          <w:p w14:paraId="1824558C" w14:textId="474891FE" w:rsidR="00DE36E9" w:rsidRPr="001E1354" w:rsidRDefault="00DE36E9" w:rsidP="00E23E2B">
            <w:pPr>
              <w:rPr>
                <w:rFonts w:ascii="Times New Roman" w:hAnsi="Times New Roman"/>
                <w:i/>
                <w:iCs/>
                <w:lang w:val="sq-AL"/>
              </w:rPr>
            </w:pPr>
            <w:r w:rsidRPr="001E1354">
              <w:rPr>
                <w:rFonts w:ascii="Times New Roman" w:hAnsi="Times New Roman"/>
                <w:i/>
                <w:iCs/>
                <w:lang w:val="sq-AL"/>
              </w:rPr>
              <w:t>5(4)</w:t>
            </w:r>
          </w:p>
        </w:tc>
        <w:tc>
          <w:tcPr>
            <w:tcW w:w="1248" w:type="pct"/>
            <w:shd w:val="clear" w:color="auto" w:fill="FFFFFF"/>
            <w:tcMar>
              <w:top w:w="0" w:type="dxa"/>
              <w:left w:w="0" w:type="dxa"/>
              <w:bottom w:w="0" w:type="dxa"/>
              <w:right w:w="0" w:type="dxa"/>
            </w:tcMar>
          </w:tcPr>
          <w:p w14:paraId="44F2AAAF" w14:textId="0DF96B5E" w:rsidR="00DE36E9" w:rsidRPr="001E1354" w:rsidRDefault="00DE36E9" w:rsidP="00E23E2B">
            <w:pPr>
              <w:pStyle w:val="NormalWeb"/>
              <w:ind w:right="134"/>
              <w:rPr>
                <w:sz w:val="22"/>
                <w:szCs w:val="22"/>
                <w:lang w:val="sq-AL"/>
              </w:rPr>
            </w:pPr>
            <w:r w:rsidRPr="001E1354">
              <w:rPr>
                <w:sz w:val="22"/>
                <w:szCs w:val="22"/>
                <w:lang w:val="sq-AL"/>
              </w:rPr>
              <w:t xml:space="preserve">4. </w:t>
            </w:r>
            <w:r w:rsidR="00191821" w:rsidRPr="00191821">
              <w:rPr>
                <w:sz w:val="22"/>
                <w:szCs w:val="22"/>
                <w:lang w:val="en-GB"/>
              </w:rPr>
              <w:t xml:space="preserve">Member States shall ensure that the use of financial collateral by the collateral taker according to this Article does not render invalid or unenforceable the rights of the collateral taker under the security financial collateral arrangement in relation to the financial collateral transferred by the collateral taker in discharge of an obligation as </w:t>
            </w:r>
            <w:r w:rsidR="00191821" w:rsidRPr="00191821">
              <w:rPr>
                <w:sz w:val="22"/>
                <w:szCs w:val="22"/>
                <w:lang w:val="en-GB"/>
              </w:rPr>
              <w:lastRenderedPageBreak/>
              <w:t>described in paragraph 2, first subparagraph.</w:t>
            </w:r>
          </w:p>
        </w:tc>
        <w:tc>
          <w:tcPr>
            <w:tcW w:w="409" w:type="pct"/>
            <w:shd w:val="clear" w:color="auto" w:fill="FFFFFF"/>
            <w:tcMar>
              <w:top w:w="0" w:type="dxa"/>
              <w:left w:w="0" w:type="dxa"/>
              <w:bottom w:w="0" w:type="dxa"/>
              <w:right w:w="0" w:type="dxa"/>
            </w:tcMar>
          </w:tcPr>
          <w:p w14:paraId="2C8AD8B6" w14:textId="5C558EA6"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65A88F7D" w14:textId="0C931BC9" w:rsidR="00DE36E9" w:rsidRPr="001E1354" w:rsidRDefault="00DE36E9" w:rsidP="00E23E2B">
            <w:pPr>
              <w:rPr>
                <w:rFonts w:ascii="Times New Roman" w:hAnsi="Times New Roman"/>
                <w:i/>
                <w:iCs/>
                <w:lang w:val="sq-AL"/>
              </w:rPr>
            </w:pPr>
            <w:r w:rsidRPr="001E1354">
              <w:rPr>
                <w:rFonts w:ascii="Times New Roman" w:hAnsi="Times New Roman"/>
                <w:i/>
                <w:iCs/>
                <w:lang w:val="sq-AL"/>
              </w:rPr>
              <w:t>34(5)</w:t>
            </w:r>
          </w:p>
        </w:tc>
        <w:tc>
          <w:tcPr>
            <w:tcW w:w="971" w:type="pct"/>
            <w:shd w:val="clear" w:color="auto" w:fill="FFFFFF"/>
            <w:tcMar>
              <w:top w:w="0" w:type="dxa"/>
              <w:left w:w="0" w:type="dxa"/>
              <w:bottom w:w="0" w:type="dxa"/>
              <w:right w:w="0" w:type="dxa"/>
            </w:tcMar>
          </w:tcPr>
          <w:p w14:paraId="56C172EC" w14:textId="034B1401" w:rsidR="00A4289A" w:rsidRPr="00A4289A" w:rsidRDefault="00A4289A" w:rsidP="00E23E2B">
            <w:pPr>
              <w:pStyle w:val="ListParagraph"/>
              <w:widowControl/>
              <w:numPr>
                <w:ilvl w:val="0"/>
                <w:numId w:val="30"/>
              </w:numPr>
              <w:ind w:left="282" w:right="136" w:hanging="282"/>
              <w:rPr>
                <w:rFonts w:ascii="Times New Roman" w:hAnsi="Times New Roman"/>
                <w:iCs/>
              </w:rPr>
            </w:pPr>
            <w:r w:rsidRPr="00A4289A">
              <w:rPr>
                <w:rFonts w:ascii="Times New Roman" w:hAnsi="Times New Roman"/>
                <w:iCs/>
              </w:rPr>
              <w:t xml:space="preserve">The exercise by the collateral taker of the right of use in accordance with this Article shall not affect the validity or enforceability of its rights in relation to the equivalent collateral </w:t>
            </w:r>
            <w:r w:rsidRPr="00A4289A">
              <w:rPr>
                <w:rFonts w:ascii="Times New Roman" w:hAnsi="Times New Roman"/>
                <w:iCs/>
              </w:rPr>
              <w:lastRenderedPageBreak/>
              <w:t>transferred pursuant to paragraph 2.</w:t>
            </w:r>
          </w:p>
          <w:p w14:paraId="0E95924B" w14:textId="77777777" w:rsidR="00DE36E9" w:rsidRPr="00A4289A" w:rsidRDefault="00DE36E9" w:rsidP="00E23E2B">
            <w:pPr>
              <w:widowControl/>
              <w:tabs>
                <w:tab w:val="num" w:pos="502"/>
              </w:tabs>
              <w:ind w:right="136"/>
              <w:rPr>
                <w:rFonts w:ascii="Times New Roman" w:hAnsi="Times New Roman"/>
              </w:rPr>
            </w:pPr>
          </w:p>
        </w:tc>
        <w:tc>
          <w:tcPr>
            <w:tcW w:w="445" w:type="pct"/>
            <w:shd w:val="clear" w:color="auto" w:fill="FFFFFF"/>
            <w:tcMar>
              <w:top w:w="0" w:type="dxa"/>
              <w:left w:w="0" w:type="dxa"/>
              <w:bottom w:w="0" w:type="dxa"/>
              <w:right w:w="0" w:type="dxa"/>
            </w:tcMar>
          </w:tcPr>
          <w:p w14:paraId="1B19FF98" w14:textId="75F184D1"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r w:rsidR="00DE36E9" w:rsidRPr="001E1354">
              <w:rPr>
                <w:rFonts w:ascii="Times New Roman" w:hAnsi="Times New Roman"/>
                <w:i/>
                <w:iCs/>
                <w:lang w:val="sq-AL"/>
              </w:rPr>
              <w:t xml:space="preserve"> </w:t>
            </w:r>
          </w:p>
        </w:tc>
        <w:tc>
          <w:tcPr>
            <w:tcW w:w="1339" w:type="pct"/>
            <w:shd w:val="clear" w:color="auto" w:fill="FFFFFF"/>
            <w:tcMar>
              <w:top w:w="0" w:type="dxa"/>
              <w:left w:w="0" w:type="dxa"/>
              <w:bottom w:w="0" w:type="dxa"/>
              <w:right w:w="0" w:type="dxa"/>
            </w:tcMar>
          </w:tcPr>
          <w:p w14:paraId="4F6F3479" w14:textId="77777777" w:rsidR="00DE36E9" w:rsidRPr="001E1354" w:rsidRDefault="00DE36E9" w:rsidP="00E23E2B">
            <w:pPr>
              <w:rPr>
                <w:rFonts w:ascii="Times New Roman" w:hAnsi="Times New Roman"/>
                <w:i/>
                <w:iCs/>
                <w:lang w:val="sq-AL"/>
              </w:rPr>
            </w:pPr>
          </w:p>
        </w:tc>
      </w:tr>
      <w:tr w:rsidR="00DE36E9" w:rsidRPr="001E1354" w14:paraId="1CAFDCF1" w14:textId="77777777" w:rsidTr="00E23E2B">
        <w:trPr>
          <w:trHeight w:val="222"/>
        </w:trPr>
        <w:tc>
          <w:tcPr>
            <w:tcW w:w="282" w:type="pct"/>
            <w:shd w:val="clear" w:color="auto" w:fill="FFFFFF"/>
            <w:tcMar>
              <w:top w:w="0" w:type="dxa"/>
              <w:left w:w="0" w:type="dxa"/>
              <w:bottom w:w="0" w:type="dxa"/>
              <w:right w:w="0" w:type="dxa"/>
            </w:tcMar>
          </w:tcPr>
          <w:p w14:paraId="33F63590" w14:textId="2C8938F6" w:rsidR="00DE36E9" w:rsidRPr="001E1354" w:rsidRDefault="00DE36E9" w:rsidP="00E23E2B">
            <w:pPr>
              <w:rPr>
                <w:rFonts w:ascii="Times New Roman" w:hAnsi="Times New Roman"/>
                <w:i/>
                <w:iCs/>
                <w:lang w:val="sq-AL"/>
              </w:rPr>
            </w:pPr>
            <w:r w:rsidRPr="001E1354">
              <w:rPr>
                <w:rFonts w:ascii="Times New Roman" w:hAnsi="Times New Roman"/>
                <w:i/>
                <w:iCs/>
                <w:lang w:val="sq-AL"/>
              </w:rPr>
              <w:t>5(5)</w:t>
            </w:r>
          </w:p>
        </w:tc>
        <w:tc>
          <w:tcPr>
            <w:tcW w:w="1248" w:type="pct"/>
            <w:shd w:val="clear" w:color="auto" w:fill="FFFFFF"/>
            <w:tcMar>
              <w:top w:w="0" w:type="dxa"/>
              <w:left w:w="0" w:type="dxa"/>
              <w:bottom w:w="0" w:type="dxa"/>
              <w:right w:w="0" w:type="dxa"/>
            </w:tcMar>
          </w:tcPr>
          <w:p w14:paraId="0771B3F3" w14:textId="73578D91" w:rsidR="00DE36E9" w:rsidRPr="001E1354" w:rsidRDefault="00DE36E9" w:rsidP="00E23E2B">
            <w:pPr>
              <w:pStyle w:val="NormalWeb"/>
              <w:ind w:right="134"/>
              <w:rPr>
                <w:sz w:val="22"/>
                <w:szCs w:val="22"/>
                <w:lang w:val="sq-AL"/>
              </w:rPr>
            </w:pPr>
            <w:r w:rsidRPr="001E1354">
              <w:rPr>
                <w:sz w:val="22"/>
                <w:szCs w:val="22"/>
                <w:lang w:val="sq-AL"/>
              </w:rPr>
              <w:t xml:space="preserve">5. </w:t>
            </w:r>
            <w:r w:rsidR="00191821" w:rsidRPr="00191821">
              <w:rPr>
                <w:sz w:val="22"/>
                <w:szCs w:val="22"/>
                <w:lang w:val="en-GB"/>
              </w:rPr>
              <w:t>If an enforcement event occurs while an obligation as described in paragraph 2 first subparagraph remains outstanding, the obligation may be the subject of a close-out netting provision.</w:t>
            </w:r>
          </w:p>
        </w:tc>
        <w:tc>
          <w:tcPr>
            <w:tcW w:w="409" w:type="pct"/>
            <w:shd w:val="clear" w:color="auto" w:fill="FFFFFF"/>
            <w:tcMar>
              <w:top w:w="0" w:type="dxa"/>
              <w:left w:w="0" w:type="dxa"/>
              <w:bottom w:w="0" w:type="dxa"/>
              <w:right w:w="0" w:type="dxa"/>
            </w:tcMar>
          </w:tcPr>
          <w:p w14:paraId="30113490" w14:textId="70FA0862"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1F1A5680" w14:textId="04F0F118" w:rsidR="00DE36E9" w:rsidRPr="001E1354" w:rsidRDefault="00DE36E9" w:rsidP="00E23E2B">
            <w:pPr>
              <w:rPr>
                <w:rFonts w:ascii="Times New Roman" w:hAnsi="Times New Roman"/>
                <w:i/>
                <w:iCs/>
                <w:lang w:val="sq-AL"/>
              </w:rPr>
            </w:pPr>
            <w:r w:rsidRPr="001E1354">
              <w:rPr>
                <w:rFonts w:ascii="Times New Roman" w:hAnsi="Times New Roman"/>
                <w:i/>
                <w:iCs/>
                <w:lang w:val="sq-AL"/>
              </w:rPr>
              <w:t>34(6)</w:t>
            </w:r>
          </w:p>
        </w:tc>
        <w:tc>
          <w:tcPr>
            <w:tcW w:w="971" w:type="pct"/>
            <w:shd w:val="clear" w:color="auto" w:fill="FFFFFF"/>
            <w:tcMar>
              <w:top w:w="0" w:type="dxa"/>
              <w:left w:w="0" w:type="dxa"/>
              <w:bottom w:w="0" w:type="dxa"/>
              <w:right w:w="0" w:type="dxa"/>
            </w:tcMar>
          </w:tcPr>
          <w:p w14:paraId="50752C57" w14:textId="41735AAC" w:rsidR="00DE36E9" w:rsidRPr="00A4289A" w:rsidRDefault="00DE36E9" w:rsidP="00E23E2B">
            <w:pPr>
              <w:widowControl/>
              <w:rPr>
                <w:rFonts w:ascii="Times New Roman" w:hAnsi="Times New Roman"/>
                <w:iCs/>
              </w:rPr>
            </w:pPr>
            <w:r w:rsidRPr="00A4289A">
              <w:rPr>
                <w:rFonts w:ascii="Times New Roman" w:eastAsia="Aptos" w:hAnsi="Times New Roman"/>
                <w:kern w:val="2"/>
                <w:lang w:val="sq-AL"/>
                <w14:ligatures w14:val="standardContextual"/>
              </w:rPr>
              <w:t>6</w:t>
            </w:r>
            <w:r w:rsidRPr="00A4289A">
              <w:rPr>
                <w:rFonts w:ascii="Times New Roman" w:eastAsia="Aptos" w:hAnsi="Times New Roman"/>
                <w:lang w:val="sq-AL"/>
              </w:rPr>
              <w:t xml:space="preserve">. </w:t>
            </w:r>
            <w:r w:rsidR="00A4289A" w:rsidRPr="00A4289A">
              <w:rPr>
                <w:rFonts w:ascii="Times New Roman" w:hAnsi="Times New Roman"/>
                <w:iCs/>
              </w:rPr>
              <w:t>If an enforcement event occurs while the obligation to transfer equivalent collateral pursuant to paragraph 2 remains outstanding, that obligation may be the subject of a close-out netting provision.</w:t>
            </w:r>
          </w:p>
        </w:tc>
        <w:tc>
          <w:tcPr>
            <w:tcW w:w="445" w:type="pct"/>
            <w:shd w:val="clear" w:color="auto" w:fill="FFFFFF"/>
            <w:tcMar>
              <w:top w:w="0" w:type="dxa"/>
              <w:left w:w="0" w:type="dxa"/>
              <w:bottom w:w="0" w:type="dxa"/>
              <w:right w:w="0" w:type="dxa"/>
            </w:tcMar>
          </w:tcPr>
          <w:p w14:paraId="3A32D627" w14:textId="77523D6B"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4B4E7A1F" w14:textId="77777777" w:rsidR="00DE36E9" w:rsidRPr="001E1354" w:rsidRDefault="00DE36E9" w:rsidP="00E23E2B">
            <w:pPr>
              <w:rPr>
                <w:rFonts w:ascii="Times New Roman" w:hAnsi="Times New Roman"/>
                <w:i/>
                <w:iCs/>
                <w:lang w:val="sq-AL"/>
              </w:rPr>
            </w:pPr>
          </w:p>
        </w:tc>
      </w:tr>
      <w:tr w:rsidR="00DE36E9" w:rsidRPr="00092572" w14:paraId="05760FE2" w14:textId="77777777" w:rsidTr="00E23E2B">
        <w:trPr>
          <w:trHeight w:val="222"/>
        </w:trPr>
        <w:tc>
          <w:tcPr>
            <w:tcW w:w="282" w:type="pct"/>
            <w:shd w:val="clear" w:color="auto" w:fill="FFFFFF"/>
            <w:tcMar>
              <w:top w:w="0" w:type="dxa"/>
              <w:left w:w="0" w:type="dxa"/>
              <w:bottom w:w="0" w:type="dxa"/>
              <w:right w:w="0" w:type="dxa"/>
            </w:tcMar>
          </w:tcPr>
          <w:p w14:paraId="342895CA" w14:textId="46D4A18B" w:rsidR="00DE36E9" w:rsidRPr="001E1354" w:rsidRDefault="00DE36E9" w:rsidP="00E23E2B">
            <w:pPr>
              <w:rPr>
                <w:rFonts w:ascii="Times New Roman" w:hAnsi="Times New Roman"/>
                <w:i/>
                <w:iCs/>
                <w:lang w:val="sq-AL"/>
              </w:rPr>
            </w:pPr>
            <w:r w:rsidRPr="001E1354">
              <w:rPr>
                <w:rFonts w:ascii="Times New Roman" w:hAnsi="Times New Roman"/>
                <w:i/>
                <w:iCs/>
                <w:lang w:val="sq-AL"/>
              </w:rPr>
              <w:t>5(6)</w:t>
            </w:r>
          </w:p>
        </w:tc>
        <w:tc>
          <w:tcPr>
            <w:tcW w:w="1248" w:type="pct"/>
            <w:shd w:val="clear" w:color="auto" w:fill="FFFFFF"/>
            <w:tcMar>
              <w:top w:w="0" w:type="dxa"/>
              <w:left w:w="0" w:type="dxa"/>
              <w:bottom w:w="0" w:type="dxa"/>
              <w:right w:w="0" w:type="dxa"/>
            </w:tcMar>
          </w:tcPr>
          <w:p w14:paraId="14072E8B" w14:textId="032D7376" w:rsidR="00DE36E9" w:rsidRPr="001E1354" w:rsidRDefault="00191821" w:rsidP="00E23E2B">
            <w:pPr>
              <w:pStyle w:val="NormalWeb"/>
              <w:ind w:right="134"/>
              <w:rPr>
                <w:sz w:val="22"/>
                <w:szCs w:val="22"/>
                <w:lang w:val="sq-AL"/>
              </w:rPr>
            </w:pPr>
            <w:r w:rsidRPr="00191821">
              <w:rPr>
                <w:sz w:val="22"/>
                <w:szCs w:val="22"/>
                <w:lang w:val="en-GB"/>
              </w:rPr>
              <w:t>This Article shall not apply to credit claims.</w:t>
            </w:r>
          </w:p>
        </w:tc>
        <w:tc>
          <w:tcPr>
            <w:tcW w:w="409" w:type="pct"/>
            <w:shd w:val="clear" w:color="auto" w:fill="FFFFFF"/>
            <w:tcMar>
              <w:top w:w="0" w:type="dxa"/>
              <w:left w:w="0" w:type="dxa"/>
              <w:bottom w:w="0" w:type="dxa"/>
              <w:right w:w="0" w:type="dxa"/>
            </w:tcMar>
          </w:tcPr>
          <w:p w14:paraId="72914666" w14:textId="2A5DD167"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4A46AC94" w14:textId="5875FBEA" w:rsidR="00DE36E9" w:rsidRPr="001E1354" w:rsidRDefault="00DE36E9" w:rsidP="00E23E2B">
            <w:pPr>
              <w:rPr>
                <w:rFonts w:ascii="Times New Roman" w:hAnsi="Times New Roman"/>
                <w:i/>
                <w:iCs/>
                <w:lang w:val="sq-AL"/>
              </w:rPr>
            </w:pPr>
            <w:r w:rsidRPr="001E1354">
              <w:rPr>
                <w:rFonts w:ascii="Times New Roman" w:hAnsi="Times New Roman"/>
                <w:i/>
                <w:iCs/>
                <w:lang w:val="sq-AL"/>
              </w:rPr>
              <w:t>34(1)</w:t>
            </w:r>
          </w:p>
        </w:tc>
        <w:tc>
          <w:tcPr>
            <w:tcW w:w="971" w:type="pct"/>
            <w:shd w:val="clear" w:color="auto" w:fill="FFFFFF"/>
            <w:tcMar>
              <w:top w:w="0" w:type="dxa"/>
              <w:left w:w="0" w:type="dxa"/>
              <w:bottom w:w="0" w:type="dxa"/>
              <w:right w:w="0" w:type="dxa"/>
            </w:tcMar>
          </w:tcPr>
          <w:p w14:paraId="1D72BE13" w14:textId="4D0E703C" w:rsidR="00DE36E9" w:rsidRPr="00A4289A" w:rsidRDefault="00DE36E9" w:rsidP="00E23E2B">
            <w:pPr>
              <w:widowControl/>
              <w:rPr>
                <w:rFonts w:ascii="Times New Roman" w:hAnsi="Times New Roman"/>
                <w:iCs/>
              </w:rPr>
            </w:pPr>
            <w:r w:rsidRPr="00A4289A">
              <w:rPr>
                <w:rFonts w:ascii="Times New Roman" w:eastAsia="Aptos" w:hAnsi="Times New Roman"/>
                <w:kern w:val="2"/>
                <w:lang w:val="sq-AL"/>
                <w14:ligatures w14:val="standardContextual"/>
              </w:rPr>
              <w:t>1</w:t>
            </w:r>
            <w:r w:rsidRPr="00A4289A">
              <w:rPr>
                <w:rFonts w:ascii="Times New Roman" w:hAnsi="Times New Roman"/>
                <w:noProof w:val="0"/>
                <w:lang w:val="sq-AL"/>
              </w:rPr>
              <w:t xml:space="preserve">. </w:t>
            </w:r>
            <w:r w:rsidR="00A4289A" w:rsidRPr="00A4289A">
              <w:rPr>
                <w:rFonts w:ascii="Times New Roman" w:hAnsi="Times New Roman"/>
                <w:iCs/>
              </w:rPr>
              <w:t>The collateral taker shall have a right of use in relation to financial collateral provided under a security financial collateral arrangement where, and to the extent that, such right of use is expressly provided for in the security financial collateral arrangement and the financial collateral consists of cash or financial instruments.</w:t>
            </w:r>
          </w:p>
          <w:p w14:paraId="14579331" w14:textId="77777777" w:rsidR="00DE36E9" w:rsidRPr="001E1354" w:rsidRDefault="00DE36E9" w:rsidP="00E23E2B">
            <w:pPr>
              <w:widowControl/>
              <w:tabs>
                <w:tab w:val="num" w:pos="502"/>
              </w:tabs>
              <w:ind w:left="360" w:right="136"/>
              <w:rPr>
                <w:rFonts w:ascii="Times New Roman" w:hAnsi="Times New Roman"/>
                <w:lang w:val="sq-AL"/>
              </w:rPr>
            </w:pPr>
          </w:p>
        </w:tc>
        <w:tc>
          <w:tcPr>
            <w:tcW w:w="445" w:type="pct"/>
            <w:shd w:val="clear" w:color="auto" w:fill="FFFFFF"/>
            <w:tcMar>
              <w:top w:w="0" w:type="dxa"/>
              <w:left w:w="0" w:type="dxa"/>
              <w:bottom w:w="0" w:type="dxa"/>
              <w:right w:w="0" w:type="dxa"/>
            </w:tcMar>
          </w:tcPr>
          <w:p w14:paraId="7EB68814" w14:textId="77777777" w:rsidR="00DE36E9" w:rsidRPr="001E1354" w:rsidRDefault="00DE36E9" w:rsidP="00E23E2B">
            <w:pPr>
              <w:rPr>
                <w:rFonts w:ascii="Times New Roman" w:hAnsi="Times New Roman"/>
                <w:i/>
                <w:iCs/>
                <w:lang w:val="sq-AL"/>
              </w:rPr>
            </w:pPr>
          </w:p>
        </w:tc>
        <w:tc>
          <w:tcPr>
            <w:tcW w:w="1339" w:type="pct"/>
            <w:shd w:val="clear" w:color="auto" w:fill="FFFFFF"/>
            <w:tcMar>
              <w:top w:w="0" w:type="dxa"/>
              <w:left w:w="0" w:type="dxa"/>
              <w:bottom w:w="0" w:type="dxa"/>
              <w:right w:w="0" w:type="dxa"/>
            </w:tcMar>
          </w:tcPr>
          <w:p w14:paraId="3B8F59D5" w14:textId="77777777" w:rsidR="00DE36E9" w:rsidRPr="001E1354" w:rsidRDefault="00DE36E9" w:rsidP="00E23E2B">
            <w:pPr>
              <w:rPr>
                <w:rFonts w:ascii="Times New Roman" w:hAnsi="Times New Roman"/>
                <w:i/>
                <w:iCs/>
                <w:lang w:val="sq-AL"/>
              </w:rPr>
            </w:pPr>
          </w:p>
        </w:tc>
      </w:tr>
      <w:tr w:rsidR="00DE36E9" w:rsidRPr="001E1354" w14:paraId="63F9D3A0" w14:textId="77777777" w:rsidTr="00E23E2B">
        <w:trPr>
          <w:trHeight w:val="222"/>
        </w:trPr>
        <w:tc>
          <w:tcPr>
            <w:tcW w:w="282" w:type="pct"/>
            <w:shd w:val="clear" w:color="auto" w:fill="FFFFFF"/>
            <w:tcMar>
              <w:top w:w="0" w:type="dxa"/>
              <w:left w:w="0" w:type="dxa"/>
              <w:bottom w:w="0" w:type="dxa"/>
              <w:right w:w="0" w:type="dxa"/>
            </w:tcMar>
          </w:tcPr>
          <w:p w14:paraId="1C6CDBE5"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6</w:t>
            </w:r>
          </w:p>
          <w:p w14:paraId="0D697139" w14:textId="77777777" w:rsidR="00DE36E9" w:rsidRPr="001E1354" w:rsidRDefault="00DE36E9" w:rsidP="00E23E2B">
            <w:pPr>
              <w:rPr>
                <w:rFonts w:ascii="Times New Roman" w:hAnsi="Times New Roman"/>
                <w:i/>
                <w:iCs/>
                <w:lang w:val="sq-AL"/>
              </w:rPr>
            </w:pPr>
          </w:p>
          <w:p w14:paraId="48E293FC" w14:textId="77777777" w:rsidR="00DE36E9" w:rsidRPr="001E1354" w:rsidRDefault="00DE36E9" w:rsidP="00E23E2B">
            <w:pPr>
              <w:rPr>
                <w:rFonts w:ascii="Times New Roman" w:hAnsi="Times New Roman"/>
                <w:i/>
                <w:iCs/>
                <w:lang w:val="sq-AL"/>
              </w:rPr>
            </w:pPr>
          </w:p>
          <w:p w14:paraId="305837AF" w14:textId="77777777" w:rsidR="00DE36E9" w:rsidRPr="001E1354" w:rsidRDefault="00DE36E9" w:rsidP="00E23E2B">
            <w:pPr>
              <w:rPr>
                <w:rFonts w:ascii="Times New Roman" w:hAnsi="Times New Roman"/>
                <w:i/>
                <w:iCs/>
                <w:lang w:val="sq-AL"/>
              </w:rPr>
            </w:pPr>
          </w:p>
          <w:p w14:paraId="06B360A7" w14:textId="0AF04D2F" w:rsidR="00DE36E9" w:rsidRPr="001E1354" w:rsidRDefault="00DE36E9" w:rsidP="00E23E2B">
            <w:pPr>
              <w:rPr>
                <w:rFonts w:ascii="Times New Roman" w:hAnsi="Times New Roman"/>
                <w:i/>
                <w:iCs/>
                <w:lang w:val="sq-AL"/>
              </w:rPr>
            </w:pPr>
            <w:r w:rsidRPr="001E1354">
              <w:rPr>
                <w:rFonts w:ascii="Times New Roman" w:hAnsi="Times New Roman"/>
                <w:i/>
                <w:iCs/>
                <w:lang w:val="sq-AL"/>
              </w:rPr>
              <w:t>6(1)</w:t>
            </w:r>
          </w:p>
          <w:p w14:paraId="06D25880" w14:textId="5482C6CE" w:rsidR="00DE36E9" w:rsidRPr="001E1354" w:rsidRDefault="00DE36E9" w:rsidP="00E23E2B">
            <w:pPr>
              <w:rPr>
                <w:rFonts w:ascii="Times New Roman" w:hAnsi="Times New Roman"/>
                <w:i/>
                <w:iCs/>
                <w:lang w:val="sq-AL"/>
              </w:rPr>
            </w:pPr>
          </w:p>
        </w:tc>
        <w:tc>
          <w:tcPr>
            <w:tcW w:w="1248" w:type="pct"/>
            <w:shd w:val="clear" w:color="auto" w:fill="FFFFFF"/>
            <w:tcMar>
              <w:top w:w="0" w:type="dxa"/>
              <w:left w:w="0" w:type="dxa"/>
              <w:bottom w:w="0" w:type="dxa"/>
              <w:right w:w="0" w:type="dxa"/>
            </w:tcMar>
          </w:tcPr>
          <w:p w14:paraId="641693CA" w14:textId="6BBAE569" w:rsidR="00DE36E9" w:rsidRPr="00C30E71" w:rsidRDefault="00962F27"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C30E71">
              <w:rPr>
                <w:sz w:val="22"/>
                <w:szCs w:val="22"/>
                <w:lang w:val="sq-AL"/>
              </w:rPr>
              <w:t xml:space="preserve"> 6</w:t>
            </w:r>
          </w:p>
          <w:p w14:paraId="3CB10BEF" w14:textId="27054D0B" w:rsidR="00DE36E9" w:rsidRDefault="00962F27" w:rsidP="00E23E2B">
            <w:pPr>
              <w:pStyle w:val="NormalWeb"/>
              <w:spacing w:before="0" w:beforeAutospacing="0" w:after="0" w:afterAutospacing="0"/>
              <w:ind w:right="134"/>
              <w:rPr>
                <w:sz w:val="22"/>
                <w:szCs w:val="22"/>
                <w:lang w:val="en-GB"/>
              </w:rPr>
            </w:pPr>
            <w:r w:rsidRPr="00962F27">
              <w:rPr>
                <w:sz w:val="22"/>
                <w:szCs w:val="22"/>
                <w:lang w:val="en-GB"/>
              </w:rPr>
              <w:t>Recognition of title transfer financial collateral arrangements</w:t>
            </w:r>
          </w:p>
          <w:p w14:paraId="72871809" w14:textId="77777777" w:rsidR="00962F27" w:rsidRPr="001E1354" w:rsidRDefault="00962F27" w:rsidP="00E23E2B">
            <w:pPr>
              <w:pStyle w:val="NormalWeb"/>
              <w:spacing w:before="0" w:beforeAutospacing="0" w:after="0" w:afterAutospacing="0"/>
              <w:ind w:right="134"/>
              <w:rPr>
                <w:sz w:val="22"/>
                <w:szCs w:val="22"/>
                <w:lang w:val="sq-AL"/>
              </w:rPr>
            </w:pPr>
          </w:p>
          <w:p w14:paraId="4E99EC2F" w14:textId="0E2755AE" w:rsidR="00DE36E9" w:rsidRPr="001E1354" w:rsidRDefault="00DE36E9" w:rsidP="00E23E2B">
            <w:pPr>
              <w:pStyle w:val="NormalWeb"/>
              <w:spacing w:before="0" w:beforeAutospacing="0" w:after="0" w:afterAutospacing="0"/>
              <w:ind w:right="134"/>
              <w:rPr>
                <w:b/>
                <w:bCs/>
                <w:sz w:val="22"/>
                <w:szCs w:val="22"/>
                <w:lang w:val="sq-AL"/>
              </w:rPr>
            </w:pPr>
            <w:r w:rsidRPr="001E1354">
              <w:rPr>
                <w:sz w:val="22"/>
                <w:szCs w:val="22"/>
                <w:lang w:val="sq-AL"/>
              </w:rPr>
              <w:t xml:space="preserve">1. </w:t>
            </w:r>
            <w:r w:rsidR="00962F27" w:rsidRPr="00962F27">
              <w:rPr>
                <w:sz w:val="22"/>
                <w:szCs w:val="22"/>
                <w:lang w:val="en-GB"/>
              </w:rPr>
              <w:t>Member States shall ensure that a title transfer financial collateral arrangement can take effect in accordance with its terms.</w:t>
            </w:r>
          </w:p>
        </w:tc>
        <w:tc>
          <w:tcPr>
            <w:tcW w:w="409" w:type="pct"/>
            <w:shd w:val="clear" w:color="auto" w:fill="FFFFFF"/>
            <w:tcMar>
              <w:top w:w="0" w:type="dxa"/>
              <w:left w:w="0" w:type="dxa"/>
              <w:bottom w:w="0" w:type="dxa"/>
              <w:right w:w="0" w:type="dxa"/>
            </w:tcMar>
          </w:tcPr>
          <w:p w14:paraId="02069E12" w14:textId="4C2665F1"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18C7AE9C" w14:textId="2E2BB55D" w:rsidR="00DE36E9" w:rsidRDefault="00DE36E9" w:rsidP="00E23E2B">
            <w:pPr>
              <w:rPr>
                <w:rFonts w:ascii="Times New Roman" w:hAnsi="Times New Roman"/>
                <w:i/>
                <w:iCs/>
                <w:lang w:val="sq-AL"/>
              </w:rPr>
            </w:pPr>
            <w:r>
              <w:rPr>
                <w:rFonts w:ascii="Times New Roman" w:hAnsi="Times New Roman"/>
                <w:i/>
                <w:iCs/>
                <w:lang w:val="sq-AL"/>
              </w:rPr>
              <w:t>35</w:t>
            </w:r>
          </w:p>
          <w:p w14:paraId="03BCACFB" w14:textId="77777777" w:rsidR="00DE36E9" w:rsidRDefault="00DE36E9" w:rsidP="00E23E2B">
            <w:pPr>
              <w:rPr>
                <w:rFonts w:ascii="Times New Roman" w:hAnsi="Times New Roman"/>
                <w:i/>
                <w:iCs/>
                <w:lang w:val="sq-AL"/>
              </w:rPr>
            </w:pPr>
          </w:p>
          <w:p w14:paraId="03AE3296" w14:textId="77777777" w:rsidR="00DE36E9" w:rsidRDefault="00DE36E9" w:rsidP="00E23E2B">
            <w:pPr>
              <w:rPr>
                <w:rFonts w:ascii="Times New Roman" w:hAnsi="Times New Roman"/>
                <w:i/>
                <w:iCs/>
                <w:lang w:val="sq-AL"/>
              </w:rPr>
            </w:pPr>
          </w:p>
          <w:p w14:paraId="7C1D1959" w14:textId="77777777" w:rsidR="00DE36E9" w:rsidRDefault="00DE36E9" w:rsidP="00E23E2B">
            <w:pPr>
              <w:rPr>
                <w:rFonts w:ascii="Times New Roman" w:hAnsi="Times New Roman"/>
                <w:i/>
                <w:iCs/>
                <w:lang w:val="sq-AL"/>
              </w:rPr>
            </w:pPr>
          </w:p>
          <w:p w14:paraId="728D6F76" w14:textId="77777777" w:rsidR="00DE36E9" w:rsidRDefault="00DE36E9" w:rsidP="00E23E2B">
            <w:pPr>
              <w:rPr>
                <w:rFonts w:ascii="Times New Roman" w:hAnsi="Times New Roman"/>
                <w:i/>
                <w:iCs/>
                <w:lang w:val="sq-AL"/>
              </w:rPr>
            </w:pPr>
          </w:p>
          <w:p w14:paraId="52EAC798" w14:textId="036270C9" w:rsidR="00DE36E9" w:rsidRPr="001E1354" w:rsidRDefault="00DE36E9" w:rsidP="00E23E2B">
            <w:pPr>
              <w:rPr>
                <w:rFonts w:ascii="Times New Roman" w:hAnsi="Times New Roman"/>
                <w:i/>
                <w:iCs/>
                <w:highlight w:val="yellow"/>
                <w:lang w:val="sq-AL"/>
              </w:rPr>
            </w:pPr>
            <w:r w:rsidRPr="001E1354">
              <w:rPr>
                <w:rFonts w:ascii="Times New Roman" w:hAnsi="Times New Roman"/>
                <w:i/>
                <w:iCs/>
                <w:lang w:val="sq-AL"/>
              </w:rPr>
              <w:t>35(1)</w:t>
            </w:r>
          </w:p>
        </w:tc>
        <w:tc>
          <w:tcPr>
            <w:tcW w:w="971" w:type="pct"/>
            <w:shd w:val="clear" w:color="auto" w:fill="FFFFFF"/>
            <w:tcMar>
              <w:top w:w="0" w:type="dxa"/>
              <w:left w:w="0" w:type="dxa"/>
              <w:bottom w:w="0" w:type="dxa"/>
              <w:right w:w="0" w:type="dxa"/>
            </w:tcMar>
          </w:tcPr>
          <w:p w14:paraId="66BF2B40" w14:textId="376A5A10" w:rsidR="00DE36E9" w:rsidRPr="00A4289A" w:rsidRDefault="00A4289A" w:rsidP="00E23E2B">
            <w:pPr>
              <w:widowControl/>
              <w:ind w:right="136"/>
              <w:rPr>
                <w:rFonts w:ascii="Times New Roman" w:hAnsi="Times New Roman"/>
                <w:lang w:val="sq-AL"/>
              </w:rPr>
            </w:pPr>
            <w:r w:rsidRPr="00A4289A">
              <w:rPr>
                <w:rFonts w:ascii="Times New Roman" w:hAnsi="Times New Roman"/>
                <w:lang w:val="sq-AL"/>
              </w:rPr>
              <w:t xml:space="preserve">Article </w:t>
            </w:r>
            <w:r w:rsidR="00DE36E9" w:rsidRPr="00A4289A">
              <w:rPr>
                <w:rFonts w:ascii="Times New Roman" w:hAnsi="Times New Roman"/>
                <w:lang w:val="sq-AL"/>
              </w:rPr>
              <w:t>35</w:t>
            </w:r>
          </w:p>
          <w:p w14:paraId="5EC3136F" w14:textId="77777777" w:rsidR="00A4289A" w:rsidRPr="00A4289A" w:rsidRDefault="00A4289A" w:rsidP="00E23E2B">
            <w:pPr>
              <w:pStyle w:val="Heading2"/>
              <w:ind w:right="136"/>
            </w:pPr>
            <w:bookmarkStart w:id="7" w:name="_Toc236153266"/>
            <w:r w:rsidRPr="00A4289A">
              <w:t>Recognition of Title Transfer Financial Collateral Arrangements</w:t>
            </w:r>
            <w:bookmarkEnd w:id="7"/>
          </w:p>
          <w:p w14:paraId="2CC37DC9" w14:textId="77777777" w:rsidR="00DE36E9" w:rsidRPr="00A4289A" w:rsidRDefault="00DE36E9" w:rsidP="00E23E2B">
            <w:pPr>
              <w:widowControl/>
              <w:ind w:right="136"/>
              <w:rPr>
                <w:rFonts w:ascii="Times New Roman" w:hAnsi="Times New Roman"/>
                <w:lang w:val="en-US"/>
              </w:rPr>
            </w:pPr>
          </w:p>
          <w:p w14:paraId="53FD115B" w14:textId="77777777" w:rsidR="00A4289A" w:rsidRPr="00A4289A" w:rsidRDefault="00DE36E9" w:rsidP="00E23E2B">
            <w:pPr>
              <w:widowControl/>
              <w:ind w:right="136"/>
              <w:rPr>
                <w:iCs/>
              </w:rPr>
            </w:pPr>
            <w:r w:rsidRPr="00A4289A">
              <w:rPr>
                <w:rFonts w:ascii="Times New Roman" w:hAnsi="Times New Roman"/>
                <w:lang w:val="sq-AL"/>
              </w:rPr>
              <w:t xml:space="preserve">1. </w:t>
            </w:r>
            <w:r w:rsidR="00A4289A" w:rsidRPr="00A4289A">
              <w:rPr>
                <w:rFonts w:ascii="Times New Roman" w:hAnsi="Times New Roman"/>
                <w:iCs/>
              </w:rPr>
              <w:t>A title transfer financial collateral arrangement shall be legally valid and enforceable in accordance with its terms</w:t>
            </w:r>
            <w:r w:rsidR="00A4289A" w:rsidRPr="00A4289A">
              <w:rPr>
                <w:iCs/>
              </w:rPr>
              <w:t>.</w:t>
            </w:r>
          </w:p>
          <w:p w14:paraId="62BD4F20" w14:textId="2E8FA94D" w:rsidR="00DE36E9" w:rsidRPr="00A4289A" w:rsidRDefault="00DE36E9" w:rsidP="00E23E2B">
            <w:pPr>
              <w:widowControl/>
              <w:ind w:right="136"/>
              <w:rPr>
                <w:rFonts w:ascii="Times New Roman" w:hAnsi="Times New Roman"/>
              </w:rPr>
            </w:pPr>
          </w:p>
          <w:p w14:paraId="13F7EEC3" w14:textId="003B0F0F" w:rsidR="00DE36E9" w:rsidRPr="001E1354" w:rsidRDefault="00DE36E9" w:rsidP="00E23E2B">
            <w:pPr>
              <w:widowControl/>
              <w:ind w:right="136"/>
              <w:rPr>
                <w:rFonts w:ascii="Times New Roman" w:hAnsi="Times New Roman"/>
                <w:highlight w:val="yellow"/>
                <w:lang w:val="sq-AL"/>
              </w:rPr>
            </w:pPr>
          </w:p>
        </w:tc>
        <w:tc>
          <w:tcPr>
            <w:tcW w:w="445" w:type="pct"/>
            <w:shd w:val="clear" w:color="auto" w:fill="FFFFFF"/>
            <w:tcMar>
              <w:top w:w="0" w:type="dxa"/>
              <w:left w:w="0" w:type="dxa"/>
              <w:bottom w:w="0" w:type="dxa"/>
              <w:right w:w="0" w:type="dxa"/>
            </w:tcMar>
          </w:tcPr>
          <w:p w14:paraId="298F5F78" w14:textId="64585A65"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7C4E5402" w14:textId="77777777" w:rsidR="00DE36E9" w:rsidRPr="001E1354" w:rsidRDefault="00DE36E9" w:rsidP="00E23E2B">
            <w:pPr>
              <w:rPr>
                <w:rFonts w:ascii="Times New Roman" w:hAnsi="Times New Roman"/>
                <w:i/>
                <w:iCs/>
                <w:lang w:val="sq-AL"/>
              </w:rPr>
            </w:pPr>
          </w:p>
        </w:tc>
      </w:tr>
      <w:tr w:rsidR="00DE36E9" w:rsidRPr="001E1354" w14:paraId="36303E08" w14:textId="77777777" w:rsidTr="00E23E2B">
        <w:trPr>
          <w:trHeight w:val="222"/>
        </w:trPr>
        <w:tc>
          <w:tcPr>
            <w:tcW w:w="282" w:type="pct"/>
            <w:shd w:val="clear" w:color="auto" w:fill="FFFFFF"/>
            <w:tcMar>
              <w:top w:w="0" w:type="dxa"/>
              <w:left w:w="0" w:type="dxa"/>
              <w:bottom w:w="0" w:type="dxa"/>
              <w:right w:w="0" w:type="dxa"/>
            </w:tcMar>
          </w:tcPr>
          <w:p w14:paraId="0238878E" w14:textId="4C317AFA"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6(2)</w:t>
            </w:r>
          </w:p>
        </w:tc>
        <w:tc>
          <w:tcPr>
            <w:tcW w:w="1248" w:type="pct"/>
            <w:shd w:val="clear" w:color="auto" w:fill="FFFFFF"/>
            <w:tcMar>
              <w:top w:w="0" w:type="dxa"/>
              <w:left w:w="0" w:type="dxa"/>
              <w:bottom w:w="0" w:type="dxa"/>
              <w:right w:w="0" w:type="dxa"/>
            </w:tcMar>
          </w:tcPr>
          <w:p w14:paraId="4DB511AD" w14:textId="2EADD1F3"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2. </w:t>
            </w:r>
            <w:r w:rsidR="00962F27" w:rsidRPr="00962F27">
              <w:rPr>
                <w:sz w:val="22"/>
                <w:szCs w:val="22"/>
                <w:lang w:val="en-GB"/>
              </w:rPr>
              <w:t>If an enforcement event occurs while any obligation of the collateral taker to transfer equivalent collateral under a title transfer financial collateral arrangement remains outstanding, the obligation may be the subject of a close-out netting provision.</w:t>
            </w:r>
          </w:p>
        </w:tc>
        <w:tc>
          <w:tcPr>
            <w:tcW w:w="409" w:type="pct"/>
            <w:shd w:val="clear" w:color="auto" w:fill="FFFFFF"/>
            <w:tcMar>
              <w:top w:w="0" w:type="dxa"/>
              <w:left w:w="0" w:type="dxa"/>
              <w:bottom w:w="0" w:type="dxa"/>
              <w:right w:w="0" w:type="dxa"/>
            </w:tcMar>
          </w:tcPr>
          <w:p w14:paraId="3673F171" w14:textId="796234EE"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1902537F" w14:textId="799317BD" w:rsidR="00DE36E9" w:rsidRPr="001E1354" w:rsidRDefault="00DE36E9" w:rsidP="00E23E2B">
            <w:pPr>
              <w:rPr>
                <w:rFonts w:ascii="Times New Roman" w:hAnsi="Times New Roman"/>
                <w:i/>
                <w:iCs/>
                <w:lang w:val="sq-AL"/>
              </w:rPr>
            </w:pPr>
            <w:r w:rsidRPr="001E1354">
              <w:rPr>
                <w:rFonts w:ascii="Times New Roman" w:hAnsi="Times New Roman"/>
                <w:i/>
                <w:iCs/>
                <w:lang w:val="sq-AL"/>
              </w:rPr>
              <w:t>35(2)</w:t>
            </w:r>
          </w:p>
        </w:tc>
        <w:tc>
          <w:tcPr>
            <w:tcW w:w="971" w:type="pct"/>
            <w:shd w:val="clear" w:color="auto" w:fill="FFFFFF"/>
            <w:tcMar>
              <w:top w:w="0" w:type="dxa"/>
              <w:left w:w="0" w:type="dxa"/>
              <w:bottom w:w="0" w:type="dxa"/>
              <w:right w:w="0" w:type="dxa"/>
            </w:tcMar>
          </w:tcPr>
          <w:p w14:paraId="352960D0" w14:textId="77777777" w:rsidR="00A4289A" w:rsidRPr="00A4289A" w:rsidRDefault="00DE36E9" w:rsidP="00E23E2B">
            <w:pPr>
              <w:widowControl/>
              <w:rPr>
                <w:rFonts w:ascii="Times New Roman" w:eastAsia="Aptos" w:hAnsi="Times New Roman"/>
                <w:kern w:val="2"/>
                <w14:ligatures w14:val="standardContextual"/>
              </w:rPr>
            </w:pPr>
            <w:r w:rsidRPr="00A4289A">
              <w:rPr>
                <w:rFonts w:ascii="Times New Roman" w:hAnsi="Times New Roman"/>
                <w:lang w:val="sq-AL"/>
              </w:rPr>
              <w:t xml:space="preserve">2. </w:t>
            </w:r>
            <w:r w:rsidR="00A4289A" w:rsidRPr="00A4289A">
              <w:rPr>
                <w:rFonts w:ascii="Times New Roman" w:hAnsi="Times New Roman"/>
                <w:iCs/>
              </w:rPr>
              <w:t>Where an enforcement event occurs while the obligation of the collateral taker to transfer equivalent collateral under a title transfer financial collateral arrangement remains outstanding, that obligation may be the subject of a close-out netting provision.</w:t>
            </w:r>
          </w:p>
          <w:p w14:paraId="0949E1A4" w14:textId="0F73EDA6" w:rsidR="00DE36E9" w:rsidRPr="00A4289A" w:rsidRDefault="00DE36E9"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72621463" w14:textId="2E8D8E78"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37B50291" w14:textId="77777777" w:rsidR="00DE36E9" w:rsidRPr="001E1354" w:rsidRDefault="00DE36E9" w:rsidP="00E23E2B">
            <w:pPr>
              <w:rPr>
                <w:rFonts w:ascii="Times New Roman" w:hAnsi="Times New Roman"/>
                <w:i/>
                <w:iCs/>
                <w:lang w:val="sq-AL"/>
              </w:rPr>
            </w:pPr>
          </w:p>
        </w:tc>
      </w:tr>
      <w:tr w:rsidR="00DE36E9" w:rsidRPr="001E1354" w14:paraId="19734A94" w14:textId="77777777" w:rsidTr="00E23E2B">
        <w:trPr>
          <w:trHeight w:val="222"/>
        </w:trPr>
        <w:tc>
          <w:tcPr>
            <w:tcW w:w="282" w:type="pct"/>
            <w:shd w:val="clear" w:color="auto" w:fill="FFFFFF"/>
            <w:tcMar>
              <w:top w:w="0" w:type="dxa"/>
              <w:left w:w="0" w:type="dxa"/>
              <w:bottom w:w="0" w:type="dxa"/>
              <w:right w:w="0" w:type="dxa"/>
            </w:tcMar>
          </w:tcPr>
          <w:p w14:paraId="3CE0778E"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7</w:t>
            </w:r>
          </w:p>
          <w:p w14:paraId="51EC7104" w14:textId="77777777" w:rsidR="00DE36E9" w:rsidRPr="001E1354" w:rsidRDefault="00DE36E9" w:rsidP="00E23E2B">
            <w:pPr>
              <w:rPr>
                <w:rFonts w:ascii="Times New Roman" w:hAnsi="Times New Roman"/>
                <w:i/>
                <w:iCs/>
                <w:lang w:val="sq-AL"/>
              </w:rPr>
            </w:pPr>
          </w:p>
          <w:p w14:paraId="1D5E2318" w14:textId="77777777" w:rsidR="00DE36E9" w:rsidRPr="001E1354" w:rsidRDefault="00DE36E9" w:rsidP="00E23E2B">
            <w:pPr>
              <w:rPr>
                <w:rFonts w:ascii="Times New Roman" w:hAnsi="Times New Roman"/>
                <w:i/>
                <w:iCs/>
                <w:lang w:val="sq-AL"/>
              </w:rPr>
            </w:pPr>
          </w:p>
          <w:p w14:paraId="6B965599" w14:textId="5D0940FB" w:rsidR="00DE36E9" w:rsidRPr="001E1354" w:rsidRDefault="00DE36E9" w:rsidP="00E23E2B">
            <w:pPr>
              <w:rPr>
                <w:rFonts w:ascii="Times New Roman" w:hAnsi="Times New Roman"/>
                <w:i/>
                <w:iCs/>
                <w:lang w:val="sq-AL"/>
              </w:rPr>
            </w:pPr>
            <w:r w:rsidRPr="001E1354">
              <w:rPr>
                <w:rFonts w:ascii="Times New Roman" w:hAnsi="Times New Roman"/>
                <w:i/>
                <w:iCs/>
                <w:lang w:val="sq-AL"/>
              </w:rPr>
              <w:t>7(!)</w:t>
            </w:r>
          </w:p>
        </w:tc>
        <w:tc>
          <w:tcPr>
            <w:tcW w:w="1248" w:type="pct"/>
            <w:shd w:val="clear" w:color="auto" w:fill="FFFFFF"/>
            <w:tcMar>
              <w:top w:w="0" w:type="dxa"/>
              <w:left w:w="0" w:type="dxa"/>
              <w:bottom w:w="0" w:type="dxa"/>
              <w:right w:w="0" w:type="dxa"/>
            </w:tcMar>
          </w:tcPr>
          <w:p w14:paraId="34A6657C" w14:textId="360CF99C" w:rsidR="00DE36E9" w:rsidRPr="00C30E71" w:rsidRDefault="0056129F" w:rsidP="00E23E2B">
            <w:pPr>
              <w:pStyle w:val="NormalWeb"/>
              <w:spacing w:before="0" w:beforeAutospacing="0" w:after="0" w:afterAutospacing="0"/>
              <w:ind w:right="134"/>
              <w:rPr>
                <w:sz w:val="22"/>
                <w:szCs w:val="22"/>
                <w:lang w:val="sq-AL"/>
              </w:rPr>
            </w:pPr>
            <w:proofErr w:type="spellStart"/>
            <w:r w:rsidRPr="00C53AE0">
              <w:rPr>
                <w:sz w:val="22"/>
                <w:szCs w:val="22"/>
                <w:lang w:val="sq-AL"/>
              </w:rPr>
              <w:t>Article</w:t>
            </w:r>
            <w:proofErr w:type="spellEnd"/>
            <w:r w:rsidRPr="00C53AE0">
              <w:rPr>
                <w:sz w:val="22"/>
                <w:szCs w:val="22"/>
                <w:lang w:val="sq-AL"/>
              </w:rPr>
              <w:t xml:space="preserve"> </w:t>
            </w:r>
            <w:r w:rsidR="00DE36E9" w:rsidRPr="00C53AE0">
              <w:rPr>
                <w:sz w:val="22"/>
                <w:szCs w:val="22"/>
                <w:lang w:val="sq-AL"/>
              </w:rPr>
              <w:t>7</w:t>
            </w:r>
          </w:p>
          <w:p w14:paraId="6E90220E" w14:textId="22B8F670" w:rsidR="00DE36E9" w:rsidRPr="00C30E71" w:rsidRDefault="0056129F" w:rsidP="00E23E2B">
            <w:pPr>
              <w:pStyle w:val="NormalWeb"/>
              <w:spacing w:before="0" w:beforeAutospacing="0" w:after="0" w:afterAutospacing="0"/>
              <w:ind w:right="134"/>
              <w:rPr>
                <w:sz w:val="22"/>
                <w:szCs w:val="22"/>
                <w:lang w:val="sq-AL"/>
              </w:rPr>
            </w:pPr>
            <w:r w:rsidRPr="0056129F">
              <w:rPr>
                <w:sz w:val="22"/>
                <w:szCs w:val="22"/>
                <w:lang w:val="en-GB"/>
              </w:rPr>
              <w:t>Recognition of close-out netting provisions</w:t>
            </w:r>
          </w:p>
          <w:p w14:paraId="310DE94F" w14:textId="4AA3C023" w:rsidR="00DE36E9" w:rsidRPr="001E1354" w:rsidRDefault="00DE36E9" w:rsidP="00E23E2B">
            <w:pPr>
              <w:pStyle w:val="NormalWeb"/>
              <w:ind w:right="134"/>
              <w:rPr>
                <w:sz w:val="22"/>
                <w:szCs w:val="22"/>
                <w:lang w:val="sq-AL"/>
              </w:rPr>
            </w:pPr>
            <w:r w:rsidRPr="001E1354">
              <w:rPr>
                <w:sz w:val="22"/>
                <w:szCs w:val="22"/>
                <w:lang w:val="sq-AL"/>
              </w:rPr>
              <w:t xml:space="preserve">1. </w:t>
            </w:r>
            <w:r w:rsidR="0056129F" w:rsidRPr="0056129F">
              <w:rPr>
                <w:sz w:val="22"/>
                <w:szCs w:val="22"/>
                <w:lang w:val="en-GB"/>
              </w:rPr>
              <w:t>Member States shall ensure that a close-out netting provision can take effect in accordance with its terms:</w:t>
            </w:r>
          </w:p>
          <w:p w14:paraId="3C024E20" w14:textId="2BE58BC4" w:rsidR="00DE36E9" w:rsidRPr="001E1354" w:rsidRDefault="00DE36E9" w:rsidP="00E23E2B">
            <w:pPr>
              <w:pStyle w:val="NormalWeb"/>
              <w:ind w:right="134"/>
              <w:rPr>
                <w:sz w:val="22"/>
                <w:szCs w:val="22"/>
                <w:lang w:val="sq-AL"/>
              </w:rPr>
            </w:pPr>
            <w:r w:rsidRPr="001E1354">
              <w:rPr>
                <w:sz w:val="22"/>
                <w:szCs w:val="22"/>
                <w:lang w:val="sq-AL"/>
              </w:rPr>
              <w:t xml:space="preserve">(a) </w:t>
            </w:r>
            <w:r w:rsidR="0056129F" w:rsidRPr="0056129F">
              <w:rPr>
                <w:sz w:val="22"/>
                <w:szCs w:val="22"/>
                <w:lang w:val="en-GB"/>
              </w:rPr>
              <w:t>notwithstanding the commencement or continuation of winding-up proceedings or reorganisation measures in respect of the collateral provider and/or the collateral taker; and/or</w:t>
            </w:r>
          </w:p>
          <w:p w14:paraId="015EBAB5" w14:textId="6B0B8019"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(b) </w:t>
            </w:r>
            <w:r w:rsidR="0056129F" w:rsidRPr="0056129F">
              <w:rPr>
                <w:sz w:val="22"/>
                <w:szCs w:val="22"/>
                <w:lang w:val="en-GB"/>
              </w:rPr>
              <w:t>notwithstanding any purported assignment, judicial or other attachment or other disposition of or in respect of such rights.</w:t>
            </w:r>
          </w:p>
        </w:tc>
        <w:tc>
          <w:tcPr>
            <w:tcW w:w="409" w:type="pct"/>
            <w:shd w:val="clear" w:color="auto" w:fill="FFFFFF"/>
            <w:tcMar>
              <w:top w:w="0" w:type="dxa"/>
              <w:left w:w="0" w:type="dxa"/>
              <w:bottom w:w="0" w:type="dxa"/>
              <w:right w:w="0" w:type="dxa"/>
            </w:tcMar>
          </w:tcPr>
          <w:p w14:paraId="2A2D696D" w14:textId="5A3FFDCA"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2B3252DE" w14:textId="1CE87757" w:rsidR="00DE36E9" w:rsidRPr="001E1354" w:rsidRDefault="00DE36E9" w:rsidP="00E23E2B">
            <w:pPr>
              <w:rPr>
                <w:rFonts w:ascii="Times New Roman" w:hAnsi="Times New Roman"/>
                <w:i/>
                <w:iCs/>
                <w:lang w:val="sq-AL"/>
              </w:rPr>
            </w:pPr>
            <w:r w:rsidRPr="001E1354">
              <w:rPr>
                <w:rFonts w:ascii="Times New Roman" w:hAnsi="Times New Roman"/>
                <w:i/>
                <w:iCs/>
                <w:lang w:val="sq-AL"/>
              </w:rPr>
              <w:t>37(1)</w:t>
            </w:r>
          </w:p>
        </w:tc>
        <w:tc>
          <w:tcPr>
            <w:tcW w:w="971" w:type="pct"/>
            <w:shd w:val="clear" w:color="auto" w:fill="FFFFFF"/>
            <w:tcMar>
              <w:top w:w="0" w:type="dxa"/>
              <w:left w:w="0" w:type="dxa"/>
              <w:bottom w:w="0" w:type="dxa"/>
              <w:right w:w="0" w:type="dxa"/>
            </w:tcMar>
          </w:tcPr>
          <w:p w14:paraId="624FB83E" w14:textId="4F1D7D8C" w:rsidR="00DE36E9" w:rsidRPr="001E1354" w:rsidRDefault="00A4289A" w:rsidP="00E23E2B">
            <w:pPr>
              <w:widowControl/>
              <w:ind w:right="136"/>
              <w:rPr>
                <w:rFonts w:ascii="Times New Roman" w:hAnsi="Times New Roman"/>
                <w:lang w:val="sq-AL"/>
              </w:rPr>
            </w:pPr>
            <w:r>
              <w:rPr>
                <w:rFonts w:ascii="Times New Roman" w:hAnsi="Times New Roman"/>
                <w:lang w:val="sq-AL"/>
              </w:rPr>
              <w:t xml:space="preserve">Article </w:t>
            </w:r>
            <w:r w:rsidR="00DE36E9" w:rsidRPr="001E1354">
              <w:rPr>
                <w:rFonts w:ascii="Times New Roman" w:hAnsi="Times New Roman"/>
                <w:lang w:val="sq-AL"/>
              </w:rPr>
              <w:t>37</w:t>
            </w:r>
          </w:p>
          <w:p w14:paraId="560A8C4F" w14:textId="77777777" w:rsidR="00A4289A" w:rsidRPr="00247C34" w:rsidRDefault="00A4289A" w:rsidP="00E23E2B">
            <w:pPr>
              <w:pStyle w:val="Heading2"/>
              <w:ind w:right="136"/>
              <w:rPr>
                <w:sz w:val="24"/>
                <w:szCs w:val="24"/>
              </w:rPr>
            </w:pPr>
            <w:bookmarkStart w:id="8" w:name="_Toc236153270"/>
            <w:r w:rsidRPr="00247C34">
              <w:rPr>
                <w:sz w:val="24"/>
                <w:szCs w:val="24"/>
              </w:rPr>
              <w:t>Validity and Recognition of Close-out Netting Provisions</w:t>
            </w:r>
            <w:bookmarkEnd w:id="8"/>
          </w:p>
          <w:p w14:paraId="134B7B27" w14:textId="77777777" w:rsidR="00DE36E9" w:rsidRPr="00A4289A" w:rsidRDefault="00DE36E9" w:rsidP="00E23E2B">
            <w:pPr>
              <w:widowControl/>
              <w:ind w:right="136"/>
              <w:rPr>
                <w:rFonts w:ascii="Times New Roman" w:hAnsi="Times New Roman"/>
                <w:lang w:val="en-US"/>
              </w:rPr>
            </w:pPr>
          </w:p>
          <w:p w14:paraId="51EE9FA1" w14:textId="77777777" w:rsidR="00A4289A" w:rsidRPr="00A4289A" w:rsidRDefault="00DE36E9" w:rsidP="00E23E2B">
            <w:pPr>
              <w:widowControl/>
              <w:ind w:right="136"/>
              <w:rPr>
                <w:rFonts w:ascii="Times New Roman" w:hAnsi="Times New Roman"/>
                <w:iCs/>
              </w:rPr>
            </w:pPr>
            <w:r w:rsidRPr="00A4289A">
              <w:rPr>
                <w:rFonts w:ascii="Times New Roman" w:hAnsi="Times New Roman"/>
                <w:lang w:val="sq-AL"/>
              </w:rPr>
              <w:t xml:space="preserve">1. </w:t>
            </w:r>
            <w:r w:rsidR="00A4289A" w:rsidRPr="00A4289A">
              <w:rPr>
                <w:rFonts w:ascii="Times New Roman" w:hAnsi="Times New Roman"/>
                <w:iCs/>
              </w:rPr>
              <w:t>A close-out netting provision shall take effect in accordance with its terms and shall be enforceable notwithstanding:</w:t>
            </w:r>
          </w:p>
          <w:p w14:paraId="4A6EC126" w14:textId="77777777" w:rsidR="00A4289A" w:rsidRPr="00A4289A" w:rsidRDefault="00A4289A" w:rsidP="00E23E2B">
            <w:pPr>
              <w:pStyle w:val="ListParagraph"/>
              <w:widowControl/>
              <w:numPr>
                <w:ilvl w:val="0"/>
                <w:numId w:val="31"/>
              </w:numPr>
              <w:ind w:left="424" w:right="136" w:hanging="284"/>
              <w:contextualSpacing w:val="0"/>
              <w:rPr>
                <w:rFonts w:ascii="Times New Roman" w:hAnsi="Times New Roman"/>
                <w:iCs/>
              </w:rPr>
            </w:pPr>
            <w:r w:rsidRPr="00A4289A">
              <w:rPr>
                <w:rFonts w:ascii="Times New Roman" w:hAnsi="Times New Roman"/>
                <w:iCs/>
              </w:rPr>
              <w:t>the commencement or continuation of insolvency proceedings in respect of the collateral provider and/or the collateral taker; and/or</w:t>
            </w:r>
          </w:p>
          <w:p w14:paraId="15F4AA98" w14:textId="42ABAF61" w:rsidR="00A4289A" w:rsidRPr="00A4289A" w:rsidRDefault="00A4289A" w:rsidP="00E23E2B">
            <w:pPr>
              <w:pStyle w:val="ListParagraph"/>
              <w:widowControl/>
              <w:numPr>
                <w:ilvl w:val="0"/>
                <w:numId w:val="31"/>
              </w:numPr>
              <w:ind w:left="424" w:right="136" w:hanging="284"/>
              <w:contextualSpacing w:val="0"/>
              <w:rPr>
                <w:rFonts w:ascii="Times New Roman" w:hAnsi="Times New Roman"/>
                <w:iCs/>
              </w:rPr>
            </w:pPr>
            <w:r w:rsidRPr="00A4289A">
              <w:rPr>
                <w:rFonts w:ascii="Times New Roman" w:hAnsi="Times New Roman"/>
                <w:iCs/>
              </w:rPr>
              <w:t>any protective measure, attachment, seizure, injunction, court order</w:t>
            </w:r>
            <w:r w:rsidR="00E23E2B">
              <w:rPr>
                <w:rFonts w:ascii="Times New Roman" w:hAnsi="Times New Roman"/>
                <w:iCs/>
              </w:rPr>
              <w:t xml:space="preserve"> or</w:t>
            </w:r>
            <w:r w:rsidRPr="00A4289A">
              <w:rPr>
                <w:rFonts w:ascii="Times New Roman" w:hAnsi="Times New Roman"/>
                <w:iCs/>
              </w:rPr>
              <w:t xml:space="preserve"> enforcement measure affecting the rights in the collateral subject to such provision.</w:t>
            </w:r>
          </w:p>
          <w:p w14:paraId="44A1CC94" w14:textId="66415040" w:rsidR="00DE36E9" w:rsidRPr="00A4289A" w:rsidRDefault="00DE36E9"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0E321542" w14:textId="43072064" w:rsidR="00DE36E9" w:rsidRPr="001E1354" w:rsidRDefault="00C53AE0" w:rsidP="00E23E2B">
            <w:pPr>
              <w:rPr>
                <w:rFonts w:ascii="Times New Roman" w:hAnsi="Times New Roman"/>
                <w:i/>
                <w:iCs/>
                <w:lang w:val="sq-AL"/>
              </w:rPr>
            </w:pPr>
            <w:r>
              <w:rPr>
                <w:rFonts w:ascii="Times New Roman" w:hAnsi="Times New Roman"/>
                <w:i/>
                <w:iCs/>
                <w:lang w:val="sq-AL"/>
              </w:rPr>
              <w:t>F</w:t>
            </w:r>
            <w:r w:rsidR="00DE36E9" w:rsidRPr="001E1354">
              <w:rPr>
                <w:rFonts w:ascii="Times New Roman" w:hAnsi="Times New Roman"/>
                <w:i/>
                <w:iCs/>
                <w:lang w:val="sq-AL"/>
              </w:rPr>
              <w:t xml:space="preserve"> </w:t>
            </w:r>
          </w:p>
        </w:tc>
        <w:tc>
          <w:tcPr>
            <w:tcW w:w="1339" w:type="pct"/>
            <w:shd w:val="clear" w:color="auto" w:fill="FFFFFF"/>
            <w:tcMar>
              <w:top w:w="0" w:type="dxa"/>
              <w:left w:w="0" w:type="dxa"/>
              <w:bottom w:w="0" w:type="dxa"/>
              <w:right w:w="0" w:type="dxa"/>
            </w:tcMar>
          </w:tcPr>
          <w:p w14:paraId="32664BB6" w14:textId="77777777" w:rsidR="00DE36E9" w:rsidRPr="001E1354" w:rsidRDefault="00DE36E9" w:rsidP="00E23E2B">
            <w:pPr>
              <w:rPr>
                <w:rFonts w:ascii="Times New Roman" w:hAnsi="Times New Roman"/>
                <w:i/>
                <w:iCs/>
                <w:lang w:val="sq-AL"/>
              </w:rPr>
            </w:pPr>
          </w:p>
        </w:tc>
      </w:tr>
      <w:tr w:rsidR="00DE36E9" w:rsidRPr="001E1354" w14:paraId="095D25EA" w14:textId="77777777" w:rsidTr="00E23E2B">
        <w:trPr>
          <w:trHeight w:val="222"/>
        </w:trPr>
        <w:tc>
          <w:tcPr>
            <w:tcW w:w="282" w:type="pct"/>
            <w:shd w:val="clear" w:color="auto" w:fill="FFFFFF"/>
            <w:tcMar>
              <w:top w:w="0" w:type="dxa"/>
              <w:left w:w="0" w:type="dxa"/>
              <w:bottom w:w="0" w:type="dxa"/>
              <w:right w:w="0" w:type="dxa"/>
            </w:tcMar>
          </w:tcPr>
          <w:p w14:paraId="50FCE40B" w14:textId="57178E56"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7(2)</w:t>
            </w:r>
          </w:p>
        </w:tc>
        <w:tc>
          <w:tcPr>
            <w:tcW w:w="1248" w:type="pct"/>
            <w:shd w:val="clear" w:color="auto" w:fill="FFFFFF"/>
            <w:tcMar>
              <w:top w:w="0" w:type="dxa"/>
              <w:left w:w="0" w:type="dxa"/>
              <w:bottom w:w="0" w:type="dxa"/>
              <w:right w:w="0" w:type="dxa"/>
            </w:tcMar>
          </w:tcPr>
          <w:p w14:paraId="10C54AEC" w14:textId="150E15CB"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2. </w:t>
            </w:r>
            <w:r w:rsidR="0056129F" w:rsidRPr="0056129F">
              <w:rPr>
                <w:sz w:val="22"/>
                <w:szCs w:val="22"/>
                <w:lang w:val="en-GB"/>
              </w:rPr>
              <w:t>Member States shall ensure that the operation of a close-out netting provision may not be subject to any of the requirements that are mentioned in Article 4(4), unless otherwise agreed by the parties.</w:t>
            </w:r>
          </w:p>
        </w:tc>
        <w:tc>
          <w:tcPr>
            <w:tcW w:w="409" w:type="pct"/>
            <w:shd w:val="clear" w:color="auto" w:fill="FFFFFF"/>
            <w:tcMar>
              <w:top w:w="0" w:type="dxa"/>
              <w:left w:w="0" w:type="dxa"/>
              <w:bottom w:w="0" w:type="dxa"/>
              <w:right w:w="0" w:type="dxa"/>
            </w:tcMar>
          </w:tcPr>
          <w:p w14:paraId="7BD7F9CD" w14:textId="309FA5AA"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279724E9" w14:textId="32E1C6A1" w:rsidR="00DE36E9" w:rsidRPr="001E1354" w:rsidRDefault="00DE36E9" w:rsidP="00E23E2B">
            <w:pPr>
              <w:rPr>
                <w:rFonts w:ascii="Times New Roman" w:hAnsi="Times New Roman"/>
                <w:i/>
                <w:iCs/>
                <w:lang w:val="sq-AL"/>
              </w:rPr>
            </w:pPr>
            <w:r w:rsidRPr="001E1354">
              <w:rPr>
                <w:rFonts w:ascii="Times New Roman" w:hAnsi="Times New Roman"/>
                <w:i/>
                <w:iCs/>
                <w:lang w:val="sq-AL"/>
              </w:rPr>
              <w:t>37(2)</w:t>
            </w:r>
          </w:p>
        </w:tc>
        <w:tc>
          <w:tcPr>
            <w:tcW w:w="971" w:type="pct"/>
            <w:shd w:val="clear" w:color="auto" w:fill="FFFFFF"/>
            <w:tcMar>
              <w:top w:w="0" w:type="dxa"/>
              <w:left w:w="0" w:type="dxa"/>
              <w:bottom w:w="0" w:type="dxa"/>
              <w:right w:w="0" w:type="dxa"/>
            </w:tcMar>
          </w:tcPr>
          <w:p w14:paraId="2FE2E9B8" w14:textId="77777777" w:rsidR="00A4289A" w:rsidRPr="00A4289A" w:rsidRDefault="00DE36E9" w:rsidP="00E23E2B">
            <w:pPr>
              <w:widowControl/>
              <w:ind w:right="136"/>
              <w:rPr>
                <w:rFonts w:ascii="Times New Roman" w:eastAsia="Aptos" w:hAnsi="Times New Roman"/>
                <w:kern w:val="2"/>
                <w14:ligatures w14:val="standardContextual"/>
              </w:rPr>
            </w:pPr>
            <w:r w:rsidRPr="00A4289A">
              <w:rPr>
                <w:rFonts w:ascii="Times New Roman" w:hAnsi="Times New Roman"/>
                <w:lang w:val="sq-AL"/>
              </w:rPr>
              <w:t xml:space="preserve">2. </w:t>
            </w:r>
            <w:r w:rsidR="00A4289A" w:rsidRPr="00A4289A">
              <w:rPr>
                <w:rFonts w:ascii="Times New Roman" w:hAnsi="Times New Roman"/>
                <w:iCs/>
              </w:rPr>
              <w:t>A close-out netting provision shall be enforceable without the need to comply with the requirements set out in Article 33(3) of this Law, unless otherwise agreed by the parties.</w:t>
            </w:r>
          </w:p>
          <w:p w14:paraId="1F4CA418" w14:textId="2F2CF822" w:rsidR="00DE36E9" w:rsidRPr="00A4289A" w:rsidRDefault="00DE36E9" w:rsidP="00E23E2B">
            <w:pPr>
              <w:widowControl/>
              <w:ind w:right="136"/>
              <w:rPr>
                <w:rFonts w:ascii="Times New Roman" w:hAnsi="Times New Roman"/>
              </w:rPr>
            </w:pPr>
          </w:p>
          <w:p w14:paraId="6C6FC6CC" w14:textId="77777777" w:rsidR="00DE36E9" w:rsidRPr="001E1354" w:rsidRDefault="00DE36E9" w:rsidP="00E23E2B">
            <w:pPr>
              <w:tabs>
                <w:tab w:val="num" w:pos="180"/>
              </w:tabs>
              <w:ind w:left="180" w:right="136"/>
              <w:rPr>
                <w:rFonts w:ascii="Times New Roman" w:hAnsi="Times New Roman"/>
                <w:lang w:val="sq-AL"/>
              </w:rPr>
            </w:pPr>
          </w:p>
        </w:tc>
        <w:tc>
          <w:tcPr>
            <w:tcW w:w="445" w:type="pct"/>
            <w:shd w:val="clear" w:color="auto" w:fill="FFFFFF"/>
            <w:tcMar>
              <w:top w:w="0" w:type="dxa"/>
              <w:left w:w="0" w:type="dxa"/>
              <w:bottom w:w="0" w:type="dxa"/>
              <w:right w:w="0" w:type="dxa"/>
            </w:tcMar>
          </w:tcPr>
          <w:p w14:paraId="172A7D3E" w14:textId="0D1F17E2" w:rsidR="00DE36E9" w:rsidRPr="001E1354" w:rsidRDefault="00C53AE0" w:rsidP="00E23E2B">
            <w:pPr>
              <w:rPr>
                <w:rFonts w:ascii="Times New Roman" w:hAnsi="Times New Roman"/>
                <w:i/>
                <w:iCs/>
                <w:lang w:val="sq-AL"/>
              </w:rPr>
            </w:pPr>
            <w:r>
              <w:rPr>
                <w:rFonts w:ascii="Times New Roman" w:hAnsi="Times New Roman"/>
                <w:i/>
                <w:iCs/>
                <w:lang w:val="sq-AL"/>
              </w:rPr>
              <w:t>F</w:t>
            </w:r>
            <w:r w:rsidR="00DE36E9" w:rsidRPr="001E1354">
              <w:rPr>
                <w:rFonts w:ascii="Times New Roman" w:hAnsi="Times New Roman"/>
                <w:i/>
                <w:iCs/>
                <w:lang w:val="sq-AL"/>
              </w:rPr>
              <w:t xml:space="preserve"> </w:t>
            </w:r>
          </w:p>
        </w:tc>
        <w:tc>
          <w:tcPr>
            <w:tcW w:w="1339" w:type="pct"/>
            <w:shd w:val="clear" w:color="auto" w:fill="FFFFFF"/>
            <w:tcMar>
              <w:top w:w="0" w:type="dxa"/>
              <w:left w:w="0" w:type="dxa"/>
              <w:bottom w:w="0" w:type="dxa"/>
              <w:right w:w="0" w:type="dxa"/>
            </w:tcMar>
          </w:tcPr>
          <w:p w14:paraId="54137430" w14:textId="77777777" w:rsidR="00DE36E9" w:rsidRPr="001E1354" w:rsidRDefault="00DE36E9" w:rsidP="00E23E2B">
            <w:pPr>
              <w:rPr>
                <w:rFonts w:ascii="Times New Roman" w:hAnsi="Times New Roman"/>
                <w:i/>
                <w:iCs/>
                <w:lang w:val="sq-AL"/>
              </w:rPr>
            </w:pPr>
          </w:p>
        </w:tc>
      </w:tr>
      <w:tr w:rsidR="00DE36E9" w:rsidRPr="001E1354" w14:paraId="1941ACB9" w14:textId="77777777" w:rsidTr="00E23E2B">
        <w:trPr>
          <w:trHeight w:val="222"/>
        </w:trPr>
        <w:tc>
          <w:tcPr>
            <w:tcW w:w="282" w:type="pct"/>
            <w:shd w:val="clear" w:color="auto" w:fill="FFFFFF"/>
            <w:tcMar>
              <w:top w:w="0" w:type="dxa"/>
              <w:left w:w="0" w:type="dxa"/>
              <w:bottom w:w="0" w:type="dxa"/>
              <w:right w:w="0" w:type="dxa"/>
            </w:tcMar>
          </w:tcPr>
          <w:p w14:paraId="5A168032"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8</w:t>
            </w:r>
          </w:p>
          <w:p w14:paraId="5057BCC4" w14:textId="77777777" w:rsidR="00DE36E9" w:rsidRPr="001E1354" w:rsidRDefault="00DE36E9" w:rsidP="00E23E2B">
            <w:pPr>
              <w:rPr>
                <w:rFonts w:ascii="Times New Roman" w:hAnsi="Times New Roman"/>
                <w:i/>
                <w:iCs/>
                <w:lang w:val="sq-AL"/>
              </w:rPr>
            </w:pPr>
          </w:p>
          <w:p w14:paraId="5C6FE9D5" w14:textId="77777777" w:rsidR="00DE36E9" w:rsidRPr="001E1354" w:rsidRDefault="00DE36E9" w:rsidP="00E23E2B">
            <w:pPr>
              <w:rPr>
                <w:rFonts w:ascii="Times New Roman" w:hAnsi="Times New Roman"/>
                <w:i/>
                <w:iCs/>
                <w:lang w:val="sq-AL"/>
              </w:rPr>
            </w:pPr>
          </w:p>
          <w:p w14:paraId="29379AFE" w14:textId="77777777" w:rsidR="00DE36E9" w:rsidRPr="001E1354" w:rsidRDefault="00DE36E9" w:rsidP="00E23E2B">
            <w:pPr>
              <w:rPr>
                <w:rFonts w:ascii="Times New Roman" w:hAnsi="Times New Roman"/>
                <w:i/>
                <w:iCs/>
                <w:lang w:val="sq-AL"/>
              </w:rPr>
            </w:pPr>
          </w:p>
          <w:p w14:paraId="5789DA07" w14:textId="77777777" w:rsidR="00DE36E9" w:rsidRPr="001E1354" w:rsidRDefault="00DE36E9" w:rsidP="00E23E2B">
            <w:pPr>
              <w:rPr>
                <w:rFonts w:ascii="Times New Roman" w:hAnsi="Times New Roman"/>
                <w:i/>
                <w:iCs/>
                <w:lang w:val="sq-AL"/>
              </w:rPr>
            </w:pPr>
          </w:p>
          <w:p w14:paraId="2AC16800" w14:textId="77777777" w:rsidR="00DE36E9" w:rsidRPr="001E1354" w:rsidRDefault="00DE36E9" w:rsidP="00E23E2B">
            <w:pPr>
              <w:rPr>
                <w:rFonts w:ascii="Times New Roman" w:hAnsi="Times New Roman"/>
                <w:i/>
                <w:iCs/>
                <w:lang w:val="sq-AL"/>
              </w:rPr>
            </w:pPr>
          </w:p>
          <w:p w14:paraId="49947AD7" w14:textId="1D22C726" w:rsidR="00DE36E9" w:rsidRPr="001E1354" w:rsidRDefault="00DE36E9" w:rsidP="00E23E2B">
            <w:pPr>
              <w:rPr>
                <w:rFonts w:ascii="Times New Roman" w:hAnsi="Times New Roman"/>
                <w:i/>
                <w:iCs/>
                <w:lang w:val="sq-AL"/>
              </w:rPr>
            </w:pPr>
            <w:r w:rsidRPr="001E1354">
              <w:rPr>
                <w:rFonts w:ascii="Times New Roman" w:hAnsi="Times New Roman"/>
                <w:i/>
                <w:iCs/>
                <w:lang w:val="sq-AL"/>
              </w:rPr>
              <w:t>8(1)</w:t>
            </w:r>
          </w:p>
        </w:tc>
        <w:tc>
          <w:tcPr>
            <w:tcW w:w="1248" w:type="pct"/>
            <w:shd w:val="clear" w:color="auto" w:fill="FFFFFF"/>
            <w:tcMar>
              <w:top w:w="0" w:type="dxa"/>
              <w:left w:w="0" w:type="dxa"/>
              <w:bottom w:w="0" w:type="dxa"/>
              <w:right w:w="0" w:type="dxa"/>
            </w:tcMar>
          </w:tcPr>
          <w:p w14:paraId="48F254C9" w14:textId="77777777" w:rsidR="0056129F" w:rsidRDefault="0056129F"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Pr>
                <w:sz w:val="22"/>
                <w:szCs w:val="22"/>
                <w:lang w:val="sq-AL"/>
              </w:rPr>
              <w:t xml:space="preserve"> </w:t>
            </w:r>
            <w:r w:rsidR="00DE36E9" w:rsidRPr="00C30E71">
              <w:rPr>
                <w:sz w:val="22"/>
                <w:szCs w:val="22"/>
                <w:lang w:val="sq-AL"/>
              </w:rPr>
              <w:t>8</w:t>
            </w:r>
          </w:p>
          <w:p w14:paraId="0146DA9E" w14:textId="504A2ECD" w:rsidR="0056129F" w:rsidRPr="0056129F" w:rsidRDefault="0056129F" w:rsidP="00E23E2B">
            <w:pPr>
              <w:pStyle w:val="NormalWeb"/>
              <w:spacing w:before="0" w:beforeAutospacing="0" w:after="0" w:afterAutospacing="0"/>
              <w:ind w:right="134"/>
              <w:rPr>
                <w:sz w:val="22"/>
                <w:szCs w:val="22"/>
                <w:lang w:val="sq-AL"/>
              </w:rPr>
            </w:pPr>
            <w:proofErr w:type="spellStart"/>
            <w:r w:rsidRPr="0056129F">
              <w:rPr>
                <w:sz w:val="22"/>
                <w:szCs w:val="22"/>
                <w:lang w:val="sq-AL"/>
              </w:rPr>
              <w:t>Certain</w:t>
            </w:r>
            <w:proofErr w:type="spellEnd"/>
            <w:r w:rsidRPr="0056129F">
              <w:rPr>
                <w:sz w:val="22"/>
                <w:szCs w:val="22"/>
                <w:lang w:val="sq-AL"/>
              </w:rPr>
              <w:t xml:space="preserve"> </w:t>
            </w:r>
            <w:proofErr w:type="spellStart"/>
            <w:r w:rsidRPr="0056129F">
              <w:rPr>
                <w:sz w:val="22"/>
                <w:szCs w:val="22"/>
                <w:lang w:val="sq-AL"/>
              </w:rPr>
              <w:t>insolvency</w:t>
            </w:r>
            <w:proofErr w:type="spellEnd"/>
            <w:r w:rsidRPr="0056129F">
              <w:rPr>
                <w:sz w:val="22"/>
                <w:szCs w:val="22"/>
                <w:lang w:val="sq-AL"/>
              </w:rPr>
              <w:t xml:space="preserve"> </w:t>
            </w:r>
            <w:proofErr w:type="spellStart"/>
            <w:r w:rsidRPr="0056129F">
              <w:rPr>
                <w:sz w:val="22"/>
                <w:szCs w:val="22"/>
                <w:lang w:val="sq-AL"/>
              </w:rPr>
              <w:t>provisions</w:t>
            </w:r>
            <w:proofErr w:type="spellEnd"/>
            <w:r w:rsidRPr="0056129F">
              <w:rPr>
                <w:sz w:val="22"/>
                <w:szCs w:val="22"/>
                <w:lang w:val="sq-AL"/>
              </w:rPr>
              <w:t xml:space="preserve"> </w:t>
            </w:r>
            <w:proofErr w:type="spellStart"/>
            <w:r w:rsidRPr="0056129F">
              <w:rPr>
                <w:sz w:val="22"/>
                <w:szCs w:val="22"/>
                <w:lang w:val="sq-AL"/>
              </w:rPr>
              <w:t>disapplied</w:t>
            </w:r>
            <w:proofErr w:type="spellEnd"/>
            <w:r w:rsidRPr="0056129F">
              <w:rPr>
                <w:sz w:val="22"/>
                <w:szCs w:val="22"/>
                <w:lang w:val="sq-AL"/>
              </w:rPr>
              <w:t xml:space="preserve"> </w:t>
            </w:r>
          </w:p>
          <w:p w14:paraId="42622D42" w14:textId="72499A0D" w:rsidR="00DE36E9" w:rsidRPr="001E1354" w:rsidRDefault="00DE36E9" w:rsidP="00E23E2B">
            <w:pPr>
              <w:pStyle w:val="NormalWeb"/>
              <w:ind w:right="134"/>
              <w:rPr>
                <w:sz w:val="22"/>
                <w:szCs w:val="22"/>
                <w:lang w:val="sq-AL"/>
              </w:rPr>
            </w:pPr>
            <w:r w:rsidRPr="001E1354">
              <w:rPr>
                <w:sz w:val="22"/>
                <w:szCs w:val="22"/>
                <w:lang w:val="sq-AL"/>
              </w:rPr>
              <w:t xml:space="preserve">1. </w:t>
            </w:r>
            <w:r w:rsidR="0056129F" w:rsidRPr="0056129F">
              <w:rPr>
                <w:sz w:val="22"/>
                <w:szCs w:val="22"/>
                <w:lang w:val="en-GB"/>
              </w:rPr>
              <w:t>Member States shall ensure that a financial collateral arrangement, as well as the provision of financial collateral under such arrangement, may not be declared invalid or void or be reversed on the sole basis that the financial collateral arrangement has come into existence, or the financial collateral has been provided:</w:t>
            </w:r>
          </w:p>
          <w:p w14:paraId="7FD0E156" w14:textId="4576AB85" w:rsidR="00DE36E9" w:rsidRPr="001E1354" w:rsidRDefault="00DE36E9" w:rsidP="00E23E2B">
            <w:pPr>
              <w:pStyle w:val="NormalWeb"/>
              <w:ind w:right="134"/>
              <w:rPr>
                <w:sz w:val="22"/>
                <w:szCs w:val="22"/>
                <w:lang w:val="sq-AL"/>
              </w:rPr>
            </w:pPr>
            <w:r w:rsidRPr="001E1354">
              <w:rPr>
                <w:sz w:val="22"/>
                <w:szCs w:val="22"/>
                <w:lang w:val="sq-AL"/>
              </w:rPr>
              <w:t xml:space="preserve">(a) </w:t>
            </w:r>
            <w:r w:rsidR="0056129F" w:rsidRPr="0056129F">
              <w:rPr>
                <w:sz w:val="22"/>
                <w:szCs w:val="22"/>
                <w:lang w:val="en-GB"/>
              </w:rPr>
              <w:t>on the day of the commencement of winding-up proceedings or reorganisation measures, but prior to the order or decree making that commencement; or</w:t>
            </w:r>
          </w:p>
          <w:p w14:paraId="603959AD" w14:textId="78D1AAD2"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(b) </w:t>
            </w:r>
            <w:r w:rsidR="0056129F" w:rsidRPr="0056129F">
              <w:rPr>
                <w:sz w:val="22"/>
                <w:szCs w:val="22"/>
                <w:lang w:val="en-GB"/>
              </w:rPr>
              <w:t xml:space="preserve">in a prescribed period prior to, and defined by reference to, the commencement of such proceedings or measures or by reference to the making of any order or decree or the taking of any other action or </w:t>
            </w:r>
            <w:r w:rsidR="0056129F" w:rsidRPr="0056129F">
              <w:rPr>
                <w:sz w:val="22"/>
                <w:szCs w:val="22"/>
                <w:lang w:val="en-GB"/>
              </w:rPr>
              <w:lastRenderedPageBreak/>
              <w:t>occurrence of any other event in the course of such proceedings or measures.</w:t>
            </w:r>
          </w:p>
        </w:tc>
        <w:tc>
          <w:tcPr>
            <w:tcW w:w="409" w:type="pct"/>
            <w:shd w:val="clear" w:color="auto" w:fill="FFFFFF"/>
            <w:tcMar>
              <w:top w:w="0" w:type="dxa"/>
              <w:left w:w="0" w:type="dxa"/>
              <w:bottom w:w="0" w:type="dxa"/>
              <w:right w:w="0" w:type="dxa"/>
            </w:tcMar>
          </w:tcPr>
          <w:p w14:paraId="13323E4E" w14:textId="4EAD44B4"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098D04DD" w14:textId="38F0EA8B" w:rsidR="00DE36E9" w:rsidRPr="001E1354" w:rsidRDefault="00DE36E9" w:rsidP="00E23E2B">
            <w:pPr>
              <w:rPr>
                <w:rFonts w:ascii="Times New Roman" w:hAnsi="Times New Roman"/>
                <w:i/>
                <w:iCs/>
                <w:lang w:val="sq-AL"/>
              </w:rPr>
            </w:pPr>
            <w:r w:rsidRPr="001E1354">
              <w:rPr>
                <w:rFonts w:ascii="Times New Roman" w:hAnsi="Times New Roman"/>
                <w:i/>
                <w:iCs/>
                <w:lang w:val="sq-AL"/>
              </w:rPr>
              <w:t>38(1)</w:t>
            </w:r>
          </w:p>
        </w:tc>
        <w:tc>
          <w:tcPr>
            <w:tcW w:w="971" w:type="pct"/>
            <w:shd w:val="clear" w:color="auto" w:fill="FFFFFF"/>
            <w:tcMar>
              <w:top w:w="0" w:type="dxa"/>
              <w:left w:w="0" w:type="dxa"/>
              <w:bottom w:w="0" w:type="dxa"/>
              <w:right w:w="0" w:type="dxa"/>
            </w:tcMar>
          </w:tcPr>
          <w:p w14:paraId="31465232" w14:textId="5C15D670" w:rsidR="00DE36E9" w:rsidRPr="00702B1E" w:rsidRDefault="00A4289A" w:rsidP="00E23E2B">
            <w:pPr>
              <w:ind w:right="136"/>
              <w:rPr>
                <w:rFonts w:ascii="Times New Roman" w:hAnsi="Times New Roman"/>
                <w:lang w:val="sq-AL"/>
              </w:rPr>
            </w:pPr>
            <w:r w:rsidRPr="00702B1E">
              <w:rPr>
                <w:rFonts w:ascii="Times New Roman" w:hAnsi="Times New Roman"/>
                <w:lang w:val="sq-AL"/>
              </w:rPr>
              <w:t xml:space="preserve">Article </w:t>
            </w:r>
            <w:r w:rsidR="00DE36E9" w:rsidRPr="00702B1E">
              <w:rPr>
                <w:rFonts w:ascii="Times New Roman" w:hAnsi="Times New Roman"/>
                <w:lang w:val="sq-AL"/>
              </w:rPr>
              <w:t>38</w:t>
            </w:r>
          </w:p>
          <w:p w14:paraId="6F0DBFF0" w14:textId="77777777" w:rsidR="00702B1E" w:rsidRPr="00702B1E" w:rsidRDefault="00702B1E" w:rsidP="00E23E2B">
            <w:pPr>
              <w:pStyle w:val="Heading2"/>
              <w:rPr>
                <w:sz w:val="24"/>
                <w:szCs w:val="24"/>
              </w:rPr>
            </w:pPr>
            <w:bookmarkStart w:id="9" w:name="_Toc236153272"/>
            <w:r w:rsidRPr="00702B1E">
              <w:rPr>
                <w:sz w:val="24"/>
                <w:szCs w:val="24"/>
              </w:rPr>
              <w:t>Non-Retroactive Effect on Financial Collateral in the Event of Insolvency Proceedings</w:t>
            </w:r>
            <w:bookmarkEnd w:id="9"/>
          </w:p>
          <w:p w14:paraId="0EFC5C49" w14:textId="77777777" w:rsidR="00DE36E9" w:rsidRPr="00702B1E" w:rsidRDefault="00DE36E9" w:rsidP="00E23E2B">
            <w:pPr>
              <w:ind w:right="136"/>
              <w:rPr>
                <w:rFonts w:ascii="Times New Roman" w:hAnsi="Times New Roman"/>
                <w:lang w:val="en-US"/>
              </w:rPr>
            </w:pPr>
          </w:p>
          <w:p w14:paraId="58E639F0" w14:textId="66E88B43" w:rsidR="00702B1E" w:rsidRPr="00702B1E" w:rsidRDefault="00DE36E9" w:rsidP="00E23E2B">
            <w:pPr>
              <w:widowControl/>
              <w:rPr>
                <w:rFonts w:ascii="Times New Roman" w:hAnsi="Times New Roman"/>
                <w:iCs/>
              </w:rPr>
            </w:pPr>
            <w:r w:rsidRPr="00702B1E">
              <w:rPr>
                <w:rFonts w:ascii="Times New Roman" w:eastAsia="Aptos" w:hAnsi="Times New Roman"/>
                <w:kern w:val="2"/>
                <w:lang w:val="sq-AL"/>
                <w14:ligatures w14:val="standardContextual"/>
              </w:rPr>
              <w:t xml:space="preserve">1. </w:t>
            </w:r>
            <w:r w:rsidR="00702B1E" w:rsidRPr="00702B1E">
              <w:rPr>
                <w:rFonts w:ascii="Times New Roman" w:hAnsi="Times New Roman"/>
                <w:iCs/>
              </w:rPr>
              <w:t>A financial collateral arrangement, as well as the provision of financial collateral under such an arrangement, may not be declared void, invalid or unenforceable, nor may it be avoided solely on the grounds that the financial collateral arrangement was entered into, or the financial collateral was provided:</w:t>
            </w:r>
          </w:p>
          <w:p w14:paraId="1349A221" w14:textId="77777777" w:rsidR="00702B1E" w:rsidRPr="00702B1E" w:rsidRDefault="00702B1E" w:rsidP="00E23E2B">
            <w:pPr>
              <w:pStyle w:val="ListParagraph"/>
              <w:widowControl/>
              <w:numPr>
                <w:ilvl w:val="0"/>
                <w:numId w:val="32"/>
              </w:numPr>
              <w:ind w:left="424" w:hanging="284"/>
              <w:contextualSpacing w:val="0"/>
              <w:rPr>
                <w:rFonts w:ascii="Times New Roman" w:hAnsi="Times New Roman"/>
                <w:iCs/>
              </w:rPr>
            </w:pPr>
            <w:r w:rsidRPr="00702B1E">
              <w:rPr>
                <w:rFonts w:ascii="Times New Roman" w:hAnsi="Times New Roman"/>
                <w:iCs/>
              </w:rPr>
              <w:t>on the day of the commencement of insolvency proceedings, but before the issuance of the decision or order opening such proceedings; or</w:t>
            </w:r>
          </w:p>
          <w:p w14:paraId="0ADD7BB9" w14:textId="77777777" w:rsidR="00702B1E" w:rsidRPr="00702B1E" w:rsidRDefault="00702B1E" w:rsidP="00E23E2B">
            <w:pPr>
              <w:pStyle w:val="ListParagraph"/>
              <w:widowControl/>
              <w:numPr>
                <w:ilvl w:val="0"/>
                <w:numId w:val="32"/>
              </w:numPr>
              <w:ind w:left="424" w:hanging="284"/>
              <w:contextualSpacing w:val="0"/>
              <w:rPr>
                <w:rFonts w:ascii="Times New Roman" w:hAnsi="Times New Roman"/>
                <w:iCs/>
              </w:rPr>
            </w:pPr>
            <w:r w:rsidRPr="00702B1E">
              <w:rPr>
                <w:rFonts w:ascii="Times New Roman" w:hAnsi="Times New Roman"/>
                <w:iCs/>
              </w:rPr>
              <w:t xml:space="preserve">during a prescribed period preceding the </w:t>
            </w:r>
            <w:r w:rsidRPr="00702B1E">
              <w:rPr>
                <w:rFonts w:ascii="Times New Roman" w:hAnsi="Times New Roman"/>
                <w:iCs/>
              </w:rPr>
              <w:lastRenderedPageBreak/>
              <w:t>commencement of insolvency proceedings, by reference to the commencement of such proceedings or by reference to the making of any decision, order, act or other event occurring in the course of such proceedings.</w:t>
            </w:r>
          </w:p>
          <w:p w14:paraId="0200538D" w14:textId="6DE0105E" w:rsidR="00DE36E9" w:rsidRPr="00702B1E" w:rsidRDefault="00DE36E9"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619203B7" w14:textId="044886E2"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39A565DD" w14:textId="77777777" w:rsidR="00DE36E9" w:rsidRPr="001E1354" w:rsidRDefault="00DE36E9" w:rsidP="00E23E2B">
            <w:pPr>
              <w:rPr>
                <w:rFonts w:ascii="Times New Roman" w:hAnsi="Times New Roman"/>
                <w:i/>
                <w:iCs/>
                <w:lang w:val="sq-AL"/>
              </w:rPr>
            </w:pPr>
          </w:p>
        </w:tc>
      </w:tr>
      <w:tr w:rsidR="00DE36E9" w:rsidRPr="001E1354" w14:paraId="630CF0A4" w14:textId="77777777" w:rsidTr="00E23E2B">
        <w:trPr>
          <w:trHeight w:val="222"/>
        </w:trPr>
        <w:tc>
          <w:tcPr>
            <w:tcW w:w="282" w:type="pct"/>
            <w:shd w:val="clear" w:color="auto" w:fill="FFFFFF"/>
            <w:tcMar>
              <w:top w:w="0" w:type="dxa"/>
              <w:left w:w="0" w:type="dxa"/>
              <w:bottom w:w="0" w:type="dxa"/>
              <w:right w:w="0" w:type="dxa"/>
            </w:tcMar>
          </w:tcPr>
          <w:p w14:paraId="55A65110" w14:textId="3231A4D9" w:rsidR="00DE36E9" w:rsidRPr="001E1354" w:rsidRDefault="00DE36E9" w:rsidP="00E23E2B">
            <w:pPr>
              <w:rPr>
                <w:rFonts w:ascii="Times New Roman" w:hAnsi="Times New Roman"/>
                <w:i/>
                <w:iCs/>
                <w:lang w:val="sq-AL"/>
              </w:rPr>
            </w:pPr>
            <w:r w:rsidRPr="001E1354">
              <w:rPr>
                <w:rFonts w:ascii="Times New Roman" w:hAnsi="Times New Roman"/>
                <w:i/>
                <w:iCs/>
                <w:lang w:val="sq-AL"/>
              </w:rPr>
              <w:t>8(2)</w:t>
            </w:r>
          </w:p>
        </w:tc>
        <w:tc>
          <w:tcPr>
            <w:tcW w:w="1248" w:type="pct"/>
            <w:shd w:val="clear" w:color="auto" w:fill="FFFFFF"/>
            <w:tcMar>
              <w:top w:w="0" w:type="dxa"/>
              <w:left w:w="0" w:type="dxa"/>
              <w:bottom w:w="0" w:type="dxa"/>
              <w:right w:w="0" w:type="dxa"/>
            </w:tcMar>
          </w:tcPr>
          <w:p w14:paraId="6880C500" w14:textId="419F998A"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2. </w:t>
            </w:r>
            <w:r w:rsidR="0056129F" w:rsidRPr="0056129F">
              <w:rPr>
                <w:sz w:val="22"/>
                <w:szCs w:val="22"/>
                <w:lang w:val="en-GB"/>
              </w:rPr>
              <w:t>Member States shall ensure that where a financial collateral arrangement or a relevant financial obligation has come into existence, or financial collateral has been provided on the day of, but after the moment of the commencement of, winding-up proceedings or reorganisation measures, it shall be legally enforceable and binding on third parties if the collateral taker can prove that he was not aware, nor should have been aware, of the commencement of such proceedings or measures.</w:t>
            </w:r>
          </w:p>
        </w:tc>
        <w:tc>
          <w:tcPr>
            <w:tcW w:w="409" w:type="pct"/>
            <w:shd w:val="clear" w:color="auto" w:fill="FFFFFF"/>
            <w:tcMar>
              <w:top w:w="0" w:type="dxa"/>
              <w:left w:w="0" w:type="dxa"/>
              <w:bottom w:w="0" w:type="dxa"/>
              <w:right w:w="0" w:type="dxa"/>
            </w:tcMar>
          </w:tcPr>
          <w:p w14:paraId="2F128A4F" w14:textId="033F133A"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7550D575" w14:textId="1E04FFA7" w:rsidR="00DE36E9" w:rsidRPr="001E1354" w:rsidRDefault="00DE36E9" w:rsidP="00E23E2B">
            <w:pPr>
              <w:rPr>
                <w:rFonts w:ascii="Times New Roman" w:hAnsi="Times New Roman"/>
                <w:i/>
                <w:iCs/>
                <w:lang w:val="sq-AL"/>
              </w:rPr>
            </w:pPr>
            <w:r w:rsidRPr="001E1354">
              <w:rPr>
                <w:rFonts w:ascii="Times New Roman" w:hAnsi="Times New Roman"/>
                <w:i/>
                <w:iCs/>
                <w:lang w:val="sq-AL"/>
              </w:rPr>
              <w:t>38(2)</w:t>
            </w:r>
          </w:p>
        </w:tc>
        <w:tc>
          <w:tcPr>
            <w:tcW w:w="971" w:type="pct"/>
            <w:shd w:val="clear" w:color="auto" w:fill="FFFFFF"/>
            <w:tcMar>
              <w:top w:w="0" w:type="dxa"/>
              <w:left w:w="0" w:type="dxa"/>
              <w:bottom w:w="0" w:type="dxa"/>
              <w:right w:w="0" w:type="dxa"/>
            </w:tcMar>
          </w:tcPr>
          <w:p w14:paraId="3919E4C3" w14:textId="2DA968B0" w:rsidR="00DE36E9" w:rsidRPr="001E1354" w:rsidRDefault="00DE36E9" w:rsidP="00E23E2B">
            <w:pPr>
              <w:widowControl/>
              <w:tabs>
                <w:tab w:val="num" w:pos="180"/>
              </w:tabs>
              <w:ind w:right="136"/>
              <w:rPr>
                <w:rFonts w:ascii="Times New Roman" w:hAnsi="Times New Roman"/>
                <w:lang w:val="sq-AL"/>
              </w:rPr>
            </w:pPr>
            <w:r>
              <w:rPr>
                <w:rFonts w:ascii="Times New Roman" w:hAnsi="Times New Roman"/>
                <w:lang w:val="sq-AL"/>
              </w:rPr>
              <w:t xml:space="preserve">2. </w:t>
            </w:r>
            <w:r w:rsidR="00702B1E" w:rsidRPr="00702B1E">
              <w:rPr>
                <w:rFonts w:ascii="Times New Roman" w:hAnsi="Times New Roman"/>
                <w:iCs/>
              </w:rPr>
              <w:t>A financial collateral arrangement, or the provision of financial collateral thereunder, shall be valid, legally enforceable and effective against third parties where the relevant financial obligation arose, or the financial collateral was provided, on the day of the commencement of insolvency proceedings but after the moment of commencement of such proceedings, provided that the collateral taker can prove that it neither knew nor ought to have known of the commencement of those proceedings.</w:t>
            </w:r>
          </w:p>
        </w:tc>
        <w:tc>
          <w:tcPr>
            <w:tcW w:w="445" w:type="pct"/>
            <w:shd w:val="clear" w:color="auto" w:fill="FFFFFF"/>
            <w:tcMar>
              <w:top w:w="0" w:type="dxa"/>
              <w:left w:w="0" w:type="dxa"/>
              <w:bottom w:w="0" w:type="dxa"/>
              <w:right w:w="0" w:type="dxa"/>
            </w:tcMar>
          </w:tcPr>
          <w:p w14:paraId="3169DF0A" w14:textId="65534EE8"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459E4013" w14:textId="77777777" w:rsidR="00DE36E9" w:rsidRPr="001E1354" w:rsidRDefault="00DE36E9" w:rsidP="00E23E2B">
            <w:pPr>
              <w:rPr>
                <w:rFonts w:ascii="Times New Roman" w:hAnsi="Times New Roman"/>
                <w:i/>
                <w:iCs/>
                <w:lang w:val="sq-AL"/>
              </w:rPr>
            </w:pPr>
          </w:p>
        </w:tc>
      </w:tr>
      <w:tr w:rsidR="00DE36E9" w:rsidRPr="001E1354" w14:paraId="680E60D2" w14:textId="77777777" w:rsidTr="00E23E2B">
        <w:trPr>
          <w:trHeight w:val="222"/>
        </w:trPr>
        <w:tc>
          <w:tcPr>
            <w:tcW w:w="282" w:type="pct"/>
            <w:shd w:val="clear" w:color="auto" w:fill="FFFFFF"/>
            <w:tcMar>
              <w:top w:w="0" w:type="dxa"/>
              <w:left w:w="0" w:type="dxa"/>
              <w:bottom w:w="0" w:type="dxa"/>
              <w:right w:w="0" w:type="dxa"/>
            </w:tcMar>
          </w:tcPr>
          <w:p w14:paraId="2C426D1A" w14:textId="3A0408E2"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8(3)</w:t>
            </w:r>
          </w:p>
        </w:tc>
        <w:tc>
          <w:tcPr>
            <w:tcW w:w="1248" w:type="pct"/>
            <w:shd w:val="clear" w:color="auto" w:fill="FFFFFF"/>
            <w:tcMar>
              <w:top w:w="0" w:type="dxa"/>
              <w:left w:w="0" w:type="dxa"/>
              <w:bottom w:w="0" w:type="dxa"/>
              <w:right w:w="0" w:type="dxa"/>
            </w:tcMar>
          </w:tcPr>
          <w:p w14:paraId="41C3C5E5" w14:textId="5C38BCE4" w:rsidR="00DE36E9" w:rsidRPr="001E1354" w:rsidRDefault="00DE36E9" w:rsidP="00E23E2B">
            <w:pPr>
              <w:pStyle w:val="NormalWeb"/>
              <w:ind w:right="134"/>
              <w:rPr>
                <w:sz w:val="22"/>
                <w:szCs w:val="22"/>
                <w:lang w:val="sq-AL"/>
              </w:rPr>
            </w:pPr>
            <w:r w:rsidRPr="001E1354">
              <w:rPr>
                <w:sz w:val="22"/>
                <w:szCs w:val="22"/>
                <w:lang w:val="sq-AL"/>
              </w:rPr>
              <w:t xml:space="preserve">3. </w:t>
            </w:r>
            <w:r w:rsidR="0056129F" w:rsidRPr="0056129F">
              <w:rPr>
                <w:sz w:val="22"/>
                <w:szCs w:val="22"/>
                <w:lang w:val="en-GB"/>
              </w:rPr>
              <w:t>Where a financial collateral arrangement contains:</w:t>
            </w:r>
          </w:p>
          <w:p w14:paraId="202F824C" w14:textId="17D31B5E" w:rsidR="00DE36E9" w:rsidRPr="001E1354" w:rsidRDefault="00DE36E9" w:rsidP="00E23E2B">
            <w:pPr>
              <w:pStyle w:val="NormalWeb"/>
              <w:ind w:right="134"/>
              <w:rPr>
                <w:sz w:val="22"/>
                <w:szCs w:val="22"/>
                <w:lang w:val="sq-AL"/>
              </w:rPr>
            </w:pPr>
            <w:r w:rsidRPr="001E1354">
              <w:rPr>
                <w:sz w:val="22"/>
                <w:szCs w:val="22"/>
                <w:lang w:val="sq-AL"/>
              </w:rPr>
              <w:t xml:space="preserve">(a) </w:t>
            </w:r>
            <w:r w:rsidR="0056129F" w:rsidRPr="0056129F">
              <w:rPr>
                <w:sz w:val="22"/>
                <w:szCs w:val="22"/>
                <w:lang w:val="en-GB"/>
              </w:rPr>
              <w:t>an obligation to provide financial collateral or additional financial collateral in order to take account of changes in the value of the financial collateral or in the amount of the relevant financial obligations, or</w:t>
            </w:r>
          </w:p>
          <w:p w14:paraId="608F3BFA" w14:textId="6FB960D0" w:rsidR="00DE36E9" w:rsidRPr="001E1354" w:rsidRDefault="00DE36E9" w:rsidP="00E23E2B">
            <w:pPr>
              <w:pStyle w:val="NormalWeb"/>
              <w:ind w:right="134"/>
              <w:rPr>
                <w:sz w:val="22"/>
                <w:szCs w:val="22"/>
                <w:lang w:val="sq-AL"/>
              </w:rPr>
            </w:pPr>
            <w:r w:rsidRPr="001E1354">
              <w:rPr>
                <w:sz w:val="22"/>
                <w:szCs w:val="22"/>
                <w:lang w:val="sq-AL"/>
              </w:rPr>
              <w:t xml:space="preserve">(b) </w:t>
            </w:r>
            <w:r w:rsidR="0056129F" w:rsidRPr="0056129F">
              <w:rPr>
                <w:sz w:val="22"/>
                <w:szCs w:val="22"/>
                <w:lang w:val="en-GB"/>
              </w:rPr>
              <w:t>a right to withdraw financial collateral on providing, by way of substitution or exchange, financial collateral of substantially the same value,</w:t>
            </w:r>
          </w:p>
          <w:p w14:paraId="4B8AB262" w14:textId="77777777" w:rsidR="0056129F" w:rsidRDefault="0056129F" w:rsidP="00E23E2B">
            <w:pPr>
              <w:pStyle w:val="NormalWeb"/>
              <w:ind w:right="134"/>
              <w:rPr>
                <w:sz w:val="22"/>
                <w:szCs w:val="22"/>
                <w:lang w:val="sq-AL"/>
              </w:rPr>
            </w:pPr>
            <w:r w:rsidRPr="0056129F">
              <w:rPr>
                <w:sz w:val="22"/>
                <w:szCs w:val="22"/>
                <w:lang w:val="en-GB"/>
              </w:rPr>
              <w:t>Member States shall ensure that the provision of financial collateral, additional financial collateral or substitute or replacement financial collateral under such an obligation or right shall not be treated as invalid or reversed or declared void on the sole basis that:</w:t>
            </w:r>
            <w:r w:rsidRPr="0056129F">
              <w:rPr>
                <w:sz w:val="22"/>
                <w:szCs w:val="22"/>
                <w:lang w:val="sq-AL"/>
              </w:rPr>
              <w:t xml:space="preserve"> </w:t>
            </w:r>
          </w:p>
          <w:p w14:paraId="4B0C6778" w14:textId="0EF85978" w:rsidR="00DE36E9" w:rsidRPr="001E1354" w:rsidRDefault="00DE36E9" w:rsidP="00E23E2B">
            <w:pPr>
              <w:pStyle w:val="NormalWeb"/>
              <w:ind w:right="134"/>
              <w:rPr>
                <w:sz w:val="22"/>
                <w:szCs w:val="22"/>
                <w:lang w:val="sq-AL"/>
              </w:rPr>
            </w:pPr>
            <w:r w:rsidRPr="001E1354">
              <w:rPr>
                <w:sz w:val="22"/>
                <w:szCs w:val="22"/>
                <w:lang w:val="sq-AL"/>
              </w:rPr>
              <w:t xml:space="preserve">(i) </w:t>
            </w:r>
            <w:r w:rsidR="0056129F" w:rsidRPr="0056129F">
              <w:rPr>
                <w:sz w:val="22"/>
                <w:szCs w:val="22"/>
                <w:lang w:val="en-GB"/>
              </w:rPr>
              <w:t xml:space="preserve">such provision was made on the day of the commencement of winding-up proceedings or reorganisation measures, but prior to the order or decree making that commencement or in a prescribed period prior to, and defined by reference to, the commencement of winding-up proceedings or reorganisation measures or by reference to the making of any order or decree or the taking of any other </w:t>
            </w:r>
            <w:r w:rsidR="0056129F" w:rsidRPr="0056129F">
              <w:rPr>
                <w:sz w:val="22"/>
                <w:szCs w:val="22"/>
                <w:lang w:val="en-GB"/>
              </w:rPr>
              <w:lastRenderedPageBreak/>
              <w:t>action or occurrence of any other event in the course of such proceedings or measures; and/or</w:t>
            </w:r>
          </w:p>
          <w:p w14:paraId="0B604D59" w14:textId="1CA16FD2" w:rsidR="00DE36E9" w:rsidRPr="001E1354" w:rsidRDefault="00DE36E9" w:rsidP="00E23E2B">
            <w:pPr>
              <w:pStyle w:val="NormalWeb"/>
              <w:spacing w:before="0" w:beforeAutospacing="0" w:after="0" w:afterAutospacing="0"/>
              <w:ind w:right="134"/>
              <w:rPr>
                <w:sz w:val="22"/>
                <w:szCs w:val="22"/>
                <w:lang w:val="sq-AL"/>
              </w:rPr>
            </w:pPr>
            <w:r w:rsidRPr="00527F54">
              <w:rPr>
                <w:sz w:val="22"/>
                <w:szCs w:val="22"/>
                <w:lang w:val="sq-AL"/>
              </w:rPr>
              <w:t>(</w:t>
            </w:r>
            <w:proofErr w:type="spellStart"/>
            <w:r w:rsidRPr="00527F54">
              <w:rPr>
                <w:sz w:val="22"/>
                <w:szCs w:val="22"/>
                <w:lang w:val="sq-AL"/>
              </w:rPr>
              <w:t>ii</w:t>
            </w:r>
            <w:proofErr w:type="spellEnd"/>
            <w:r w:rsidRPr="00527F54">
              <w:rPr>
                <w:sz w:val="22"/>
                <w:szCs w:val="22"/>
                <w:lang w:val="sq-AL"/>
              </w:rPr>
              <w:t xml:space="preserve">) </w:t>
            </w:r>
            <w:r w:rsidR="0056129F" w:rsidRPr="0056129F">
              <w:rPr>
                <w:sz w:val="22"/>
                <w:szCs w:val="22"/>
                <w:lang w:val="en-GB"/>
              </w:rPr>
              <w:t>the relevant financial obligations were incurred prior to the date of the provision of the financial collateral, additional financial collateral or substitute or replacement financial collateral.</w:t>
            </w:r>
          </w:p>
        </w:tc>
        <w:tc>
          <w:tcPr>
            <w:tcW w:w="409" w:type="pct"/>
            <w:shd w:val="clear" w:color="auto" w:fill="FFFFFF"/>
            <w:tcMar>
              <w:top w:w="0" w:type="dxa"/>
              <w:left w:w="0" w:type="dxa"/>
              <w:bottom w:w="0" w:type="dxa"/>
              <w:right w:w="0" w:type="dxa"/>
            </w:tcMar>
          </w:tcPr>
          <w:p w14:paraId="08840D14" w14:textId="44E837DC"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6BE6A78E" w14:textId="77777777" w:rsidR="00DE36E9" w:rsidRDefault="00DE36E9" w:rsidP="00E23E2B">
            <w:pPr>
              <w:rPr>
                <w:rFonts w:ascii="Times New Roman" w:hAnsi="Times New Roman"/>
                <w:i/>
                <w:iCs/>
                <w:lang w:val="sq-AL"/>
              </w:rPr>
            </w:pPr>
            <w:r w:rsidRPr="001E1354">
              <w:rPr>
                <w:rFonts w:ascii="Times New Roman" w:hAnsi="Times New Roman"/>
                <w:i/>
                <w:iCs/>
                <w:lang w:val="sq-AL"/>
              </w:rPr>
              <w:t>38(3)</w:t>
            </w:r>
          </w:p>
          <w:p w14:paraId="264DEF69" w14:textId="77777777" w:rsidR="00DE36E9" w:rsidRDefault="00DE36E9" w:rsidP="00E23E2B">
            <w:pPr>
              <w:rPr>
                <w:rFonts w:ascii="Times New Roman" w:hAnsi="Times New Roman"/>
                <w:i/>
                <w:iCs/>
                <w:lang w:val="sq-AL"/>
              </w:rPr>
            </w:pPr>
          </w:p>
          <w:p w14:paraId="1FD5030A" w14:textId="77777777" w:rsidR="00DE36E9" w:rsidRDefault="00DE36E9" w:rsidP="00E23E2B">
            <w:pPr>
              <w:rPr>
                <w:rFonts w:ascii="Times New Roman" w:hAnsi="Times New Roman"/>
                <w:i/>
                <w:iCs/>
                <w:lang w:val="sq-AL"/>
              </w:rPr>
            </w:pPr>
          </w:p>
          <w:p w14:paraId="0DFC0F67" w14:textId="77777777" w:rsidR="00DE36E9" w:rsidRDefault="00DE36E9" w:rsidP="00E23E2B">
            <w:pPr>
              <w:rPr>
                <w:rFonts w:ascii="Times New Roman" w:hAnsi="Times New Roman"/>
                <w:i/>
                <w:iCs/>
                <w:lang w:val="sq-AL"/>
              </w:rPr>
            </w:pPr>
          </w:p>
          <w:p w14:paraId="63127383" w14:textId="77777777" w:rsidR="00DE36E9" w:rsidRDefault="00DE36E9" w:rsidP="00E23E2B">
            <w:pPr>
              <w:rPr>
                <w:rFonts w:ascii="Times New Roman" w:hAnsi="Times New Roman"/>
                <w:i/>
                <w:iCs/>
                <w:lang w:val="sq-AL"/>
              </w:rPr>
            </w:pPr>
          </w:p>
          <w:p w14:paraId="7D7B2889" w14:textId="77777777" w:rsidR="00DE36E9" w:rsidRDefault="00DE36E9" w:rsidP="00E23E2B">
            <w:pPr>
              <w:rPr>
                <w:rFonts w:ascii="Times New Roman" w:hAnsi="Times New Roman"/>
                <w:i/>
                <w:iCs/>
                <w:lang w:val="sq-AL"/>
              </w:rPr>
            </w:pPr>
          </w:p>
          <w:p w14:paraId="3926467B" w14:textId="77777777" w:rsidR="00DE36E9" w:rsidRDefault="00DE36E9" w:rsidP="00E23E2B">
            <w:pPr>
              <w:rPr>
                <w:rFonts w:ascii="Times New Roman" w:hAnsi="Times New Roman"/>
                <w:i/>
                <w:iCs/>
                <w:lang w:val="sq-AL"/>
              </w:rPr>
            </w:pPr>
          </w:p>
          <w:p w14:paraId="72D81C25" w14:textId="77777777" w:rsidR="00DE36E9" w:rsidRDefault="00DE36E9" w:rsidP="00E23E2B">
            <w:pPr>
              <w:rPr>
                <w:rFonts w:ascii="Times New Roman" w:hAnsi="Times New Roman"/>
                <w:i/>
                <w:iCs/>
                <w:lang w:val="sq-AL"/>
              </w:rPr>
            </w:pPr>
          </w:p>
          <w:p w14:paraId="4C73D6FC" w14:textId="77777777" w:rsidR="00DE36E9" w:rsidRDefault="00DE36E9" w:rsidP="00E23E2B">
            <w:pPr>
              <w:rPr>
                <w:rFonts w:ascii="Times New Roman" w:hAnsi="Times New Roman"/>
                <w:i/>
                <w:iCs/>
                <w:lang w:val="sq-AL"/>
              </w:rPr>
            </w:pPr>
          </w:p>
          <w:p w14:paraId="25BE4199" w14:textId="77777777" w:rsidR="00702B1E" w:rsidRDefault="00702B1E" w:rsidP="00E23E2B">
            <w:pPr>
              <w:rPr>
                <w:rFonts w:ascii="Times New Roman" w:hAnsi="Times New Roman"/>
                <w:i/>
                <w:iCs/>
                <w:lang w:val="sq-AL"/>
              </w:rPr>
            </w:pPr>
          </w:p>
          <w:p w14:paraId="5DB99844" w14:textId="77777777" w:rsidR="00702B1E" w:rsidRDefault="00702B1E" w:rsidP="00E23E2B">
            <w:pPr>
              <w:rPr>
                <w:rFonts w:ascii="Times New Roman" w:hAnsi="Times New Roman"/>
                <w:i/>
                <w:iCs/>
                <w:lang w:val="sq-AL"/>
              </w:rPr>
            </w:pPr>
          </w:p>
          <w:p w14:paraId="666A6C70" w14:textId="77777777" w:rsidR="00702B1E" w:rsidRDefault="00702B1E" w:rsidP="00E23E2B">
            <w:pPr>
              <w:rPr>
                <w:rFonts w:ascii="Times New Roman" w:hAnsi="Times New Roman"/>
                <w:i/>
                <w:iCs/>
                <w:lang w:val="sq-AL"/>
              </w:rPr>
            </w:pPr>
          </w:p>
          <w:p w14:paraId="6A58716B" w14:textId="77777777" w:rsidR="00702B1E" w:rsidRDefault="00702B1E" w:rsidP="00E23E2B">
            <w:pPr>
              <w:rPr>
                <w:rFonts w:ascii="Times New Roman" w:hAnsi="Times New Roman"/>
                <w:i/>
                <w:iCs/>
                <w:lang w:val="sq-AL"/>
              </w:rPr>
            </w:pPr>
          </w:p>
          <w:p w14:paraId="5D512E43" w14:textId="77777777" w:rsidR="00702B1E" w:rsidRDefault="00702B1E" w:rsidP="00E23E2B">
            <w:pPr>
              <w:rPr>
                <w:rFonts w:ascii="Times New Roman" w:hAnsi="Times New Roman"/>
                <w:i/>
                <w:iCs/>
                <w:lang w:val="sq-AL"/>
              </w:rPr>
            </w:pPr>
          </w:p>
          <w:p w14:paraId="620BB90C" w14:textId="77777777" w:rsidR="00702B1E" w:rsidRDefault="00702B1E" w:rsidP="00E23E2B">
            <w:pPr>
              <w:rPr>
                <w:rFonts w:ascii="Times New Roman" w:hAnsi="Times New Roman"/>
                <w:i/>
                <w:iCs/>
                <w:lang w:val="sq-AL"/>
              </w:rPr>
            </w:pPr>
          </w:p>
          <w:p w14:paraId="50CA3660" w14:textId="77777777" w:rsidR="00DE36E9" w:rsidRDefault="00DE36E9" w:rsidP="00E23E2B">
            <w:pPr>
              <w:rPr>
                <w:rFonts w:ascii="Times New Roman" w:hAnsi="Times New Roman"/>
                <w:i/>
                <w:iCs/>
                <w:lang w:val="sq-AL"/>
              </w:rPr>
            </w:pPr>
          </w:p>
          <w:p w14:paraId="4CF65F27" w14:textId="7655B33E" w:rsidR="00DE36E9" w:rsidRPr="001E1354" w:rsidRDefault="00DE36E9" w:rsidP="00E23E2B">
            <w:pPr>
              <w:rPr>
                <w:rFonts w:ascii="Times New Roman" w:hAnsi="Times New Roman"/>
                <w:i/>
                <w:iCs/>
                <w:lang w:val="sq-AL"/>
              </w:rPr>
            </w:pPr>
            <w:r>
              <w:rPr>
                <w:rFonts w:ascii="Times New Roman" w:hAnsi="Times New Roman"/>
                <w:i/>
                <w:iCs/>
                <w:lang w:val="sq-AL"/>
              </w:rPr>
              <w:t>36</w:t>
            </w:r>
          </w:p>
        </w:tc>
        <w:tc>
          <w:tcPr>
            <w:tcW w:w="971" w:type="pct"/>
            <w:shd w:val="clear" w:color="auto" w:fill="FFFFFF"/>
            <w:tcMar>
              <w:top w:w="0" w:type="dxa"/>
              <w:left w:w="0" w:type="dxa"/>
              <w:bottom w:w="0" w:type="dxa"/>
              <w:right w:w="0" w:type="dxa"/>
            </w:tcMar>
          </w:tcPr>
          <w:p w14:paraId="49A52475" w14:textId="3772E6AF" w:rsidR="00DE36E9" w:rsidRPr="00702B1E" w:rsidRDefault="00DE36E9" w:rsidP="00E23E2B">
            <w:pPr>
              <w:pStyle w:val="Heading1"/>
              <w:jc w:val="left"/>
              <w:rPr>
                <w:b/>
              </w:rPr>
            </w:pPr>
            <w:r w:rsidRPr="00702B1E">
              <w:t>3.</w:t>
            </w:r>
            <w:r w:rsidRPr="00702B1E">
              <w:rPr>
                <w:b/>
              </w:rPr>
              <w:t xml:space="preserve"> </w:t>
            </w:r>
            <w:r w:rsidR="00702B1E" w:rsidRPr="00702B1E">
              <w:t>This Article shall also apply to the provision of additional financial collateral, replacement financial collateral and substitute financial collateral in accordance with Article 36 of this Law, including where the relevant financial obligations arose before the date on which the financial collateral, additional financial collateral or replacement financial collateral was provided.</w:t>
            </w:r>
          </w:p>
          <w:p w14:paraId="10D32C51" w14:textId="77777777" w:rsidR="00DE36E9" w:rsidRPr="002B661D" w:rsidRDefault="00DE36E9" w:rsidP="00E23E2B">
            <w:pPr>
              <w:pStyle w:val="Heading1"/>
              <w:jc w:val="left"/>
            </w:pPr>
          </w:p>
          <w:p w14:paraId="60E842C1" w14:textId="1193EFA9" w:rsidR="00DE36E9" w:rsidRPr="00702B1E" w:rsidRDefault="00702B1E" w:rsidP="00E23E2B">
            <w:pPr>
              <w:pStyle w:val="Heading1"/>
              <w:jc w:val="left"/>
              <w:rPr>
                <w:b/>
              </w:rPr>
            </w:pPr>
            <w:r w:rsidRPr="00702B1E">
              <w:t>Article</w:t>
            </w:r>
            <w:r w:rsidR="00DE36E9" w:rsidRPr="00702B1E">
              <w:t xml:space="preserve"> 36</w:t>
            </w:r>
          </w:p>
          <w:p w14:paraId="7B7AD0BF" w14:textId="39C31180" w:rsidR="00DE36E9" w:rsidRPr="00702B1E" w:rsidRDefault="00702B1E" w:rsidP="00E23E2B">
            <w:pPr>
              <w:ind w:right="136"/>
              <w:rPr>
                <w:rFonts w:ascii="Times New Roman" w:hAnsi="Times New Roman"/>
                <w:lang w:val="sq-AL"/>
              </w:rPr>
            </w:pPr>
            <w:r w:rsidRPr="00702B1E">
              <w:rPr>
                <w:rFonts w:ascii="Times New Roman" w:hAnsi="Times New Roman"/>
                <w:sz w:val="24"/>
                <w:szCs w:val="24"/>
              </w:rPr>
              <w:t>Substitution and Additional Financial Collateral</w:t>
            </w:r>
          </w:p>
          <w:p w14:paraId="0C8D67FC" w14:textId="77777777" w:rsidR="00702B1E" w:rsidRDefault="00702B1E" w:rsidP="00E23E2B">
            <w:pPr>
              <w:widowControl/>
              <w:spacing w:line="276" w:lineRule="auto"/>
              <w:rPr>
                <w:rFonts w:ascii="Times New Roman" w:eastAsia="Aptos" w:hAnsi="Times New Roman"/>
                <w:kern w:val="2"/>
                <w:lang w:val="sq-AL"/>
                <w14:ligatures w14:val="standardContextual"/>
              </w:rPr>
            </w:pPr>
          </w:p>
          <w:p w14:paraId="1D8F0CE3" w14:textId="4A576454" w:rsidR="00702B1E" w:rsidRPr="00702B1E" w:rsidRDefault="00DE36E9" w:rsidP="00E23E2B">
            <w:pPr>
              <w:widowControl/>
              <w:rPr>
                <w:rFonts w:ascii="Times New Roman" w:hAnsi="Times New Roman"/>
                <w:iCs/>
              </w:rPr>
            </w:pPr>
            <w:r w:rsidRPr="00702B1E">
              <w:rPr>
                <w:rFonts w:ascii="Times New Roman" w:eastAsia="Aptos" w:hAnsi="Times New Roman"/>
                <w:kern w:val="2"/>
                <w:lang w:val="sq-AL"/>
                <w14:ligatures w14:val="standardContextual"/>
              </w:rPr>
              <w:t xml:space="preserve">1. </w:t>
            </w:r>
            <w:r w:rsidR="00702B1E" w:rsidRPr="00702B1E">
              <w:rPr>
                <w:rFonts w:ascii="Times New Roman" w:hAnsi="Times New Roman"/>
                <w:iCs/>
              </w:rPr>
              <w:t>A financial collateral arrangement may provide for:</w:t>
            </w:r>
          </w:p>
          <w:p w14:paraId="13EE24F4" w14:textId="77777777" w:rsidR="00702B1E" w:rsidRPr="00702B1E" w:rsidRDefault="00702B1E" w:rsidP="00E23E2B">
            <w:pPr>
              <w:pStyle w:val="ListParagraph"/>
              <w:widowControl/>
              <w:numPr>
                <w:ilvl w:val="0"/>
                <w:numId w:val="33"/>
              </w:numPr>
              <w:ind w:left="424" w:hanging="284"/>
              <w:contextualSpacing w:val="0"/>
              <w:rPr>
                <w:rFonts w:ascii="Times New Roman" w:hAnsi="Times New Roman"/>
                <w:iCs/>
              </w:rPr>
            </w:pPr>
            <w:r w:rsidRPr="00702B1E">
              <w:rPr>
                <w:rFonts w:ascii="Times New Roman" w:hAnsi="Times New Roman"/>
                <w:iCs/>
              </w:rPr>
              <w:t>the provision of financial collateral in order to take account of changes in the amount of the relevant financial obligations, or the provision of additional financial collateral in order to take account of changes in the value of the financial collateral; or</w:t>
            </w:r>
          </w:p>
          <w:p w14:paraId="320C58DE" w14:textId="77777777" w:rsidR="00702B1E" w:rsidRPr="00702B1E" w:rsidRDefault="00702B1E" w:rsidP="00E23E2B">
            <w:pPr>
              <w:pStyle w:val="ListParagraph"/>
              <w:widowControl/>
              <w:numPr>
                <w:ilvl w:val="0"/>
                <w:numId w:val="33"/>
              </w:numPr>
              <w:ind w:left="424" w:hanging="284"/>
              <w:contextualSpacing w:val="0"/>
              <w:rPr>
                <w:rFonts w:ascii="Times New Roman" w:hAnsi="Times New Roman"/>
                <w:iCs/>
              </w:rPr>
            </w:pPr>
            <w:r w:rsidRPr="00702B1E">
              <w:rPr>
                <w:rFonts w:ascii="Times New Roman" w:hAnsi="Times New Roman"/>
                <w:iCs/>
              </w:rPr>
              <w:t xml:space="preserve"> the withdrawal of financial collateral on condition that, by way of </w:t>
            </w:r>
            <w:r w:rsidRPr="00702B1E">
              <w:rPr>
                <w:rFonts w:ascii="Times New Roman" w:hAnsi="Times New Roman"/>
                <w:iCs/>
              </w:rPr>
              <w:lastRenderedPageBreak/>
              <w:t>substitution or exchange, replacement financial collateral of substantially the same value is provided.</w:t>
            </w:r>
          </w:p>
          <w:p w14:paraId="1EBA0748" w14:textId="77777777" w:rsidR="00702B1E" w:rsidRPr="00702B1E" w:rsidRDefault="00702B1E" w:rsidP="00E23E2B">
            <w:pPr>
              <w:widowControl/>
              <w:numPr>
                <w:ilvl w:val="0"/>
                <w:numId w:val="5"/>
              </w:numPr>
              <w:tabs>
                <w:tab w:val="clear" w:pos="720"/>
              </w:tabs>
              <w:ind w:left="282" w:hanging="282"/>
              <w:rPr>
                <w:rFonts w:ascii="Times New Roman" w:hAnsi="Times New Roman"/>
                <w:iCs/>
              </w:rPr>
            </w:pPr>
            <w:r w:rsidRPr="00702B1E">
              <w:rPr>
                <w:rFonts w:ascii="Times New Roman" w:hAnsi="Times New Roman"/>
                <w:iCs/>
              </w:rPr>
              <w:t>The provision of financial collateral, additional financial collateral or replacement financial collateral in accordance with this Article shall not constitute the conclusion of a new financial collateral arrangement between the parties.</w:t>
            </w:r>
          </w:p>
          <w:p w14:paraId="0AD1F680" w14:textId="61B60555" w:rsidR="00DE36E9" w:rsidRPr="00702B1E" w:rsidRDefault="00DE36E9" w:rsidP="00E23E2B">
            <w:pPr>
              <w:widowControl/>
              <w:tabs>
                <w:tab w:val="num" w:pos="284"/>
              </w:tabs>
              <w:ind w:left="284" w:right="136"/>
              <w:rPr>
                <w:rFonts w:ascii="Times New Roman" w:eastAsia="Aptos" w:hAnsi="Times New Roman"/>
                <w:kern w:val="2"/>
                <w14:ligatures w14:val="standardContextual"/>
              </w:rPr>
            </w:pPr>
          </w:p>
          <w:p w14:paraId="22AD3F6D" w14:textId="2FA180C1" w:rsidR="00DE36E9" w:rsidRPr="00865251" w:rsidRDefault="00DE36E9" w:rsidP="00E23E2B">
            <w:pPr>
              <w:widowControl/>
              <w:tabs>
                <w:tab w:val="num" w:pos="180"/>
              </w:tabs>
              <w:ind w:left="284" w:right="136"/>
              <w:rPr>
                <w:rFonts w:ascii="Times New Roman" w:hAnsi="Times New Roman"/>
                <w:lang w:val="sq-AL"/>
              </w:rPr>
            </w:pPr>
          </w:p>
        </w:tc>
        <w:tc>
          <w:tcPr>
            <w:tcW w:w="445" w:type="pct"/>
            <w:shd w:val="clear" w:color="auto" w:fill="FFFFFF"/>
            <w:tcMar>
              <w:top w:w="0" w:type="dxa"/>
              <w:left w:w="0" w:type="dxa"/>
              <w:bottom w:w="0" w:type="dxa"/>
              <w:right w:w="0" w:type="dxa"/>
            </w:tcMar>
          </w:tcPr>
          <w:p w14:paraId="6B66ED6B" w14:textId="577F36B2" w:rsidR="00DE36E9" w:rsidRPr="00865251"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66AF243F" w14:textId="77777777" w:rsidR="00DE36E9" w:rsidRPr="001E1354" w:rsidRDefault="00DE36E9" w:rsidP="00E23E2B">
            <w:pPr>
              <w:rPr>
                <w:rFonts w:ascii="Times New Roman" w:hAnsi="Times New Roman"/>
                <w:i/>
                <w:iCs/>
                <w:lang w:val="sq-AL"/>
              </w:rPr>
            </w:pPr>
          </w:p>
        </w:tc>
      </w:tr>
      <w:tr w:rsidR="00DE36E9" w:rsidRPr="001E1354" w14:paraId="2B11A4BE" w14:textId="77777777" w:rsidTr="00E23E2B">
        <w:trPr>
          <w:trHeight w:val="222"/>
        </w:trPr>
        <w:tc>
          <w:tcPr>
            <w:tcW w:w="282" w:type="pct"/>
            <w:shd w:val="clear" w:color="auto" w:fill="FFFFFF"/>
            <w:tcMar>
              <w:top w:w="0" w:type="dxa"/>
              <w:left w:w="0" w:type="dxa"/>
              <w:bottom w:w="0" w:type="dxa"/>
              <w:right w:w="0" w:type="dxa"/>
            </w:tcMar>
          </w:tcPr>
          <w:p w14:paraId="77EA96BD" w14:textId="4ED7229E" w:rsidR="00DE36E9" w:rsidRPr="001E1354" w:rsidRDefault="00DE36E9" w:rsidP="00E23E2B">
            <w:pPr>
              <w:rPr>
                <w:rFonts w:ascii="Times New Roman" w:hAnsi="Times New Roman"/>
                <w:i/>
                <w:iCs/>
                <w:lang w:val="sq-AL"/>
              </w:rPr>
            </w:pPr>
            <w:r w:rsidRPr="001E1354">
              <w:rPr>
                <w:rFonts w:ascii="Times New Roman" w:hAnsi="Times New Roman"/>
                <w:i/>
                <w:iCs/>
                <w:lang w:val="sq-AL"/>
              </w:rPr>
              <w:t>8(4)</w:t>
            </w:r>
          </w:p>
        </w:tc>
        <w:tc>
          <w:tcPr>
            <w:tcW w:w="1248" w:type="pct"/>
            <w:shd w:val="clear" w:color="auto" w:fill="FFFFFF"/>
            <w:tcMar>
              <w:top w:w="0" w:type="dxa"/>
              <w:left w:w="0" w:type="dxa"/>
              <w:bottom w:w="0" w:type="dxa"/>
              <w:right w:w="0" w:type="dxa"/>
            </w:tcMar>
          </w:tcPr>
          <w:p w14:paraId="7DA5D594" w14:textId="0DC969CE" w:rsidR="00DE36E9" w:rsidRPr="001E1354" w:rsidRDefault="00DE36E9" w:rsidP="00E23E2B">
            <w:pPr>
              <w:pStyle w:val="NormalWeb"/>
              <w:ind w:right="134"/>
              <w:rPr>
                <w:sz w:val="22"/>
                <w:szCs w:val="22"/>
                <w:lang w:val="sq-AL"/>
              </w:rPr>
            </w:pPr>
            <w:r w:rsidRPr="001E1354">
              <w:rPr>
                <w:sz w:val="22"/>
                <w:szCs w:val="22"/>
                <w:lang w:val="sq-AL"/>
              </w:rPr>
              <w:t xml:space="preserve">4. </w:t>
            </w:r>
            <w:r w:rsidR="0056129F" w:rsidRPr="0056129F">
              <w:rPr>
                <w:sz w:val="22"/>
                <w:szCs w:val="22"/>
                <w:lang w:val="en-GB"/>
              </w:rPr>
              <w:t xml:space="preserve">Without prejudice to paragraphs 1, 2 and 3, this Directive leaves unaffected the general rules of national insolvency law in relation to the voidance of transactions </w:t>
            </w:r>
            <w:proofErr w:type="gramStart"/>
            <w:r w:rsidR="0056129F" w:rsidRPr="0056129F">
              <w:rPr>
                <w:sz w:val="22"/>
                <w:szCs w:val="22"/>
                <w:lang w:val="en-GB"/>
              </w:rPr>
              <w:t>entered into</w:t>
            </w:r>
            <w:proofErr w:type="gramEnd"/>
            <w:r w:rsidR="0056129F" w:rsidRPr="0056129F">
              <w:rPr>
                <w:sz w:val="22"/>
                <w:szCs w:val="22"/>
                <w:lang w:val="en-GB"/>
              </w:rPr>
              <w:t xml:space="preserve"> during the prescribed period referred to in paragraph 1(b) and in paragraph 3(i).</w:t>
            </w:r>
          </w:p>
        </w:tc>
        <w:tc>
          <w:tcPr>
            <w:tcW w:w="409" w:type="pct"/>
            <w:shd w:val="clear" w:color="auto" w:fill="FFFFFF"/>
            <w:tcMar>
              <w:top w:w="0" w:type="dxa"/>
              <w:left w:w="0" w:type="dxa"/>
              <w:bottom w:w="0" w:type="dxa"/>
              <w:right w:w="0" w:type="dxa"/>
            </w:tcMar>
          </w:tcPr>
          <w:p w14:paraId="5DFF97F5" w14:textId="47110AA4"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31758253" w14:textId="65774339" w:rsidR="00DE36E9" w:rsidRPr="001E1354" w:rsidRDefault="00DE36E9" w:rsidP="00E23E2B">
            <w:pPr>
              <w:rPr>
                <w:rFonts w:ascii="Times New Roman" w:hAnsi="Times New Roman"/>
                <w:i/>
                <w:iCs/>
                <w:lang w:val="sq-AL"/>
              </w:rPr>
            </w:pPr>
            <w:r w:rsidRPr="001E1354">
              <w:rPr>
                <w:rFonts w:ascii="Times New Roman" w:hAnsi="Times New Roman"/>
                <w:i/>
                <w:iCs/>
                <w:lang w:val="sq-AL"/>
              </w:rPr>
              <w:t>38(4)</w:t>
            </w:r>
          </w:p>
        </w:tc>
        <w:tc>
          <w:tcPr>
            <w:tcW w:w="971" w:type="pct"/>
            <w:shd w:val="clear" w:color="auto" w:fill="FFFFFF"/>
            <w:tcMar>
              <w:top w:w="0" w:type="dxa"/>
              <w:left w:w="0" w:type="dxa"/>
              <w:bottom w:w="0" w:type="dxa"/>
              <w:right w:w="0" w:type="dxa"/>
            </w:tcMar>
          </w:tcPr>
          <w:p w14:paraId="77F1A3AD" w14:textId="1D516C90" w:rsidR="00702B1E" w:rsidRPr="00702B1E" w:rsidRDefault="00702B1E" w:rsidP="00E23E2B">
            <w:pPr>
              <w:widowControl/>
              <w:ind w:right="136"/>
              <w:rPr>
                <w:rFonts w:ascii="Times New Roman" w:eastAsia="Aptos" w:hAnsi="Times New Roman"/>
                <w:kern w:val="2"/>
                <w14:ligatures w14:val="standardContextual"/>
              </w:rPr>
            </w:pPr>
            <w:r w:rsidRPr="00702B1E">
              <w:rPr>
                <w:rFonts w:ascii="Times New Roman" w:hAnsi="Times New Roman"/>
                <w:iCs/>
              </w:rPr>
              <w:t>4. Without prejudice to the other provisions of this Article, the general rules relating to fraud, abuse or simulation under civil legislation, insolvency legislation and criminal legislation shall continue to apply in relation to the avoidance or challenge of transactions entered into during the period referred to in paragraph 1(b), and in relation to the transactions referred to in paragraph 3 during the periods referred to in paragraph 1(a) and (b).</w:t>
            </w:r>
          </w:p>
          <w:p w14:paraId="04156859" w14:textId="77777777" w:rsidR="00DE36E9" w:rsidRPr="00702B1E" w:rsidRDefault="00DE36E9" w:rsidP="00E23E2B">
            <w:pPr>
              <w:widowControl/>
              <w:tabs>
                <w:tab w:val="num" w:pos="180"/>
              </w:tabs>
              <w:ind w:left="180" w:right="136"/>
              <w:rPr>
                <w:rFonts w:ascii="Times New Roman" w:hAnsi="Times New Roman"/>
              </w:rPr>
            </w:pPr>
          </w:p>
        </w:tc>
        <w:tc>
          <w:tcPr>
            <w:tcW w:w="445" w:type="pct"/>
            <w:shd w:val="clear" w:color="auto" w:fill="FFFFFF"/>
            <w:tcMar>
              <w:top w:w="0" w:type="dxa"/>
              <w:left w:w="0" w:type="dxa"/>
              <w:bottom w:w="0" w:type="dxa"/>
              <w:right w:w="0" w:type="dxa"/>
            </w:tcMar>
          </w:tcPr>
          <w:p w14:paraId="4450C8AB" w14:textId="17792B86" w:rsidR="00DE36E9" w:rsidRPr="001E1354" w:rsidRDefault="00C53AE0" w:rsidP="00E23E2B">
            <w:pPr>
              <w:rPr>
                <w:rFonts w:ascii="Times New Roman" w:hAnsi="Times New Roman"/>
                <w:i/>
                <w:iCs/>
                <w:lang w:val="sq-AL"/>
              </w:rPr>
            </w:pPr>
            <w:r>
              <w:rPr>
                <w:rFonts w:ascii="Times New Roman" w:hAnsi="Times New Roman"/>
                <w:i/>
                <w:iCs/>
                <w:lang w:val="sq-AL"/>
              </w:rPr>
              <w:t>F</w:t>
            </w:r>
          </w:p>
        </w:tc>
        <w:tc>
          <w:tcPr>
            <w:tcW w:w="1339" w:type="pct"/>
            <w:shd w:val="clear" w:color="auto" w:fill="FFFFFF"/>
            <w:tcMar>
              <w:top w:w="0" w:type="dxa"/>
              <w:left w:w="0" w:type="dxa"/>
              <w:bottom w:w="0" w:type="dxa"/>
              <w:right w:w="0" w:type="dxa"/>
            </w:tcMar>
          </w:tcPr>
          <w:p w14:paraId="6A2F13A6" w14:textId="77777777" w:rsidR="00DE36E9" w:rsidRPr="001E1354" w:rsidRDefault="00DE36E9" w:rsidP="00E23E2B">
            <w:pPr>
              <w:rPr>
                <w:rFonts w:ascii="Times New Roman" w:hAnsi="Times New Roman"/>
                <w:i/>
                <w:iCs/>
                <w:lang w:val="sq-AL"/>
              </w:rPr>
            </w:pPr>
          </w:p>
        </w:tc>
      </w:tr>
      <w:tr w:rsidR="00DE36E9" w:rsidRPr="001E1354" w14:paraId="749437D8" w14:textId="77777777" w:rsidTr="00E23E2B">
        <w:trPr>
          <w:trHeight w:val="222"/>
        </w:trPr>
        <w:tc>
          <w:tcPr>
            <w:tcW w:w="282" w:type="pct"/>
            <w:shd w:val="clear" w:color="auto" w:fill="FFFFFF"/>
            <w:tcMar>
              <w:top w:w="0" w:type="dxa"/>
              <w:left w:w="0" w:type="dxa"/>
              <w:bottom w:w="0" w:type="dxa"/>
              <w:right w:w="0" w:type="dxa"/>
            </w:tcMar>
          </w:tcPr>
          <w:p w14:paraId="5E38FB39"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9</w:t>
            </w:r>
          </w:p>
          <w:p w14:paraId="6F5558D5" w14:textId="77777777" w:rsidR="00DE36E9" w:rsidRPr="001E1354" w:rsidRDefault="00DE36E9" w:rsidP="00E23E2B">
            <w:pPr>
              <w:rPr>
                <w:rFonts w:ascii="Times New Roman" w:hAnsi="Times New Roman"/>
                <w:i/>
                <w:iCs/>
                <w:lang w:val="sq-AL"/>
              </w:rPr>
            </w:pPr>
          </w:p>
          <w:p w14:paraId="35D2A506" w14:textId="77777777" w:rsidR="00DE36E9" w:rsidRPr="001E1354" w:rsidRDefault="00DE36E9" w:rsidP="00E23E2B">
            <w:pPr>
              <w:rPr>
                <w:rFonts w:ascii="Times New Roman" w:hAnsi="Times New Roman"/>
                <w:i/>
                <w:iCs/>
                <w:lang w:val="sq-AL"/>
              </w:rPr>
            </w:pPr>
          </w:p>
          <w:p w14:paraId="2ABA26B1" w14:textId="77777777" w:rsidR="00DE36E9" w:rsidRPr="001E1354" w:rsidRDefault="00DE36E9" w:rsidP="00E23E2B">
            <w:pPr>
              <w:rPr>
                <w:rFonts w:ascii="Times New Roman" w:hAnsi="Times New Roman"/>
                <w:i/>
                <w:iCs/>
                <w:lang w:val="sq-AL"/>
              </w:rPr>
            </w:pPr>
            <w:r w:rsidRPr="001E1354">
              <w:rPr>
                <w:rFonts w:ascii="Times New Roman" w:hAnsi="Times New Roman"/>
                <w:i/>
                <w:iCs/>
                <w:lang w:val="sq-AL"/>
              </w:rPr>
              <w:t>9(1)</w:t>
            </w:r>
          </w:p>
          <w:p w14:paraId="078BFC18" w14:textId="5B532896" w:rsidR="00DE36E9" w:rsidRPr="001E1354" w:rsidRDefault="00DE36E9" w:rsidP="00E23E2B">
            <w:pPr>
              <w:rPr>
                <w:rFonts w:ascii="Times New Roman" w:hAnsi="Times New Roman"/>
                <w:i/>
                <w:iCs/>
                <w:lang w:val="sq-AL"/>
              </w:rPr>
            </w:pPr>
          </w:p>
        </w:tc>
        <w:tc>
          <w:tcPr>
            <w:tcW w:w="1248" w:type="pct"/>
            <w:shd w:val="clear" w:color="auto" w:fill="FFFFFF"/>
            <w:tcMar>
              <w:top w:w="0" w:type="dxa"/>
              <w:left w:w="0" w:type="dxa"/>
              <w:bottom w:w="0" w:type="dxa"/>
              <w:right w:w="0" w:type="dxa"/>
            </w:tcMar>
          </w:tcPr>
          <w:p w14:paraId="1FDDBB73" w14:textId="649459F2" w:rsidR="00DE36E9" w:rsidRPr="00541845" w:rsidRDefault="0056129F" w:rsidP="00E23E2B">
            <w:pPr>
              <w:pStyle w:val="NormalWeb"/>
              <w:spacing w:before="0" w:beforeAutospacing="0" w:after="0" w:afterAutospacing="0"/>
              <w:ind w:right="134"/>
              <w:rPr>
                <w:sz w:val="22"/>
                <w:szCs w:val="22"/>
                <w:lang w:val="sq-AL"/>
              </w:rPr>
            </w:pPr>
            <w:proofErr w:type="spellStart"/>
            <w:r>
              <w:rPr>
                <w:sz w:val="22"/>
                <w:szCs w:val="22"/>
                <w:lang w:val="sq-AL"/>
              </w:rPr>
              <w:lastRenderedPageBreak/>
              <w:t>Article</w:t>
            </w:r>
            <w:proofErr w:type="spellEnd"/>
            <w:r w:rsidR="00DE36E9" w:rsidRPr="00541845">
              <w:rPr>
                <w:sz w:val="22"/>
                <w:szCs w:val="22"/>
                <w:lang w:val="sq-AL"/>
              </w:rPr>
              <w:t xml:space="preserve"> 9</w:t>
            </w:r>
          </w:p>
          <w:p w14:paraId="27180CF0" w14:textId="599D1EB3" w:rsidR="00DE36E9" w:rsidRPr="001E1354" w:rsidRDefault="0056129F" w:rsidP="00E23E2B">
            <w:pPr>
              <w:pStyle w:val="NormalWeb"/>
              <w:spacing w:before="0" w:beforeAutospacing="0" w:after="0" w:afterAutospacing="0"/>
              <w:ind w:right="134"/>
              <w:rPr>
                <w:sz w:val="22"/>
                <w:szCs w:val="22"/>
                <w:lang w:val="sq-AL"/>
              </w:rPr>
            </w:pPr>
            <w:r w:rsidRPr="0056129F">
              <w:rPr>
                <w:sz w:val="22"/>
                <w:szCs w:val="22"/>
                <w:lang w:val="en-GB"/>
              </w:rPr>
              <w:t>Conflict of laws</w:t>
            </w:r>
          </w:p>
          <w:p w14:paraId="607B5E07" w14:textId="77777777" w:rsidR="00DE36E9" w:rsidRPr="001E1354" w:rsidRDefault="00DE36E9" w:rsidP="00E23E2B">
            <w:pPr>
              <w:pStyle w:val="NormalWeb"/>
              <w:spacing w:before="0" w:beforeAutospacing="0" w:after="0" w:afterAutospacing="0"/>
              <w:ind w:right="134"/>
              <w:rPr>
                <w:b/>
                <w:bCs/>
                <w:sz w:val="22"/>
                <w:szCs w:val="22"/>
                <w:lang w:val="sq-AL"/>
              </w:rPr>
            </w:pPr>
          </w:p>
          <w:p w14:paraId="79B32F05" w14:textId="698FB95B"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1. </w:t>
            </w:r>
            <w:r w:rsidR="0056129F" w:rsidRPr="0056129F">
              <w:rPr>
                <w:sz w:val="22"/>
                <w:szCs w:val="22"/>
                <w:lang w:val="en-GB"/>
              </w:rPr>
              <w:t>Any question with respect to any of the matters specified in paragraph 2 arising in relation to book entry securities collateral shall be governed by the law of the country in which the relevant account is maintained. The reference to the law of a country is a reference to its domestic law, disregarding any rule under which, in deciding the relevant question, reference should be made to the law of another country.</w:t>
            </w:r>
          </w:p>
          <w:p w14:paraId="2052D1C1" w14:textId="214BDB0D" w:rsidR="00DE36E9" w:rsidRPr="001E1354" w:rsidRDefault="00DE36E9" w:rsidP="00E23E2B">
            <w:pPr>
              <w:pStyle w:val="NormalWeb"/>
              <w:spacing w:before="0" w:beforeAutospacing="0" w:after="0" w:afterAutospacing="0"/>
              <w:ind w:right="134"/>
              <w:rPr>
                <w:b/>
                <w:bCs/>
                <w:sz w:val="22"/>
                <w:szCs w:val="22"/>
                <w:lang w:val="sq-AL"/>
              </w:rPr>
            </w:pPr>
          </w:p>
        </w:tc>
        <w:tc>
          <w:tcPr>
            <w:tcW w:w="409" w:type="pct"/>
            <w:shd w:val="clear" w:color="auto" w:fill="FFFFFF"/>
            <w:tcMar>
              <w:top w:w="0" w:type="dxa"/>
              <w:left w:w="0" w:type="dxa"/>
              <w:bottom w:w="0" w:type="dxa"/>
              <w:right w:w="0" w:type="dxa"/>
            </w:tcMar>
          </w:tcPr>
          <w:p w14:paraId="244592F6" w14:textId="0539AA41"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0CCB280D" w14:textId="57DC7602" w:rsidR="00DE36E9" w:rsidRDefault="00DE36E9" w:rsidP="00E23E2B">
            <w:pPr>
              <w:rPr>
                <w:rFonts w:ascii="Times New Roman" w:hAnsi="Times New Roman"/>
                <w:i/>
                <w:iCs/>
                <w:lang w:val="sq-AL"/>
              </w:rPr>
            </w:pPr>
            <w:r>
              <w:rPr>
                <w:rFonts w:ascii="Times New Roman" w:hAnsi="Times New Roman"/>
                <w:i/>
                <w:iCs/>
                <w:lang w:val="sq-AL"/>
              </w:rPr>
              <w:t>41</w:t>
            </w:r>
          </w:p>
          <w:p w14:paraId="7D45DE7D" w14:textId="77777777" w:rsidR="00DE36E9" w:rsidRDefault="00DE36E9" w:rsidP="00E23E2B">
            <w:pPr>
              <w:rPr>
                <w:rFonts w:ascii="Times New Roman" w:hAnsi="Times New Roman"/>
                <w:i/>
                <w:iCs/>
                <w:lang w:val="sq-AL"/>
              </w:rPr>
            </w:pPr>
          </w:p>
          <w:p w14:paraId="3BE4302A" w14:textId="77777777" w:rsidR="00DE36E9" w:rsidRDefault="00DE36E9" w:rsidP="00E23E2B">
            <w:pPr>
              <w:rPr>
                <w:rFonts w:ascii="Times New Roman" w:hAnsi="Times New Roman"/>
                <w:i/>
                <w:iCs/>
                <w:lang w:val="sq-AL"/>
              </w:rPr>
            </w:pPr>
          </w:p>
          <w:p w14:paraId="169B2C11" w14:textId="77777777" w:rsidR="00DE36E9" w:rsidRDefault="00DE36E9" w:rsidP="00E23E2B">
            <w:pPr>
              <w:rPr>
                <w:rFonts w:ascii="Times New Roman" w:hAnsi="Times New Roman"/>
                <w:i/>
                <w:iCs/>
                <w:lang w:val="sq-AL"/>
              </w:rPr>
            </w:pPr>
          </w:p>
          <w:p w14:paraId="2F4ECFEE" w14:textId="3C189865" w:rsidR="00DE36E9" w:rsidRDefault="00DE36E9" w:rsidP="00E23E2B">
            <w:pPr>
              <w:rPr>
                <w:rFonts w:ascii="Times New Roman" w:hAnsi="Times New Roman"/>
                <w:i/>
                <w:iCs/>
                <w:lang w:val="sq-AL"/>
              </w:rPr>
            </w:pPr>
            <w:r w:rsidRPr="001E1354">
              <w:rPr>
                <w:rFonts w:ascii="Times New Roman" w:hAnsi="Times New Roman"/>
                <w:i/>
                <w:iCs/>
                <w:lang w:val="sq-AL"/>
              </w:rPr>
              <w:t>41(1)</w:t>
            </w:r>
          </w:p>
          <w:p w14:paraId="70B99C89" w14:textId="77777777" w:rsidR="00DE36E9" w:rsidRDefault="00DE36E9" w:rsidP="00E23E2B">
            <w:pPr>
              <w:rPr>
                <w:rFonts w:ascii="Times New Roman" w:hAnsi="Times New Roman"/>
                <w:i/>
                <w:iCs/>
                <w:lang w:val="sq-AL"/>
              </w:rPr>
            </w:pPr>
          </w:p>
          <w:p w14:paraId="5B3E0CA3" w14:textId="77777777" w:rsidR="00DE36E9" w:rsidRDefault="00DE36E9" w:rsidP="00E23E2B">
            <w:pPr>
              <w:rPr>
                <w:rFonts w:ascii="Times New Roman" w:hAnsi="Times New Roman"/>
                <w:i/>
                <w:iCs/>
                <w:lang w:val="sq-AL"/>
              </w:rPr>
            </w:pPr>
          </w:p>
          <w:p w14:paraId="6A2F59CB" w14:textId="77777777" w:rsidR="00DE36E9" w:rsidRDefault="00DE36E9" w:rsidP="00E23E2B">
            <w:pPr>
              <w:rPr>
                <w:rFonts w:ascii="Times New Roman" w:hAnsi="Times New Roman"/>
                <w:i/>
                <w:iCs/>
                <w:lang w:val="sq-AL"/>
              </w:rPr>
            </w:pPr>
          </w:p>
          <w:p w14:paraId="25900967" w14:textId="77777777" w:rsidR="00DE36E9" w:rsidRDefault="00DE36E9" w:rsidP="00E23E2B">
            <w:pPr>
              <w:rPr>
                <w:rFonts w:ascii="Times New Roman" w:hAnsi="Times New Roman"/>
                <w:i/>
                <w:iCs/>
                <w:lang w:val="sq-AL"/>
              </w:rPr>
            </w:pPr>
          </w:p>
          <w:p w14:paraId="2E1B4343" w14:textId="77777777" w:rsidR="00DE36E9" w:rsidRDefault="00DE36E9" w:rsidP="00E23E2B">
            <w:pPr>
              <w:rPr>
                <w:rFonts w:ascii="Times New Roman" w:hAnsi="Times New Roman"/>
                <w:i/>
                <w:iCs/>
                <w:lang w:val="sq-AL"/>
              </w:rPr>
            </w:pPr>
          </w:p>
          <w:p w14:paraId="1C23A38A" w14:textId="77A73917" w:rsidR="00DE36E9" w:rsidRPr="001E1354" w:rsidRDefault="00DE36E9" w:rsidP="00E23E2B">
            <w:pPr>
              <w:rPr>
                <w:rFonts w:ascii="Times New Roman" w:hAnsi="Times New Roman"/>
                <w:i/>
                <w:iCs/>
                <w:lang w:val="sq-AL"/>
              </w:rPr>
            </w:pPr>
            <w:r>
              <w:rPr>
                <w:rFonts w:ascii="Times New Roman" w:hAnsi="Times New Roman"/>
                <w:i/>
                <w:iCs/>
                <w:lang w:val="sq-AL"/>
              </w:rPr>
              <w:t>41(2)</w:t>
            </w:r>
          </w:p>
        </w:tc>
        <w:tc>
          <w:tcPr>
            <w:tcW w:w="971" w:type="pct"/>
            <w:shd w:val="clear" w:color="auto" w:fill="FFFFFF"/>
            <w:tcMar>
              <w:top w:w="0" w:type="dxa"/>
              <w:left w:w="0" w:type="dxa"/>
              <w:bottom w:w="0" w:type="dxa"/>
              <w:right w:w="0" w:type="dxa"/>
            </w:tcMar>
          </w:tcPr>
          <w:p w14:paraId="5209B1EA" w14:textId="04C5711A" w:rsidR="00DE36E9" w:rsidRPr="00702B1E" w:rsidRDefault="00702B1E" w:rsidP="00E23E2B">
            <w:pPr>
              <w:widowControl/>
              <w:ind w:right="136"/>
              <w:rPr>
                <w:rFonts w:ascii="Times New Roman" w:hAnsi="Times New Roman"/>
                <w:lang w:val="sq-AL"/>
              </w:rPr>
            </w:pPr>
            <w:r w:rsidRPr="00702B1E">
              <w:rPr>
                <w:rFonts w:ascii="Times New Roman" w:hAnsi="Times New Roman"/>
                <w:lang w:val="sq-AL"/>
              </w:rPr>
              <w:lastRenderedPageBreak/>
              <w:t xml:space="preserve">Article </w:t>
            </w:r>
            <w:r w:rsidR="00DE36E9" w:rsidRPr="00702B1E">
              <w:rPr>
                <w:rFonts w:ascii="Times New Roman" w:hAnsi="Times New Roman"/>
                <w:lang w:val="sq-AL"/>
              </w:rPr>
              <w:t>41</w:t>
            </w:r>
          </w:p>
          <w:p w14:paraId="3B118B33" w14:textId="77777777" w:rsidR="00702B1E" w:rsidRPr="00702B1E" w:rsidRDefault="00702B1E" w:rsidP="00E23E2B">
            <w:pPr>
              <w:ind w:right="136"/>
              <w:rPr>
                <w:rFonts w:ascii="Times New Roman" w:hAnsi="Times New Roman"/>
                <w:iCs/>
              </w:rPr>
            </w:pPr>
            <w:r w:rsidRPr="00702B1E">
              <w:rPr>
                <w:rFonts w:ascii="Times New Roman" w:hAnsi="Times New Roman"/>
                <w:iCs/>
              </w:rPr>
              <w:t>Applicable Law to Book-</w:t>
            </w:r>
            <w:r w:rsidRPr="00702B1E">
              <w:rPr>
                <w:rFonts w:ascii="Times New Roman" w:hAnsi="Times New Roman"/>
                <w:iCs/>
              </w:rPr>
              <w:lastRenderedPageBreak/>
              <w:t>Entry Securities</w:t>
            </w:r>
          </w:p>
          <w:p w14:paraId="3974C7AD" w14:textId="77777777" w:rsidR="00DE36E9" w:rsidRPr="00702B1E" w:rsidRDefault="00DE36E9" w:rsidP="00E23E2B">
            <w:pPr>
              <w:widowControl/>
              <w:ind w:right="136"/>
              <w:rPr>
                <w:rFonts w:ascii="Times New Roman" w:hAnsi="Times New Roman"/>
              </w:rPr>
            </w:pPr>
          </w:p>
          <w:p w14:paraId="501D0AF1" w14:textId="6F9EFBE4" w:rsidR="00DE36E9" w:rsidRPr="00702B1E" w:rsidRDefault="00DE36E9" w:rsidP="00E23E2B">
            <w:pPr>
              <w:widowControl/>
              <w:ind w:right="136"/>
              <w:rPr>
                <w:rFonts w:ascii="Times New Roman" w:hAnsi="Times New Roman"/>
                <w:iCs/>
              </w:rPr>
            </w:pPr>
            <w:r w:rsidRPr="00702B1E">
              <w:rPr>
                <w:rFonts w:ascii="Times New Roman" w:hAnsi="Times New Roman"/>
                <w:lang w:val="sq-AL"/>
              </w:rPr>
              <w:t xml:space="preserve">1. </w:t>
            </w:r>
            <w:r w:rsidR="00702B1E" w:rsidRPr="00702B1E">
              <w:rPr>
                <w:rFonts w:ascii="Times New Roman" w:hAnsi="Times New Roman"/>
                <w:iCs/>
              </w:rPr>
              <w:t>Rights in book-entry securities shall be evidenced through the relevant account maintained by, or on behalf of, an intermediary.</w:t>
            </w:r>
          </w:p>
          <w:p w14:paraId="3EBD1FE6" w14:textId="77777777" w:rsidR="00DE36E9" w:rsidRPr="00702B1E" w:rsidRDefault="00DE36E9" w:rsidP="00E23E2B">
            <w:pPr>
              <w:widowControl/>
              <w:tabs>
                <w:tab w:val="num" w:pos="180"/>
              </w:tabs>
              <w:ind w:right="136"/>
              <w:rPr>
                <w:rFonts w:ascii="Times New Roman" w:hAnsi="Times New Roman"/>
                <w:lang w:val="sq-AL"/>
              </w:rPr>
            </w:pPr>
          </w:p>
          <w:p w14:paraId="01427F0A" w14:textId="2EF6E0D8" w:rsidR="00702B1E" w:rsidRPr="00702B1E" w:rsidRDefault="00DE36E9" w:rsidP="00E23E2B">
            <w:pPr>
              <w:widowControl/>
              <w:ind w:right="136"/>
              <w:rPr>
                <w:rFonts w:ascii="Times New Roman" w:hAnsi="Times New Roman"/>
                <w:iCs/>
              </w:rPr>
            </w:pPr>
            <w:r w:rsidRPr="00702B1E">
              <w:rPr>
                <w:rFonts w:ascii="Times New Roman" w:hAnsi="Times New Roman"/>
                <w:lang w:val="sq-AL"/>
              </w:rPr>
              <w:t xml:space="preserve">2. </w:t>
            </w:r>
            <w:r w:rsidR="00702B1E" w:rsidRPr="00702B1E">
              <w:rPr>
                <w:rFonts w:ascii="Times New Roman" w:hAnsi="Times New Roman"/>
                <w:iCs/>
              </w:rPr>
              <w:t>The law of the State in which the relevant account is maintained shall apply to book-entry securities and shall govern, in particular, the following matters:</w:t>
            </w:r>
          </w:p>
          <w:p w14:paraId="1E459324" w14:textId="6F10477F" w:rsidR="00DE36E9" w:rsidRPr="00702B1E" w:rsidRDefault="00DE36E9" w:rsidP="00E23E2B">
            <w:pPr>
              <w:widowControl/>
              <w:tabs>
                <w:tab w:val="num" w:pos="180"/>
              </w:tabs>
              <w:ind w:right="136"/>
              <w:rPr>
                <w:rFonts w:ascii="Times New Roman" w:hAnsi="Times New Roman"/>
              </w:rPr>
            </w:pPr>
          </w:p>
        </w:tc>
        <w:tc>
          <w:tcPr>
            <w:tcW w:w="445" w:type="pct"/>
            <w:shd w:val="clear" w:color="auto" w:fill="FFFFFF"/>
            <w:tcMar>
              <w:top w:w="0" w:type="dxa"/>
              <w:left w:w="0" w:type="dxa"/>
              <w:bottom w:w="0" w:type="dxa"/>
              <w:right w:w="0" w:type="dxa"/>
            </w:tcMar>
          </w:tcPr>
          <w:p w14:paraId="6E2A93C8" w14:textId="36585886"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72745956" w14:textId="77777777" w:rsidR="00DE36E9" w:rsidRPr="001E1354" w:rsidRDefault="00DE36E9" w:rsidP="00E23E2B">
            <w:pPr>
              <w:rPr>
                <w:rFonts w:ascii="Times New Roman" w:hAnsi="Times New Roman"/>
                <w:i/>
                <w:iCs/>
                <w:lang w:val="sq-AL"/>
              </w:rPr>
            </w:pPr>
          </w:p>
        </w:tc>
      </w:tr>
      <w:tr w:rsidR="00DE36E9" w:rsidRPr="001E1354" w14:paraId="0827F5BA" w14:textId="77777777" w:rsidTr="00E23E2B">
        <w:trPr>
          <w:trHeight w:val="222"/>
        </w:trPr>
        <w:tc>
          <w:tcPr>
            <w:tcW w:w="282" w:type="pct"/>
            <w:shd w:val="clear" w:color="auto" w:fill="FFFFFF"/>
            <w:tcMar>
              <w:top w:w="0" w:type="dxa"/>
              <w:left w:w="0" w:type="dxa"/>
              <w:bottom w:w="0" w:type="dxa"/>
              <w:right w:w="0" w:type="dxa"/>
            </w:tcMar>
          </w:tcPr>
          <w:p w14:paraId="752F4031" w14:textId="0193292F" w:rsidR="00DE36E9" w:rsidRPr="001E1354" w:rsidRDefault="00DE36E9" w:rsidP="00E23E2B">
            <w:pPr>
              <w:rPr>
                <w:rFonts w:ascii="Times New Roman" w:hAnsi="Times New Roman"/>
                <w:i/>
                <w:iCs/>
                <w:lang w:val="sq-AL"/>
              </w:rPr>
            </w:pPr>
            <w:r w:rsidRPr="001E1354">
              <w:rPr>
                <w:rFonts w:ascii="Times New Roman" w:hAnsi="Times New Roman"/>
                <w:i/>
                <w:iCs/>
                <w:lang w:val="sq-AL"/>
              </w:rPr>
              <w:t>9(2)</w:t>
            </w:r>
          </w:p>
        </w:tc>
        <w:tc>
          <w:tcPr>
            <w:tcW w:w="1248" w:type="pct"/>
            <w:shd w:val="clear" w:color="auto" w:fill="FFFFFF"/>
            <w:tcMar>
              <w:top w:w="0" w:type="dxa"/>
              <w:left w:w="0" w:type="dxa"/>
              <w:bottom w:w="0" w:type="dxa"/>
              <w:right w:w="0" w:type="dxa"/>
            </w:tcMar>
          </w:tcPr>
          <w:p w14:paraId="410DA56B" w14:textId="18FFE418" w:rsidR="00DE36E9" w:rsidRPr="001E1354" w:rsidRDefault="00DE36E9" w:rsidP="00E23E2B">
            <w:pPr>
              <w:pStyle w:val="NormalWeb"/>
              <w:ind w:right="134"/>
              <w:rPr>
                <w:sz w:val="22"/>
                <w:szCs w:val="22"/>
                <w:lang w:val="sq-AL"/>
              </w:rPr>
            </w:pPr>
            <w:r w:rsidRPr="001E1354">
              <w:rPr>
                <w:sz w:val="22"/>
                <w:szCs w:val="22"/>
                <w:lang w:val="sq-AL"/>
              </w:rPr>
              <w:t xml:space="preserve">2. </w:t>
            </w:r>
            <w:r w:rsidR="0056129F" w:rsidRPr="0056129F">
              <w:rPr>
                <w:sz w:val="22"/>
                <w:szCs w:val="22"/>
                <w:lang w:val="en-GB"/>
              </w:rPr>
              <w:t>The matters referred to in paragraph 1 are:</w:t>
            </w:r>
          </w:p>
          <w:p w14:paraId="7D809864" w14:textId="22461A59" w:rsidR="00DE36E9" w:rsidRPr="001E1354" w:rsidRDefault="00DE36E9" w:rsidP="00E23E2B">
            <w:pPr>
              <w:pStyle w:val="NormalWeb"/>
              <w:ind w:right="134"/>
              <w:rPr>
                <w:sz w:val="22"/>
                <w:szCs w:val="22"/>
                <w:lang w:val="sq-AL"/>
              </w:rPr>
            </w:pPr>
            <w:r w:rsidRPr="001E1354">
              <w:rPr>
                <w:sz w:val="22"/>
                <w:szCs w:val="22"/>
                <w:lang w:val="sq-AL"/>
              </w:rPr>
              <w:t xml:space="preserve">(a) </w:t>
            </w:r>
            <w:r w:rsidR="0056129F" w:rsidRPr="0056129F">
              <w:rPr>
                <w:sz w:val="22"/>
                <w:szCs w:val="22"/>
                <w:lang w:val="en-GB"/>
              </w:rPr>
              <w:t>the legal nature and proprietary effects of book entry securities collateral;</w:t>
            </w:r>
          </w:p>
          <w:p w14:paraId="7F5E8614" w14:textId="519F2D5B" w:rsidR="00DE36E9" w:rsidRPr="001E1354" w:rsidRDefault="00DE36E9" w:rsidP="00E23E2B">
            <w:pPr>
              <w:pStyle w:val="NormalWeb"/>
              <w:ind w:right="134"/>
              <w:rPr>
                <w:sz w:val="22"/>
                <w:szCs w:val="22"/>
                <w:lang w:val="sq-AL"/>
              </w:rPr>
            </w:pPr>
            <w:r w:rsidRPr="001E1354">
              <w:rPr>
                <w:sz w:val="22"/>
                <w:szCs w:val="22"/>
                <w:lang w:val="sq-AL"/>
              </w:rPr>
              <w:t xml:space="preserve">(b) </w:t>
            </w:r>
            <w:r w:rsidR="0056129F" w:rsidRPr="0056129F">
              <w:rPr>
                <w:sz w:val="22"/>
                <w:szCs w:val="22"/>
                <w:lang w:val="en-GB"/>
              </w:rPr>
              <w:t>the requirements for perfecting a financial collateral arrangement relating to book entry securities collateral and the provision of book entry securities collateral under such an arrangement, and more generally the completion of the steps necessary to render such an arrangement and provision effective against third parties;</w:t>
            </w:r>
          </w:p>
          <w:p w14:paraId="13DF4711" w14:textId="1311A7FD" w:rsidR="00DE36E9" w:rsidRPr="001E1354" w:rsidRDefault="00DE36E9" w:rsidP="00E23E2B">
            <w:pPr>
              <w:pStyle w:val="NormalWeb"/>
              <w:ind w:right="134"/>
              <w:rPr>
                <w:sz w:val="22"/>
                <w:szCs w:val="22"/>
                <w:lang w:val="sq-AL"/>
              </w:rPr>
            </w:pPr>
            <w:r w:rsidRPr="001E1354">
              <w:rPr>
                <w:sz w:val="22"/>
                <w:szCs w:val="22"/>
                <w:lang w:val="sq-AL"/>
              </w:rPr>
              <w:t xml:space="preserve">(c) </w:t>
            </w:r>
            <w:r w:rsidR="0056129F" w:rsidRPr="0056129F">
              <w:rPr>
                <w:sz w:val="22"/>
                <w:szCs w:val="22"/>
                <w:lang w:val="en-GB"/>
              </w:rPr>
              <w:t xml:space="preserve">whether a person's title to or interest in such book entry securities collateral is overridden by or subordinated to a competing title or </w:t>
            </w:r>
            <w:r w:rsidR="0056129F" w:rsidRPr="0056129F">
              <w:rPr>
                <w:sz w:val="22"/>
                <w:szCs w:val="22"/>
                <w:lang w:val="en-GB"/>
              </w:rPr>
              <w:lastRenderedPageBreak/>
              <w:t>interest, or a good faith acquisition has occurred;</w:t>
            </w:r>
          </w:p>
          <w:p w14:paraId="30BE9934" w14:textId="3C9D3BA3" w:rsidR="00DE36E9" w:rsidRPr="001E1354" w:rsidRDefault="00DE36E9" w:rsidP="00E23E2B">
            <w:pPr>
              <w:pStyle w:val="NormalWeb"/>
              <w:spacing w:before="0" w:beforeAutospacing="0" w:after="0" w:afterAutospacing="0"/>
              <w:ind w:right="134"/>
              <w:rPr>
                <w:sz w:val="22"/>
                <w:szCs w:val="22"/>
                <w:lang w:val="sq-AL"/>
              </w:rPr>
            </w:pPr>
            <w:r w:rsidRPr="001E1354">
              <w:rPr>
                <w:sz w:val="22"/>
                <w:szCs w:val="22"/>
                <w:lang w:val="sq-AL"/>
              </w:rPr>
              <w:t xml:space="preserve">(d) </w:t>
            </w:r>
            <w:r w:rsidR="0056129F" w:rsidRPr="0056129F">
              <w:rPr>
                <w:sz w:val="22"/>
                <w:szCs w:val="22"/>
                <w:lang w:val="en-GB"/>
              </w:rPr>
              <w:t>the steps required for the realisation of book entry securities collateral following the occurrence of an enforcement event.</w:t>
            </w:r>
          </w:p>
        </w:tc>
        <w:tc>
          <w:tcPr>
            <w:tcW w:w="409" w:type="pct"/>
            <w:shd w:val="clear" w:color="auto" w:fill="FFFFFF"/>
            <w:tcMar>
              <w:top w:w="0" w:type="dxa"/>
              <w:left w:w="0" w:type="dxa"/>
              <w:bottom w:w="0" w:type="dxa"/>
              <w:right w:w="0" w:type="dxa"/>
            </w:tcMar>
          </w:tcPr>
          <w:p w14:paraId="1B082E0B" w14:textId="094525C5"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w:t>
            </w:r>
          </w:p>
        </w:tc>
        <w:tc>
          <w:tcPr>
            <w:tcW w:w="306" w:type="pct"/>
            <w:shd w:val="clear" w:color="auto" w:fill="FFFFFF"/>
            <w:tcMar>
              <w:top w:w="0" w:type="dxa"/>
              <w:left w:w="0" w:type="dxa"/>
              <w:bottom w:w="0" w:type="dxa"/>
              <w:right w:w="0" w:type="dxa"/>
            </w:tcMar>
          </w:tcPr>
          <w:p w14:paraId="23DB20C8" w14:textId="0BDEE331" w:rsidR="00DE36E9" w:rsidRPr="001E1354" w:rsidRDefault="00DE36E9" w:rsidP="00E23E2B">
            <w:pPr>
              <w:rPr>
                <w:rFonts w:ascii="Times New Roman" w:hAnsi="Times New Roman"/>
                <w:i/>
                <w:iCs/>
                <w:lang w:val="sq-AL"/>
              </w:rPr>
            </w:pPr>
            <w:r w:rsidRPr="001E1354">
              <w:rPr>
                <w:rFonts w:ascii="Times New Roman" w:hAnsi="Times New Roman"/>
                <w:i/>
                <w:iCs/>
                <w:lang w:val="sq-AL"/>
              </w:rPr>
              <w:t>41(2)</w:t>
            </w:r>
          </w:p>
        </w:tc>
        <w:tc>
          <w:tcPr>
            <w:tcW w:w="971" w:type="pct"/>
            <w:shd w:val="clear" w:color="auto" w:fill="FFFFFF"/>
            <w:tcMar>
              <w:top w:w="0" w:type="dxa"/>
              <w:left w:w="0" w:type="dxa"/>
              <w:bottom w:w="0" w:type="dxa"/>
              <w:right w:w="0" w:type="dxa"/>
            </w:tcMar>
          </w:tcPr>
          <w:p w14:paraId="2367DB28" w14:textId="588E9E9E" w:rsidR="00702B1E" w:rsidRPr="00702B1E" w:rsidRDefault="00DE36E9" w:rsidP="00E23E2B">
            <w:pPr>
              <w:widowControl/>
              <w:ind w:right="136"/>
              <w:rPr>
                <w:rFonts w:ascii="Times New Roman" w:hAnsi="Times New Roman"/>
                <w:iCs/>
              </w:rPr>
            </w:pPr>
            <w:r w:rsidRPr="00702B1E">
              <w:rPr>
                <w:rFonts w:ascii="Times New Roman" w:hAnsi="Times New Roman"/>
                <w:lang w:val="sq-AL"/>
              </w:rPr>
              <w:t xml:space="preserve">2. </w:t>
            </w:r>
            <w:r w:rsidR="00702B1E" w:rsidRPr="00702B1E">
              <w:rPr>
                <w:rFonts w:ascii="Times New Roman" w:hAnsi="Times New Roman"/>
                <w:iCs/>
              </w:rPr>
              <w:t>The law of the State in which the relevant account is maintained shall apply to book-entry securities and shall govern, in particular, the following matters:</w:t>
            </w:r>
          </w:p>
          <w:p w14:paraId="624F4580" w14:textId="77777777" w:rsidR="00702B1E" w:rsidRPr="00702B1E" w:rsidRDefault="00702B1E" w:rsidP="00E23E2B">
            <w:pPr>
              <w:pStyle w:val="ListParagraph"/>
              <w:widowControl/>
              <w:numPr>
                <w:ilvl w:val="0"/>
                <w:numId w:val="34"/>
              </w:numPr>
              <w:ind w:left="424" w:right="136" w:hanging="284"/>
              <w:contextualSpacing w:val="0"/>
              <w:rPr>
                <w:rFonts w:ascii="Times New Roman" w:hAnsi="Times New Roman"/>
                <w:iCs/>
              </w:rPr>
            </w:pPr>
            <w:r w:rsidRPr="00702B1E">
              <w:rPr>
                <w:rFonts w:ascii="Times New Roman" w:hAnsi="Times New Roman"/>
                <w:iCs/>
              </w:rPr>
              <w:t>the legal nature and proprietary effects of rights in book-entry securities;</w:t>
            </w:r>
          </w:p>
          <w:p w14:paraId="162A33A4" w14:textId="77777777" w:rsidR="00702B1E" w:rsidRPr="00702B1E" w:rsidRDefault="00702B1E" w:rsidP="00E23E2B">
            <w:pPr>
              <w:pStyle w:val="ListParagraph"/>
              <w:widowControl/>
              <w:numPr>
                <w:ilvl w:val="0"/>
                <w:numId w:val="34"/>
              </w:numPr>
              <w:ind w:left="424" w:right="136" w:hanging="284"/>
              <w:contextualSpacing w:val="0"/>
              <w:rPr>
                <w:rFonts w:ascii="Times New Roman" w:hAnsi="Times New Roman"/>
                <w:iCs/>
              </w:rPr>
            </w:pPr>
            <w:r w:rsidRPr="00702B1E">
              <w:rPr>
                <w:rFonts w:ascii="Times New Roman" w:hAnsi="Times New Roman"/>
                <w:iCs/>
              </w:rPr>
              <w:t xml:space="preserve">the requirements for the conclusion of a financial collateral arrangement relating to such securities, the provision of such securities as financial collateral under that arrangement, and, more generally, the steps necessary to render the arrangement and the </w:t>
            </w:r>
            <w:r w:rsidRPr="00702B1E">
              <w:rPr>
                <w:rFonts w:ascii="Times New Roman" w:hAnsi="Times New Roman"/>
                <w:iCs/>
              </w:rPr>
              <w:lastRenderedPageBreak/>
              <w:t>provision of such securities effective against third parties;</w:t>
            </w:r>
          </w:p>
          <w:p w14:paraId="6C0BE2E2" w14:textId="77777777" w:rsidR="00702B1E" w:rsidRPr="00702B1E" w:rsidRDefault="00702B1E" w:rsidP="00E23E2B">
            <w:pPr>
              <w:pStyle w:val="ListParagraph"/>
              <w:widowControl/>
              <w:numPr>
                <w:ilvl w:val="0"/>
                <w:numId w:val="34"/>
              </w:numPr>
              <w:ind w:left="424" w:right="136" w:hanging="284"/>
              <w:contextualSpacing w:val="0"/>
              <w:rPr>
                <w:rFonts w:ascii="Times New Roman" w:hAnsi="Times New Roman"/>
                <w:iCs/>
              </w:rPr>
            </w:pPr>
            <w:r w:rsidRPr="00702B1E">
              <w:rPr>
                <w:rFonts w:ascii="Times New Roman" w:hAnsi="Times New Roman"/>
                <w:iCs/>
              </w:rPr>
              <w:t>the priority of competing rights of persons claiming an interest in such book-entry securities provided as financial collateral, or the protection of persons acquiring rights in such securities in good faith;</w:t>
            </w:r>
          </w:p>
          <w:p w14:paraId="1F0BDCCF" w14:textId="77777777" w:rsidR="00702B1E" w:rsidRPr="00702B1E" w:rsidRDefault="00702B1E" w:rsidP="00E23E2B">
            <w:pPr>
              <w:pStyle w:val="ListParagraph"/>
              <w:widowControl/>
              <w:numPr>
                <w:ilvl w:val="0"/>
                <w:numId w:val="34"/>
              </w:numPr>
              <w:ind w:left="424" w:right="136" w:hanging="284"/>
              <w:contextualSpacing w:val="0"/>
              <w:rPr>
                <w:rFonts w:ascii="Times New Roman" w:hAnsi="Times New Roman"/>
                <w:iCs/>
              </w:rPr>
            </w:pPr>
            <w:r w:rsidRPr="00702B1E">
              <w:rPr>
                <w:rFonts w:ascii="Times New Roman" w:hAnsi="Times New Roman"/>
                <w:iCs/>
              </w:rPr>
              <w:t>the steps required for the realisation of book-entry securities provided as financial collateral in the event of an enforcement event.</w:t>
            </w:r>
          </w:p>
          <w:p w14:paraId="288568C2" w14:textId="2522A979" w:rsidR="00DE36E9" w:rsidRPr="00702B1E" w:rsidRDefault="00DE36E9" w:rsidP="00E23E2B">
            <w:pPr>
              <w:widowControl/>
              <w:ind w:right="136"/>
              <w:rPr>
                <w:rFonts w:ascii="Times New Roman" w:hAnsi="Times New Roman"/>
              </w:rPr>
            </w:pPr>
          </w:p>
        </w:tc>
        <w:tc>
          <w:tcPr>
            <w:tcW w:w="445" w:type="pct"/>
            <w:shd w:val="clear" w:color="auto" w:fill="FFFFFF"/>
            <w:tcMar>
              <w:top w:w="0" w:type="dxa"/>
              <w:left w:w="0" w:type="dxa"/>
              <w:bottom w:w="0" w:type="dxa"/>
              <w:right w:w="0" w:type="dxa"/>
            </w:tcMar>
          </w:tcPr>
          <w:p w14:paraId="211094A0" w14:textId="7B7E7DE4"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p>
        </w:tc>
        <w:tc>
          <w:tcPr>
            <w:tcW w:w="1339" w:type="pct"/>
            <w:shd w:val="clear" w:color="auto" w:fill="FFFFFF"/>
            <w:tcMar>
              <w:top w:w="0" w:type="dxa"/>
              <w:left w:w="0" w:type="dxa"/>
              <w:bottom w:w="0" w:type="dxa"/>
              <w:right w:w="0" w:type="dxa"/>
            </w:tcMar>
          </w:tcPr>
          <w:p w14:paraId="14226FCE" w14:textId="77777777" w:rsidR="00DE36E9" w:rsidRPr="001E1354" w:rsidRDefault="00DE36E9" w:rsidP="00E23E2B">
            <w:pPr>
              <w:rPr>
                <w:rFonts w:ascii="Times New Roman" w:hAnsi="Times New Roman"/>
                <w:i/>
                <w:iCs/>
                <w:lang w:val="sq-AL"/>
              </w:rPr>
            </w:pPr>
          </w:p>
        </w:tc>
      </w:tr>
      <w:tr w:rsidR="00DE36E9" w:rsidRPr="001E1354" w14:paraId="2F3F2EB2" w14:textId="77777777" w:rsidTr="00E23E2B">
        <w:trPr>
          <w:trHeight w:val="222"/>
        </w:trPr>
        <w:tc>
          <w:tcPr>
            <w:tcW w:w="282" w:type="pct"/>
            <w:shd w:val="clear" w:color="auto" w:fill="FFFFFF"/>
            <w:tcMar>
              <w:top w:w="0" w:type="dxa"/>
              <w:left w:w="0" w:type="dxa"/>
              <w:bottom w:w="0" w:type="dxa"/>
              <w:right w:w="0" w:type="dxa"/>
            </w:tcMar>
          </w:tcPr>
          <w:p w14:paraId="58E5C1B8" w14:textId="3F6377EA" w:rsidR="00DE36E9" w:rsidRPr="001E1354" w:rsidRDefault="00DE36E9" w:rsidP="00E23E2B">
            <w:pPr>
              <w:rPr>
                <w:rFonts w:ascii="Times New Roman" w:hAnsi="Times New Roman"/>
                <w:i/>
                <w:iCs/>
                <w:lang w:val="sq-AL"/>
              </w:rPr>
            </w:pPr>
            <w:r w:rsidRPr="001E1354">
              <w:rPr>
                <w:rFonts w:ascii="Times New Roman" w:hAnsi="Times New Roman"/>
                <w:i/>
                <w:iCs/>
                <w:lang w:val="sq-AL"/>
              </w:rPr>
              <w:t xml:space="preserve">9a </w:t>
            </w:r>
          </w:p>
          <w:p w14:paraId="66CDAD11" w14:textId="77777777" w:rsidR="00DE36E9" w:rsidRPr="001E1354" w:rsidRDefault="00DE36E9" w:rsidP="00E23E2B">
            <w:pPr>
              <w:rPr>
                <w:rFonts w:ascii="Times New Roman" w:hAnsi="Times New Roman"/>
                <w:i/>
                <w:iCs/>
                <w:lang w:val="sq-AL"/>
              </w:rPr>
            </w:pPr>
          </w:p>
          <w:p w14:paraId="606BE6A2" w14:textId="77777777" w:rsidR="00DE36E9" w:rsidRPr="001E1354" w:rsidRDefault="00DE36E9" w:rsidP="00E23E2B">
            <w:pPr>
              <w:rPr>
                <w:rFonts w:ascii="Times New Roman" w:hAnsi="Times New Roman"/>
                <w:i/>
                <w:iCs/>
                <w:lang w:val="sq-AL"/>
              </w:rPr>
            </w:pPr>
          </w:p>
          <w:p w14:paraId="748A2FB5" w14:textId="77777777" w:rsidR="00DE36E9" w:rsidRPr="001E1354" w:rsidRDefault="00DE36E9" w:rsidP="00E23E2B">
            <w:pPr>
              <w:rPr>
                <w:rFonts w:ascii="Times New Roman" w:hAnsi="Times New Roman"/>
                <w:i/>
                <w:iCs/>
                <w:lang w:val="sq-AL"/>
              </w:rPr>
            </w:pPr>
          </w:p>
          <w:p w14:paraId="02B63C95" w14:textId="77777777" w:rsidR="00DE36E9" w:rsidRPr="001E1354" w:rsidRDefault="00DE36E9" w:rsidP="00E23E2B">
            <w:pPr>
              <w:rPr>
                <w:rFonts w:ascii="Times New Roman" w:hAnsi="Times New Roman"/>
                <w:i/>
                <w:iCs/>
                <w:lang w:val="sq-AL"/>
              </w:rPr>
            </w:pPr>
          </w:p>
          <w:p w14:paraId="000A836B" w14:textId="580A4444" w:rsidR="00DE36E9" w:rsidRPr="001E1354" w:rsidRDefault="00DE36E9" w:rsidP="00E23E2B">
            <w:pPr>
              <w:rPr>
                <w:rFonts w:ascii="Times New Roman" w:hAnsi="Times New Roman"/>
                <w:i/>
                <w:iCs/>
                <w:lang w:val="sq-AL"/>
              </w:rPr>
            </w:pPr>
          </w:p>
        </w:tc>
        <w:tc>
          <w:tcPr>
            <w:tcW w:w="1248" w:type="pct"/>
            <w:shd w:val="clear" w:color="auto" w:fill="FFFFFF"/>
            <w:tcMar>
              <w:top w:w="0" w:type="dxa"/>
              <w:left w:w="0" w:type="dxa"/>
              <w:bottom w:w="0" w:type="dxa"/>
              <w:right w:w="0" w:type="dxa"/>
            </w:tcMar>
          </w:tcPr>
          <w:p w14:paraId="7CF50075" w14:textId="25C37EC2" w:rsidR="00DE36E9" w:rsidRPr="001E1354" w:rsidRDefault="0056129F"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1E1354">
              <w:rPr>
                <w:sz w:val="22"/>
                <w:szCs w:val="22"/>
                <w:lang w:val="sq-AL"/>
              </w:rPr>
              <w:t xml:space="preserve"> </w:t>
            </w:r>
            <w:proofErr w:type="spellStart"/>
            <w:r w:rsidR="00DE36E9" w:rsidRPr="001E1354">
              <w:rPr>
                <w:sz w:val="22"/>
                <w:szCs w:val="22"/>
                <w:lang w:val="sq-AL"/>
              </w:rPr>
              <w:t>9a</w:t>
            </w:r>
            <w:proofErr w:type="spellEnd"/>
          </w:p>
          <w:p w14:paraId="1BF9C514" w14:textId="12BD4808" w:rsidR="00DE36E9" w:rsidRDefault="0056129F" w:rsidP="00E23E2B">
            <w:pPr>
              <w:pStyle w:val="NormalWeb"/>
              <w:spacing w:before="0" w:beforeAutospacing="0" w:after="0" w:afterAutospacing="0"/>
              <w:ind w:right="134"/>
              <w:rPr>
                <w:sz w:val="22"/>
                <w:szCs w:val="22"/>
                <w:lang w:val="en-GB"/>
              </w:rPr>
            </w:pPr>
            <w:r w:rsidRPr="0056129F">
              <w:rPr>
                <w:sz w:val="22"/>
                <w:szCs w:val="22"/>
                <w:lang w:val="en-GB"/>
              </w:rPr>
              <w:t>Directive 2008/48/EC, Directive 2014/59/EU and Regulation (EU) 2021/23</w:t>
            </w:r>
          </w:p>
          <w:p w14:paraId="55C5AB25" w14:textId="77777777" w:rsidR="0056129F" w:rsidRPr="001E1354" w:rsidRDefault="0056129F" w:rsidP="00E23E2B">
            <w:pPr>
              <w:pStyle w:val="NormalWeb"/>
              <w:spacing w:before="0" w:beforeAutospacing="0" w:after="0" w:afterAutospacing="0"/>
              <w:ind w:right="134"/>
              <w:rPr>
                <w:sz w:val="22"/>
                <w:szCs w:val="22"/>
                <w:lang w:val="sq-AL"/>
              </w:rPr>
            </w:pPr>
          </w:p>
          <w:p w14:paraId="2E603EBE" w14:textId="6B6E9890" w:rsidR="00DE36E9" w:rsidRPr="001E1354" w:rsidRDefault="0056129F" w:rsidP="00E23E2B">
            <w:pPr>
              <w:pStyle w:val="NormalWeb"/>
              <w:spacing w:before="0" w:beforeAutospacing="0" w:after="0" w:afterAutospacing="0"/>
              <w:ind w:right="134"/>
              <w:rPr>
                <w:sz w:val="22"/>
                <w:szCs w:val="22"/>
                <w:lang w:val="sq-AL"/>
              </w:rPr>
            </w:pPr>
            <w:r w:rsidRPr="0056129F">
              <w:rPr>
                <w:sz w:val="22"/>
                <w:szCs w:val="22"/>
                <w:lang w:val="en-GB"/>
              </w:rPr>
              <w:t>This Directive shall be without prejudice to Directive 2008/48/EC, Directive 2014/59/EU and Regulation (EU) 2021/23.</w:t>
            </w:r>
          </w:p>
        </w:tc>
        <w:tc>
          <w:tcPr>
            <w:tcW w:w="409" w:type="pct"/>
            <w:shd w:val="clear" w:color="auto" w:fill="FFFFFF"/>
            <w:tcMar>
              <w:top w:w="0" w:type="dxa"/>
              <w:left w:w="0" w:type="dxa"/>
              <w:bottom w:w="0" w:type="dxa"/>
              <w:right w:w="0" w:type="dxa"/>
            </w:tcMar>
          </w:tcPr>
          <w:p w14:paraId="3D53D292" w14:textId="7D799F61" w:rsidR="00DE36E9" w:rsidRPr="001E1354" w:rsidRDefault="00DE36E9" w:rsidP="00E23E2B">
            <w:pPr>
              <w:rPr>
                <w:rFonts w:ascii="Times New Roman" w:hAnsi="Times New Roman"/>
                <w:i/>
                <w:iCs/>
                <w:lang w:val="sq-AL"/>
              </w:rPr>
            </w:pPr>
            <w:r w:rsidRPr="001E1354">
              <w:rPr>
                <w:rFonts w:ascii="Times New Roman" w:hAnsi="Times New Roman"/>
                <w:i/>
                <w:iCs/>
                <w:lang w:val="sq-AL"/>
              </w:rPr>
              <w:t>1</w:t>
            </w:r>
          </w:p>
        </w:tc>
        <w:tc>
          <w:tcPr>
            <w:tcW w:w="306" w:type="pct"/>
            <w:shd w:val="clear" w:color="auto" w:fill="FFFFFF"/>
            <w:tcMar>
              <w:top w:w="0" w:type="dxa"/>
              <w:left w:w="0" w:type="dxa"/>
              <w:bottom w:w="0" w:type="dxa"/>
              <w:right w:w="0" w:type="dxa"/>
            </w:tcMar>
          </w:tcPr>
          <w:p w14:paraId="14F700DE" w14:textId="77777777" w:rsidR="00DE36E9" w:rsidRDefault="00DE36E9" w:rsidP="00E23E2B">
            <w:pPr>
              <w:rPr>
                <w:rFonts w:ascii="Times New Roman" w:hAnsi="Times New Roman"/>
                <w:i/>
                <w:iCs/>
                <w:lang w:val="sq-AL"/>
              </w:rPr>
            </w:pPr>
            <w:r w:rsidRPr="001E1354">
              <w:rPr>
                <w:rFonts w:ascii="Times New Roman" w:hAnsi="Times New Roman"/>
                <w:i/>
                <w:iCs/>
                <w:lang w:val="sq-AL"/>
              </w:rPr>
              <w:t>40</w:t>
            </w:r>
          </w:p>
          <w:p w14:paraId="1EE570E7" w14:textId="77777777" w:rsidR="00DE36E9" w:rsidRDefault="00DE36E9" w:rsidP="00E23E2B">
            <w:pPr>
              <w:rPr>
                <w:rFonts w:ascii="Times New Roman" w:hAnsi="Times New Roman"/>
                <w:i/>
                <w:iCs/>
                <w:lang w:val="sq-AL"/>
              </w:rPr>
            </w:pPr>
          </w:p>
          <w:p w14:paraId="3915BB1F" w14:textId="77777777" w:rsidR="00DE36E9" w:rsidRDefault="00DE36E9" w:rsidP="00E23E2B">
            <w:pPr>
              <w:rPr>
                <w:rFonts w:ascii="Times New Roman" w:hAnsi="Times New Roman"/>
                <w:i/>
                <w:iCs/>
                <w:lang w:val="sq-AL"/>
              </w:rPr>
            </w:pPr>
          </w:p>
          <w:p w14:paraId="68960D72" w14:textId="77777777" w:rsidR="00DE36E9" w:rsidRDefault="00DE36E9" w:rsidP="00E23E2B">
            <w:pPr>
              <w:rPr>
                <w:rFonts w:ascii="Times New Roman" w:hAnsi="Times New Roman"/>
                <w:i/>
                <w:iCs/>
                <w:lang w:val="sq-AL"/>
              </w:rPr>
            </w:pPr>
          </w:p>
          <w:p w14:paraId="03B35F6C" w14:textId="77777777" w:rsidR="00DE36E9" w:rsidRDefault="00DE36E9" w:rsidP="00E23E2B">
            <w:pPr>
              <w:rPr>
                <w:rFonts w:ascii="Times New Roman" w:hAnsi="Times New Roman"/>
                <w:i/>
                <w:iCs/>
                <w:lang w:val="sq-AL"/>
              </w:rPr>
            </w:pPr>
          </w:p>
          <w:p w14:paraId="71C3A476" w14:textId="77777777" w:rsidR="00DE36E9" w:rsidRDefault="00DE36E9" w:rsidP="00E23E2B">
            <w:pPr>
              <w:rPr>
                <w:rFonts w:ascii="Times New Roman" w:hAnsi="Times New Roman"/>
                <w:i/>
                <w:iCs/>
                <w:lang w:val="sq-AL"/>
              </w:rPr>
            </w:pPr>
          </w:p>
          <w:p w14:paraId="21BC5CD7" w14:textId="77777777" w:rsidR="00DE36E9" w:rsidRDefault="00DE36E9" w:rsidP="00E23E2B">
            <w:pPr>
              <w:rPr>
                <w:rFonts w:ascii="Times New Roman" w:hAnsi="Times New Roman"/>
                <w:i/>
                <w:iCs/>
                <w:lang w:val="sq-AL"/>
              </w:rPr>
            </w:pPr>
          </w:p>
          <w:p w14:paraId="58CD2247" w14:textId="77777777" w:rsidR="00DE36E9" w:rsidRDefault="00DE36E9" w:rsidP="00E23E2B">
            <w:pPr>
              <w:rPr>
                <w:rFonts w:ascii="Times New Roman" w:hAnsi="Times New Roman"/>
                <w:i/>
                <w:iCs/>
                <w:lang w:val="sq-AL"/>
              </w:rPr>
            </w:pPr>
          </w:p>
          <w:p w14:paraId="7C0E495C" w14:textId="77777777" w:rsidR="00DE36E9" w:rsidRDefault="00DE36E9" w:rsidP="00E23E2B">
            <w:pPr>
              <w:rPr>
                <w:rFonts w:ascii="Times New Roman" w:hAnsi="Times New Roman"/>
                <w:i/>
                <w:iCs/>
                <w:lang w:val="sq-AL"/>
              </w:rPr>
            </w:pPr>
          </w:p>
          <w:p w14:paraId="57A423F1" w14:textId="77777777" w:rsidR="00DE36E9" w:rsidRDefault="00DE36E9" w:rsidP="00E23E2B">
            <w:pPr>
              <w:rPr>
                <w:rFonts w:ascii="Times New Roman" w:hAnsi="Times New Roman"/>
                <w:i/>
                <w:iCs/>
                <w:lang w:val="sq-AL"/>
              </w:rPr>
            </w:pPr>
          </w:p>
          <w:p w14:paraId="5AA22B5F" w14:textId="77777777" w:rsidR="00DE36E9" w:rsidRDefault="00DE36E9" w:rsidP="00E23E2B">
            <w:pPr>
              <w:rPr>
                <w:rFonts w:ascii="Times New Roman" w:hAnsi="Times New Roman"/>
                <w:i/>
                <w:iCs/>
                <w:lang w:val="sq-AL"/>
              </w:rPr>
            </w:pPr>
          </w:p>
          <w:p w14:paraId="71EBE7FE" w14:textId="77777777" w:rsidR="00DE36E9" w:rsidRDefault="00DE36E9" w:rsidP="00E23E2B">
            <w:pPr>
              <w:rPr>
                <w:rFonts w:ascii="Times New Roman" w:hAnsi="Times New Roman"/>
                <w:i/>
                <w:iCs/>
                <w:lang w:val="sq-AL"/>
              </w:rPr>
            </w:pPr>
          </w:p>
          <w:p w14:paraId="0508F212" w14:textId="77777777" w:rsidR="00DE36E9" w:rsidRDefault="00DE36E9" w:rsidP="00E23E2B">
            <w:pPr>
              <w:rPr>
                <w:rFonts w:ascii="Times New Roman" w:hAnsi="Times New Roman"/>
                <w:i/>
                <w:iCs/>
                <w:lang w:val="sq-AL"/>
              </w:rPr>
            </w:pPr>
          </w:p>
          <w:p w14:paraId="541DC1C4" w14:textId="77777777" w:rsidR="00DE36E9" w:rsidRDefault="00DE36E9" w:rsidP="00E23E2B">
            <w:pPr>
              <w:rPr>
                <w:rFonts w:ascii="Times New Roman" w:hAnsi="Times New Roman"/>
                <w:i/>
                <w:iCs/>
                <w:lang w:val="sq-AL"/>
              </w:rPr>
            </w:pPr>
          </w:p>
          <w:p w14:paraId="41BA1E64" w14:textId="77777777" w:rsidR="00DE36E9" w:rsidRDefault="00DE36E9" w:rsidP="00E23E2B">
            <w:pPr>
              <w:rPr>
                <w:rFonts w:ascii="Times New Roman" w:hAnsi="Times New Roman"/>
                <w:i/>
                <w:iCs/>
                <w:lang w:val="sq-AL"/>
              </w:rPr>
            </w:pPr>
          </w:p>
          <w:p w14:paraId="793BE64F" w14:textId="77777777" w:rsidR="00DE36E9" w:rsidRDefault="00DE36E9" w:rsidP="00E23E2B">
            <w:pPr>
              <w:rPr>
                <w:rFonts w:ascii="Times New Roman" w:hAnsi="Times New Roman"/>
                <w:i/>
                <w:iCs/>
                <w:lang w:val="sq-AL"/>
              </w:rPr>
            </w:pPr>
          </w:p>
          <w:p w14:paraId="266FBC6D" w14:textId="77777777" w:rsidR="00DE36E9" w:rsidRDefault="00DE36E9" w:rsidP="00E23E2B">
            <w:pPr>
              <w:rPr>
                <w:rFonts w:ascii="Times New Roman" w:hAnsi="Times New Roman"/>
                <w:i/>
                <w:iCs/>
                <w:lang w:val="sq-AL"/>
              </w:rPr>
            </w:pPr>
          </w:p>
          <w:p w14:paraId="345BA15C" w14:textId="77777777" w:rsidR="00DE36E9" w:rsidRDefault="00DE36E9" w:rsidP="00E23E2B">
            <w:pPr>
              <w:rPr>
                <w:rFonts w:ascii="Times New Roman" w:hAnsi="Times New Roman"/>
                <w:i/>
                <w:iCs/>
                <w:lang w:val="sq-AL"/>
              </w:rPr>
            </w:pPr>
          </w:p>
          <w:p w14:paraId="45E77CFD" w14:textId="77777777" w:rsidR="00DE36E9" w:rsidRDefault="00DE36E9" w:rsidP="00E23E2B">
            <w:pPr>
              <w:rPr>
                <w:rFonts w:ascii="Times New Roman" w:hAnsi="Times New Roman"/>
                <w:i/>
                <w:iCs/>
                <w:lang w:val="sq-AL"/>
              </w:rPr>
            </w:pPr>
          </w:p>
          <w:p w14:paraId="55095134" w14:textId="77777777" w:rsidR="00DE36E9" w:rsidRDefault="00DE36E9" w:rsidP="00E23E2B">
            <w:pPr>
              <w:rPr>
                <w:rFonts w:ascii="Times New Roman" w:hAnsi="Times New Roman"/>
                <w:i/>
                <w:iCs/>
                <w:lang w:val="sq-AL"/>
              </w:rPr>
            </w:pPr>
          </w:p>
          <w:p w14:paraId="53C20075" w14:textId="31A3B01E" w:rsidR="00DE36E9" w:rsidRPr="001E1354" w:rsidRDefault="00DE36E9" w:rsidP="00E23E2B">
            <w:pPr>
              <w:rPr>
                <w:rFonts w:ascii="Times New Roman" w:hAnsi="Times New Roman"/>
                <w:i/>
                <w:iCs/>
                <w:lang w:val="sq-AL"/>
              </w:rPr>
            </w:pPr>
            <w:r>
              <w:rPr>
                <w:rFonts w:ascii="Times New Roman" w:hAnsi="Times New Roman"/>
                <w:i/>
                <w:iCs/>
                <w:lang w:val="sq-AL"/>
              </w:rPr>
              <w:t>32(9)</w:t>
            </w:r>
          </w:p>
        </w:tc>
        <w:tc>
          <w:tcPr>
            <w:tcW w:w="971" w:type="pct"/>
            <w:shd w:val="clear" w:color="auto" w:fill="FFFFFF"/>
            <w:tcMar>
              <w:top w:w="0" w:type="dxa"/>
              <w:left w:w="0" w:type="dxa"/>
              <w:bottom w:w="0" w:type="dxa"/>
              <w:right w:w="0" w:type="dxa"/>
            </w:tcMar>
          </w:tcPr>
          <w:p w14:paraId="001D31A2" w14:textId="50DD2BEB" w:rsidR="00DE36E9" w:rsidRPr="00717311" w:rsidRDefault="00702B1E" w:rsidP="00E23E2B">
            <w:pPr>
              <w:pStyle w:val="Heading1"/>
              <w:jc w:val="left"/>
            </w:pPr>
            <w:r w:rsidRPr="00717311">
              <w:lastRenderedPageBreak/>
              <w:t>Article</w:t>
            </w:r>
            <w:r w:rsidR="00DE36E9" w:rsidRPr="00717311">
              <w:t xml:space="preserve"> 40</w:t>
            </w:r>
          </w:p>
          <w:p w14:paraId="78C1C16F" w14:textId="77777777" w:rsidR="00702B1E" w:rsidRPr="00717311" w:rsidRDefault="00702B1E" w:rsidP="00E23E2B">
            <w:pPr>
              <w:pStyle w:val="Heading2"/>
            </w:pPr>
            <w:r w:rsidRPr="00717311">
              <w:t>Relationship with Recovery and Resolution Legislation</w:t>
            </w:r>
          </w:p>
          <w:p w14:paraId="4FF536E7" w14:textId="77777777" w:rsidR="00DE36E9" w:rsidRPr="00717311" w:rsidRDefault="00DE36E9" w:rsidP="00E23E2B">
            <w:pPr>
              <w:ind w:right="136"/>
              <w:rPr>
                <w:rFonts w:ascii="Times New Roman" w:hAnsi="Times New Roman"/>
                <w:lang w:val="en-US"/>
              </w:rPr>
            </w:pPr>
          </w:p>
          <w:p w14:paraId="1BEBDA96" w14:textId="13E9B977" w:rsidR="00DE36E9" w:rsidRPr="00717311" w:rsidRDefault="00702B1E" w:rsidP="00E23E2B">
            <w:pPr>
              <w:widowControl/>
              <w:ind w:right="136"/>
              <w:rPr>
                <w:rFonts w:ascii="Times New Roman" w:hAnsi="Times New Roman"/>
                <w:iCs/>
              </w:rPr>
            </w:pPr>
            <w:r w:rsidRPr="00717311">
              <w:rPr>
                <w:rFonts w:ascii="Times New Roman" w:hAnsi="Times New Roman"/>
                <w:iCs/>
              </w:rPr>
              <w:t xml:space="preserve">The exercise of rights arising under financial collateral arrangements, including the realisation of financial collateral, the right of use and close-out netting provisions, shall be subject to any temporary restrictions or stays provided for under the legislation on recovery and resolution, without prejudice to the validity, </w:t>
            </w:r>
            <w:r w:rsidRPr="00717311">
              <w:rPr>
                <w:rFonts w:ascii="Times New Roman" w:hAnsi="Times New Roman"/>
                <w:iCs/>
              </w:rPr>
              <w:lastRenderedPageBreak/>
              <w:t>effectiveness or enforceability of financial collateral arrangements.</w:t>
            </w:r>
          </w:p>
          <w:p w14:paraId="36E23F45" w14:textId="77777777" w:rsidR="00702B1E" w:rsidRPr="00717311" w:rsidRDefault="00702B1E" w:rsidP="00E23E2B">
            <w:pPr>
              <w:widowControl/>
              <w:ind w:right="136"/>
              <w:rPr>
                <w:rFonts w:ascii="Times New Roman" w:hAnsi="Times New Roman"/>
                <w:lang w:val="sq-AL"/>
              </w:rPr>
            </w:pPr>
          </w:p>
          <w:p w14:paraId="62B33429" w14:textId="2130B63E" w:rsidR="00DE36E9" w:rsidRPr="00717311" w:rsidRDefault="00702B1E" w:rsidP="00E23E2B">
            <w:pPr>
              <w:widowControl/>
              <w:ind w:right="136"/>
              <w:rPr>
                <w:rFonts w:ascii="Times New Roman" w:hAnsi="Times New Roman"/>
                <w:lang w:val="sq-AL"/>
              </w:rPr>
            </w:pPr>
            <w:r w:rsidRPr="00717311">
              <w:rPr>
                <w:rFonts w:ascii="Times New Roman" w:hAnsi="Times New Roman"/>
                <w:lang w:val="sq-AL"/>
              </w:rPr>
              <w:t>Article</w:t>
            </w:r>
            <w:r w:rsidR="00DE36E9" w:rsidRPr="00717311">
              <w:rPr>
                <w:rFonts w:ascii="Times New Roman" w:hAnsi="Times New Roman"/>
                <w:lang w:val="sq-AL"/>
              </w:rPr>
              <w:t xml:space="preserve"> 32</w:t>
            </w:r>
          </w:p>
          <w:p w14:paraId="259387CC" w14:textId="77777777" w:rsidR="00DE36E9" w:rsidRPr="00717311" w:rsidRDefault="00DE36E9" w:rsidP="00E23E2B">
            <w:pPr>
              <w:widowControl/>
              <w:ind w:right="136"/>
              <w:rPr>
                <w:rFonts w:ascii="Times New Roman" w:hAnsi="Times New Roman"/>
                <w:lang w:val="sq-AL"/>
              </w:rPr>
            </w:pPr>
          </w:p>
          <w:p w14:paraId="2591FAA4" w14:textId="77777777" w:rsidR="00702B1E" w:rsidRPr="00717311" w:rsidRDefault="00DE36E9" w:rsidP="00E23E2B">
            <w:pPr>
              <w:widowControl/>
              <w:ind w:right="136"/>
              <w:rPr>
                <w:rFonts w:ascii="Times New Roman" w:hAnsi="Times New Roman"/>
                <w:iCs/>
              </w:rPr>
            </w:pPr>
            <w:r w:rsidRPr="00717311">
              <w:rPr>
                <w:rFonts w:ascii="Times New Roman" w:hAnsi="Times New Roman"/>
                <w:lang w:val="sq-AL"/>
              </w:rPr>
              <w:t xml:space="preserve">9. </w:t>
            </w:r>
            <w:r w:rsidR="00702B1E" w:rsidRPr="00717311">
              <w:rPr>
                <w:rFonts w:ascii="Times New Roman" w:hAnsi="Times New Roman"/>
                <w:iCs/>
              </w:rPr>
              <w:t>Without prejudice to consumer protection legislation and civil law provisions on unfair contract terms, debtors of credit claims may waive, in writing or in a legally equivalent form:</w:t>
            </w:r>
          </w:p>
          <w:p w14:paraId="6C493B38" w14:textId="77777777" w:rsidR="00702B1E" w:rsidRPr="00717311" w:rsidRDefault="00702B1E" w:rsidP="00E23E2B">
            <w:pPr>
              <w:pStyle w:val="ListParagraph"/>
              <w:widowControl/>
              <w:numPr>
                <w:ilvl w:val="0"/>
                <w:numId w:val="35"/>
              </w:numPr>
              <w:ind w:left="424" w:right="136" w:hanging="284"/>
              <w:contextualSpacing w:val="0"/>
              <w:rPr>
                <w:rFonts w:ascii="Times New Roman" w:hAnsi="Times New Roman"/>
                <w:iCs/>
              </w:rPr>
            </w:pPr>
            <w:r w:rsidRPr="00717311">
              <w:rPr>
                <w:rFonts w:ascii="Times New Roman" w:hAnsi="Times New Roman"/>
                <w:iCs/>
              </w:rPr>
              <w:t>any right of set-off against the creditor of the credit claim and against any person to whom the credit claim has been assigned, pledged or otherwise provided as financial collateral;</w:t>
            </w:r>
          </w:p>
          <w:p w14:paraId="5BE38C12" w14:textId="5071C4C9" w:rsidR="00DE36E9" w:rsidRPr="00717311" w:rsidRDefault="00702B1E" w:rsidP="00E23E2B">
            <w:pPr>
              <w:pStyle w:val="ListParagraph"/>
              <w:widowControl/>
              <w:numPr>
                <w:ilvl w:val="0"/>
                <w:numId w:val="35"/>
              </w:numPr>
              <w:ind w:left="424" w:right="136" w:hanging="284"/>
              <w:contextualSpacing w:val="0"/>
              <w:rPr>
                <w:rFonts w:ascii="Times New Roman" w:hAnsi="Times New Roman"/>
                <w:iCs/>
              </w:rPr>
            </w:pPr>
            <w:r w:rsidRPr="00717311">
              <w:rPr>
                <w:rFonts w:ascii="Times New Roman" w:hAnsi="Times New Roman"/>
                <w:iCs/>
              </w:rPr>
              <w:t>any rights arising from banking secrecy rules, to the extent that such rules prevent or restrict the provision of information relating to the credit claim or the debtor for the purpose of using the credit claim as financial collateral.</w:t>
            </w:r>
          </w:p>
          <w:p w14:paraId="5498650A" w14:textId="77777777" w:rsidR="00DE36E9" w:rsidRPr="00717311"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756916FB" w14:textId="2377872E" w:rsidR="00DE36E9" w:rsidRPr="001E1354" w:rsidRDefault="00C53AE0" w:rsidP="00E23E2B">
            <w:pPr>
              <w:rPr>
                <w:rFonts w:ascii="Times New Roman" w:hAnsi="Times New Roman"/>
                <w:i/>
                <w:iCs/>
                <w:lang w:val="sq-AL"/>
              </w:rPr>
            </w:pPr>
            <w:r>
              <w:rPr>
                <w:rFonts w:ascii="Times New Roman" w:hAnsi="Times New Roman"/>
                <w:i/>
                <w:iCs/>
                <w:lang w:val="sq-AL"/>
              </w:rPr>
              <w:lastRenderedPageBreak/>
              <w:t>F</w:t>
            </w:r>
            <w:r w:rsidR="00DE36E9" w:rsidRPr="001E1354">
              <w:rPr>
                <w:rFonts w:ascii="Times New Roman" w:hAnsi="Times New Roman"/>
                <w:i/>
                <w:iCs/>
                <w:lang w:val="sq-AL"/>
              </w:rPr>
              <w:t xml:space="preserve"> </w:t>
            </w:r>
          </w:p>
        </w:tc>
        <w:tc>
          <w:tcPr>
            <w:tcW w:w="1339" w:type="pct"/>
            <w:shd w:val="clear" w:color="auto" w:fill="FFFFFF"/>
            <w:tcMar>
              <w:top w:w="0" w:type="dxa"/>
              <w:left w:w="0" w:type="dxa"/>
              <w:bottom w:w="0" w:type="dxa"/>
              <w:right w:w="0" w:type="dxa"/>
            </w:tcMar>
          </w:tcPr>
          <w:p w14:paraId="5BA3A008" w14:textId="77777777" w:rsidR="00DE36E9" w:rsidRPr="001E1354" w:rsidRDefault="00DE36E9" w:rsidP="00E23E2B">
            <w:pPr>
              <w:rPr>
                <w:rFonts w:ascii="Times New Roman" w:hAnsi="Times New Roman"/>
                <w:i/>
                <w:iCs/>
                <w:lang w:val="sq-AL"/>
              </w:rPr>
            </w:pPr>
          </w:p>
        </w:tc>
      </w:tr>
      <w:tr w:rsidR="00DE36E9" w:rsidRPr="00092572" w14:paraId="1B5D674B" w14:textId="77777777" w:rsidTr="00E23E2B">
        <w:trPr>
          <w:trHeight w:val="222"/>
        </w:trPr>
        <w:tc>
          <w:tcPr>
            <w:tcW w:w="282" w:type="pct"/>
            <w:shd w:val="clear" w:color="auto" w:fill="FFFFFF"/>
            <w:tcMar>
              <w:top w:w="0" w:type="dxa"/>
              <w:left w:w="0" w:type="dxa"/>
              <w:bottom w:w="0" w:type="dxa"/>
              <w:right w:w="0" w:type="dxa"/>
            </w:tcMar>
          </w:tcPr>
          <w:p w14:paraId="25EF29B3" w14:textId="3226C2D6" w:rsidR="00DE36E9" w:rsidRPr="001E1354" w:rsidRDefault="00DE36E9" w:rsidP="00E23E2B">
            <w:pPr>
              <w:rPr>
                <w:rFonts w:ascii="Times New Roman" w:hAnsi="Times New Roman"/>
                <w:i/>
                <w:iCs/>
                <w:lang w:val="sq-AL"/>
              </w:rPr>
            </w:pPr>
            <w:r w:rsidRPr="001E1354">
              <w:rPr>
                <w:rFonts w:ascii="Times New Roman" w:hAnsi="Times New Roman"/>
                <w:i/>
                <w:iCs/>
                <w:lang w:val="sq-AL"/>
              </w:rPr>
              <w:t>10</w:t>
            </w:r>
          </w:p>
        </w:tc>
        <w:tc>
          <w:tcPr>
            <w:tcW w:w="1248" w:type="pct"/>
            <w:shd w:val="clear" w:color="auto" w:fill="FFFFFF"/>
            <w:tcMar>
              <w:top w:w="0" w:type="dxa"/>
              <w:left w:w="0" w:type="dxa"/>
              <w:bottom w:w="0" w:type="dxa"/>
              <w:right w:w="0" w:type="dxa"/>
            </w:tcMar>
          </w:tcPr>
          <w:p w14:paraId="5D9D0351" w14:textId="23FA7C4C" w:rsidR="00DE36E9" w:rsidRPr="001E1354" w:rsidRDefault="0056129F"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1E1354">
              <w:rPr>
                <w:sz w:val="22"/>
                <w:szCs w:val="22"/>
                <w:lang w:val="sq-AL"/>
              </w:rPr>
              <w:t xml:space="preserve"> 10</w:t>
            </w:r>
          </w:p>
          <w:p w14:paraId="0E8EADA4" w14:textId="5EFCC28F" w:rsidR="00DE36E9" w:rsidRDefault="0056129F" w:rsidP="00E23E2B">
            <w:pPr>
              <w:pStyle w:val="NormalWeb"/>
              <w:spacing w:before="0" w:beforeAutospacing="0" w:after="0" w:afterAutospacing="0"/>
              <w:ind w:right="134"/>
              <w:rPr>
                <w:sz w:val="22"/>
                <w:szCs w:val="22"/>
                <w:lang w:val="en-GB"/>
              </w:rPr>
            </w:pPr>
            <w:r w:rsidRPr="0056129F">
              <w:rPr>
                <w:sz w:val="22"/>
                <w:szCs w:val="22"/>
                <w:lang w:val="en-GB"/>
              </w:rPr>
              <w:t>Report by the Commission</w:t>
            </w:r>
          </w:p>
          <w:p w14:paraId="22C8CF2E" w14:textId="77777777" w:rsidR="0056129F" w:rsidRPr="001E1354" w:rsidRDefault="0056129F" w:rsidP="00E23E2B">
            <w:pPr>
              <w:pStyle w:val="NormalWeb"/>
              <w:spacing w:before="0" w:beforeAutospacing="0" w:after="0" w:afterAutospacing="0"/>
              <w:ind w:right="134"/>
              <w:rPr>
                <w:sz w:val="22"/>
                <w:szCs w:val="22"/>
                <w:lang w:val="sq-AL"/>
              </w:rPr>
            </w:pPr>
          </w:p>
          <w:p w14:paraId="631F72FE" w14:textId="14D8266D" w:rsidR="00DE36E9" w:rsidRPr="001E1354" w:rsidRDefault="0056129F" w:rsidP="00E23E2B">
            <w:pPr>
              <w:pStyle w:val="NormalWeb"/>
              <w:spacing w:before="0" w:beforeAutospacing="0" w:after="0" w:afterAutospacing="0"/>
              <w:ind w:right="134"/>
              <w:rPr>
                <w:sz w:val="22"/>
                <w:szCs w:val="22"/>
                <w:lang w:val="sq-AL"/>
              </w:rPr>
            </w:pPr>
            <w:r w:rsidRPr="0056129F">
              <w:rPr>
                <w:sz w:val="22"/>
                <w:szCs w:val="22"/>
                <w:lang w:val="en-GB"/>
              </w:rPr>
              <w:t xml:space="preserve">Not later than 27 December 2006, the Commission shall present a report to the European Parliament and the Council on the application of this Directive, </w:t>
            </w:r>
            <w:proofErr w:type="gramStart"/>
            <w:r w:rsidRPr="0056129F">
              <w:rPr>
                <w:sz w:val="22"/>
                <w:szCs w:val="22"/>
                <w:lang w:val="en-GB"/>
              </w:rPr>
              <w:t>in particular on</w:t>
            </w:r>
            <w:proofErr w:type="gramEnd"/>
            <w:r w:rsidRPr="0056129F">
              <w:rPr>
                <w:sz w:val="22"/>
                <w:szCs w:val="22"/>
                <w:lang w:val="en-GB"/>
              </w:rPr>
              <w:t xml:space="preserve"> the application of Article 1(3), Article 4(3) and Article 5, accompanied where appropriate by proposals for its revision.</w:t>
            </w:r>
          </w:p>
        </w:tc>
        <w:tc>
          <w:tcPr>
            <w:tcW w:w="409" w:type="pct"/>
            <w:shd w:val="clear" w:color="auto" w:fill="FFFFFF"/>
            <w:tcMar>
              <w:top w:w="0" w:type="dxa"/>
              <w:left w:w="0" w:type="dxa"/>
              <w:bottom w:w="0" w:type="dxa"/>
              <w:right w:w="0" w:type="dxa"/>
            </w:tcMar>
          </w:tcPr>
          <w:p w14:paraId="488B789A" w14:textId="77777777" w:rsidR="00DE36E9" w:rsidRPr="001E1354" w:rsidRDefault="00DE36E9"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299E8F3A" w14:textId="77777777" w:rsidR="00DE36E9" w:rsidRPr="001E13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42E97165" w14:textId="328E8D98" w:rsidR="00DE36E9" w:rsidRPr="001E1354"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10B01AEB" w14:textId="135DBC78" w:rsidR="00DE36E9" w:rsidRPr="001E1354" w:rsidRDefault="00DE36E9" w:rsidP="00E23E2B">
            <w:pPr>
              <w:rPr>
                <w:rFonts w:ascii="Times New Roman" w:hAnsi="Times New Roman"/>
                <w:i/>
                <w:iCs/>
                <w:lang w:val="sq-AL"/>
              </w:rPr>
            </w:pPr>
            <w:r w:rsidRPr="001E1354">
              <w:rPr>
                <w:rFonts w:ascii="Times New Roman" w:hAnsi="Times New Roman"/>
                <w:i/>
                <w:iCs/>
                <w:lang w:val="sq-AL"/>
              </w:rPr>
              <w:t>N/A</w:t>
            </w:r>
          </w:p>
        </w:tc>
        <w:tc>
          <w:tcPr>
            <w:tcW w:w="1339" w:type="pct"/>
            <w:shd w:val="clear" w:color="auto" w:fill="FFFFFF"/>
            <w:tcMar>
              <w:top w:w="0" w:type="dxa"/>
              <w:left w:w="0" w:type="dxa"/>
              <w:bottom w:w="0" w:type="dxa"/>
              <w:right w:w="0" w:type="dxa"/>
            </w:tcMar>
          </w:tcPr>
          <w:p w14:paraId="4F055A13" w14:textId="54F8BEB8" w:rsidR="00DE36E9" w:rsidRPr="001A06C6" w:rsidRDefault="005A73D9" w:rsidP="00E23E2B">
            <w:pPr>
              <w:rPr>
                <w:rFonts w:ascii="Times New Roman" w:hAnsi="Times New Roman"/>
                <w:i/>
                <w:iCs/>
                <w:lang w:val="sq-AL"/>
              </w:rPr>
            </w:pPr>
            <w:r w:rsidRPr="001A06C6">
              <w:rPr>
                <w:rFonts w:ascii="Times New Roman" w:hAnsi="Times New Roman"/>
                <w:i/>
                <w:iCs/>
                <w:noProof w:val="0"/>
              </w:rPr>
              <w:t xml:space="preserve">It is not transposed, as it is an institutional provision of the EU that </w:t>
            </w:r>
            <w:r w:rsidRPr="001A06C6">
              <w:rPr>
                <w:rFonts w:ascii="Times New Roman" w:hAnsi="Times New Roman"/>
                <w:i/>
                <w:iCs/>
                <w:noProof w:val="0"/>
              </w:rPr>
              <w:lastRenderedPageBreak/>
              <w:t>regulates the obligations of the European Commission regarding monitoring and reporting on the implementation of the Directive.</w:t>
            </w:r>
          </w:p>
        </w:tc>
      </w:tr>
      <w:tr w:rsidR="00DE36E9" w:rsidRPr="00092572" w14:paraId="352BF50B" w14:textId="77777777" w:rsidTr="00E23E2B">
        <w:trPr>
          <w:trHeight w:val="222"/>
        </w:trPr>
        <w:tc>
          <w:tcPr>
            <w:tcW w:w="282" w:type="pct"/>
            <w:shd w:val="clear" w:color="auto" w:fill="FFFFFF"/>
            <w:tcMar>
              <w:top w:w="0" w:type="dxa"/>
              <w:left w:w="0" w:type="dxa"/>
              <w:bottom w:w="0" w:type="dxa"/>
              <w:right w:w="0" w:type="dxa"/>
            </w:tcMar>
          </w:tcPr>
          <w:p w14:paraId="69505A4C" w14:textId="1401C8C8" w:rsidR="00DE36E9" w:rsidRPr="001E1354" w:rsidRDefault="00DE36E9" w:rsidP="00E23E2B">
            <w:pPr>
              <w:rPr>
                <w:rFonts w:ascii="Times New Roman" w:hAnsi="Times New Roman"/>
                <w:i/>
                <w:iCs/>
                <w:lang w:val="sq-AL"/>
              </w:rPr>
            </w:pPr>
            <w:r w:rsidRPr="001E1354">
              <w:rPr>
                <w:rFonts w:ascii="Times New Roman" w:hAnsi="Times New Roman"/>
                <w:i/>
                <w:iCs/>
                <w:lang w:val="sq-AL"/>
              </w:rPr>
              <w:lastRenderedPageBreak/>
              <w:t>11</w:t>
            </w:r>
          </w:p>
        </w:tc>
        <w:tc>
          <w:tcPr>
            <w:tcW w:w="1248" w:type="pct"/>
            <w:shd w:val="clear" w:color="auto" w:fill="FFFFFF"/>
            <w:tcMar>
              <w:top w:w="0" w:type="dxa"/>
              <w:left w:w="0" w:type="dxa"/>
              <w:bottom w:w="0" w:type="dxa"/>
              <w:right w:w="0" w:type="dxa"/>
            </w:tcMar>
          </w:tcPr>
          <w:p w14:paraId="45D75A11" w14:textId="77777777" w:rsidR="0056129F" w:rsidRDefault="0056129F"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1E1354">
              <w:rPr>
                <w:sz w:val="22"/>
                <w:szCs w:val="22"/>
                <w:lang w:val="sq-AL"/>
              </w:rPr>
              <w:t xml:space="preserve"> 11</w:t>
            </w:r>
            <w:r>
              <w:rPr>
                <w:sz w:val="22"/>
                <w:szCs w:val="22"/>
                <w:lang w:val="sq-AL"/>
              </w:rPr>
              <w:t xml:space="preserve"> </w:t>
            </w:r>
          </w:p>
          <w:p w14:paraId="43FFA16F" w14:textId="710AC93F" w:rsidR="0056129F" w:rsidRDefault="0056129F" w:rsidP="00E23E2B">
            <w:pPr>
              <w:pStyle w:val="NormalWeb"/>
              <w:spacing w:before="0" w:beforeAutospacing="0" w:after="0" w:afterAutospacing="0"/>
              <w:ind w:right="134"/>
              <w:rPr>
                <w:sz w:val="22"/>
                <w:szCs w:val="22"/>
                <w:lang w:val="sq-AL"/>
              </w:rPr>
            </w:pPr>
            <w:proofErr w:type="spellStart"/>
            <w:r w:rsidRPr="0056129F">
              <w:rPr>
                <w:sz w:val="22"/>
                <w:szCs w:val="22"/>
                <w:lang w:val="sq-AL"/>
              </w:rPr>
              <w:t>Implementation</w:t>
            </w:r>
            <w:proofErr w:type="spellEnd"/>
            <w:r w:rsidRPr="0056129F">
              <w:rPr>
                <w:sz w:val="22"/>
                <w:szCs w:val="22"/>
                <w:lang w:val="sq-AL"/>
              </w:rPr>
              <w:t xml:space="preserve"> </w:t>
            </w:r>
          </w:p>
          <w:p w14:paraId="34106AB7" w14:textId="77777777" w:rsidR="0056129F" w:rsidRDefault="0056129F" w:rsidP="00E23E2B">
            <w:pPr>
              <w:pStyle w:val="NormalWeb"/>
              <w:spacing w:before="0" w:beforeAutospacing="0" w:after="0" w:afterAutospacing="0"/>
              <w:ind w:right="134"/>
              <w:rPr>
                <w:sz w:val="22"/>
                <w:szCs w:val="22"/>
                <w:lang w:val="sq-AL"/>
              </w:rPr>
            </w:pPr>
          </w:p>
          <w:p w14:paraId="1C56E015" w14:textId="77777777" w:rsidR="0056129F" w:rsidRDefault="0056129F" w:rsidP="00E23E2B">
            <w:pPr>
              <w:pStyle w:val="NormalWeb"/>
              <w:spacing w:before="0" w:beforeAutospacing="0" w:after="0" w:afterAutospacing="0"/>
              <w:ind w:right="134"/>
              <w:rPr>
                <w:sz w:val="22"/>
                <w:szCs w:val="22"/>
                <w:lang w:val="en-GB"/>
              </w:rPr>
            </w:pPr>
            <w:r w:rsidRPr="0056129F">
              <w:rPr>
                <w:sz w:val="22"/>
                <w:szCs w:val="22"/>
                <w:lang w:val="en-GB"/>
              </w:rPr>
              <w:t xml:space="preserve">Member States shall bring into force the laws, regulations and administrative provisions necessary to comply with this Directive by 27 December 2003 at the latest. They shall forthwith inform the Commission thereof. </w:t>
            </w:r>
          </w:p>
          <w:p w14:paraId="50CEEDC0" w14:textId="77777777" w:rsidR="0056129F" w:rsidRDefault="0056129F" w:rsidP="00E23E2B">
            <w:pPr>
              <w:pStyle w:val="NormalWeb"/>
              <w:spacing w:before="0" w:beforeAutospacing="0" w:after="0" w:afterAutospacing="0"/>
              <w:ind w:right="134"/>
              <w:rPr>
                <w:sz w:val="22"/>
                <w:szCs w:val="22"/>
                <w:lang w:val="en-GB"/>
              </w:rPr>
            </w:pPr>
          </w:p>
          <w:p w14:paraId="4AA4FC56" w14:textId="4BDF4E62" w:rsidR="00DE36E9" w:rsidRPr="001E1354" w:rsidRDefault="0056129F" w:rsidP="00E23E2B">
            <w:pPr>
              <w:pStyle w:val="NormalWeb"/>
              <w:spacing w:before="0" w:beforeAutospacing="0" w:after="0" w:afterAutospacing="0"/>
              <w:ind w:right="134"/>
              <w:rPr>
                <w:sz w:val="22"/>
                <w:szCs w:val="22"/>
                <w:lang w:val="sq-AL"/>
              </w:rPr>
            </w:pPr>
            <w:r w:rsidRPr="0056129F">
              <w:rPr>
                <w:sz w:val="22"/>
                <w:szCs w:val="22"/>
                <w:lang w:val="en-GB"/>
              </w:rPr>
              <w:t xml:space="preserve">When Member States adopt those provisions, they shall contain a reference to this Directive or be accompanied by such reference </w:t>
            </w:r>
            <w:proofErr w:type="gramStart"/>
            <w:r w:rsidRPr="0056129F">
              <w:rPr>
                <w:sz w:val="22"/>
                <w:szCs w:val="22"/>
                <w:lang w:val="en-GB"/>
              </w:rPr>
              <w:t>on the occasion of</w:t>
            </w:r>
            <w:proofErr w:type="gramEnd"/>
            <w:r w:rsidRPr="0056129F">
              <w:rPr>
                <w:sz w:val="22"/>
                <w:szCs w:val="22"/>
                <w:lang w:val="en-GB"/>
              </w:rPr>
              <w:t xml:space="preserve"> their official publication. Member States shall determine how such reference is to be made.</w:t>
            </w:r>
          </w:p>
        </w:tc>
        <w:tc>
          <w:tcPr>
            <w:tcW w:w="409" w:type="pct"/>
            <w:shd w:val="clear" w:color="auto" w:fill="FFFFFF"/>
            <w:tcMar>
              <w:top w:w="0" w:type="dxa"/>
              <w:left w:w="0" w:type="dxa"/>
              <w:bottom w:w="0" w:type="dxa"/>
              <w:right w:w="0" w:type="dxa"/>
            </w:tcMar>
          </w:tcPr>
          <w:p w14:paraId="36714A35" w14:textId="62DE0F47" w:rsidR="00DE36E9" w:rsidRPr="001E1354" w:rsidRDefault="00DE36E9"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33389A5D" w14:textId="21DAD304" w:rsidR="00DE36E9" w:rsidRPr="001E13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1D86A3B9" w14:textId="25294303" w:rsidR="00DE36E9" w:rsidRPr="001E1354" w:rsidRDefault="00DE36E9" w:rsidP="00E23E2B">
            <w:pPr>
              <w:widowControl/>
              <w:ind w:right="136"/>
              <w:rPr>
                <w:rFonts w:ascii="Times New Roman" w:hAnsi="Times New Roman"/>
                <w:lang w:val="sq-AL"/>
              </w:rPr>
            </w:pPr>
          </w:p>
        </w:tc>
        <w:tc>
          <w:tcPr>
            <w:tcW w:w="445" w:type="pct"/>
            <w:shd w:val="clear" w:color="auto" w:fill="FFFFFF"/>
            <w:tcMar>
              <w:top w:w="0" w:type="dxa"/>
              <w:left w:w="0" w:type="dxa"/>
              <w:bottom w:w="0" w:type="dxa"/>
              <w:right w:w="0" w:type="dxa"/>
            </w:tcMar>
          </w:tcPr>
          <w:p w14:paraId="5143C40D" w14:textId="64EC8DB6" w:rsidR="00DE36E9" w:rsidRPr="001E1354" w:rsidRDefault="00DE36E9" w:rsidP="00E23E2B">
            <w:pPr>
              <w:rPr>
                <w:rFonts w:ascii="Times New Roman" w:hAnsi="Times New Roman"/>
                <w:i/>
                <w:iCs/>
                <w:lang w:val="sq-AL"/>
              </w:rPr>
            </w:pPr>
            <w:r w:rsidRPr="001E1354">
              <w:rPr>
                <w:rFonts w:ascii="Times New Roman" w:hAnsi="Times New Roman"/>
                <w:i/>
                <w:iCs/>
                <w:lang w:val="sq-AL"/>
              </w:rPr>
              <w:t>N/A</w:t>
            </w:r>
          </w:p>
        </w:tc>
        <w:tc>
          <w:tcPr>
            <w:tcW w:w="1339" w:type="pct"/>
            <w:shd w:val="clear" w:color="auto" w:fill="FFFFFF"/>
            <w:tcMar>
              <w:top w:w="0" w:type="dxa"/>
              <w:left w:w="0" w:type="dxa"/>
              <w:bottom w:w="0" w:type="dxa"/>
              <w:right w:w="0" w:type="dxa"/>
            </w:tcMar>
          </w:tcPr>
          <w:p w14:paraId="2FC50A61" w14:textId="2B635715" w:rsidR="00DE36E9" w:rsidRPr="001A06C6" w:rsidRDefault="005A73D9" w:rsidP="00E23E2B">
            <w:pPr>
              <w:rPr>
                <w:rFonts w:ascii="Times New Roman" w:hAnsi="Times New Roman"/>
                <w:i/>
                <w:iCs/>
                <w:lang w:val="sq-AL"/>
              </w:rPr>
            </w:pPr>
            <w:r w:rsidRPr="001A06C6">
              <w:rPr>
                <w:rFonts w:ascii="Times New Roman" w:hAnsi="Times New Roman"/>
                <w:i/>
                <w:iCs/>
                <w:noProof w:val="0"/>
              </w:rPr>
              <w:t>It is not transposed. This is a formal EU provision concerning the manner of referring to the Directive in national transposing measures. The provision does not contain substantive rules to be incorporated into Albanian legislation.</w:t>
            </w:r>
          </w:p>
        </w:tc>
      </w:tr>
      <w:tr w:rsidR="00DE36E9" w:rsidRPr="00092572" w14:paraId="1DB5002D" w14:textId="77777777" w:rsidTr="00E23E2B">
        <w:trPr>
          <w:trHeight w:val="222"/>
        </w:trPr>
        <w:tc>
          <w:tcPr>
            <w:tcW w:w="282" w:type="pct"/>
            <w:shd w:val="clear" w:color="auto" w:fill="FFFFFF"/>
            <w:tcMar>
              <w:top w:w="0" w:type="dxa"/>
              <w:left w:w="0" w:type="dxa"/>
              <w:bottom w:w="0" w:type="dxa"/>
              <w:right w:w="0" w:type="dxa"/>
            </w:tcMar>
          </w:tcPr>
          <w:p w14:paraId="72647D9C" w14:textId="627E6E3D" w:rsidR="00DE36E9" w:rsidRPr="001E1354" w:rsidRDefault="00DE36E9" w:rsidP="00E23E2B">
            <w:pPr>
              <w:rPr>
                <w:rFonts w:ascii="Times New Roman" w:hAnsi="Times New Roman"/>
                <w:i/>
                <w:iCs/>
                <w:lang w:val="sq-AL"/>
              </w:rPr>
            </w:pPr>
            <w:r w:rsidRPr="001E1354">
              <w:rPr>
                <w:rFonts w:ascii="Times New Roman" w:hAnsi="Times New Roman"/>
                <w:i/>
                <w:iCs/>
                <w:lang w:val="sq-AL"/>
              </w:rPr>
              <w:t>12</w:t>
            </w:r>
          </w:p>
        </w:tc>
        <w:tc>
          <w:tcPr>
            <w:tcW w:w="1248" w:type="pct"/>
            <w:shd w:val="clear" w:color="auto" w:fill="FFFFFF"/>
            <w:tcMar>
              <w:top w:w="0" w:type="dxa"/>
              <w:left w:w="0" w:type="dxa"/>
              <w:bottom w:w="0" w:type="dxa"/>
              <w:right w:w="0" w:type="dxa"/>
            </w:tcMar>
          </w:tcPr>
          <w:p w14:paraId="07B7AEC2" w14:textId="023C0091" w:rsidR="00DE36E9" w:rsidRPr="001E1354" w:rsidRDefault="0056129F" w:rsidP="00E23E2B">
            <w:pPr>
              <w:pStyle w:val="NormalWeb"/>
              <w:spacing w:before="0" w:beforeAutospacing="0" w:after="0" w:afterAutospacing="0"/>
              <w:ind w:right="134"/>
              <w:rPr>
                <w:sz w:val="22"/>
                <w:szCs w:val="22"/>
                <w:lang w:val="sq-AL"/>
              </w:rPr>
            </w:pPr>
            <w:proofErr w:type="spellStart"/>
            <w:r>
              <w:rPr>
                <w:sz w:val="22"/>
                <w:szCs w:val="22"/>
                <w:lang w:val="sq-AL"/>
              </w:rPr>
              <w:t>Article</w:t>
            </w:r>
            <w:proofErr w:type="spellEnd"/>
            <w:r w:rsidR="00DE36E9" w:rsidRPr="001E1354">
              <w:rPr>
                <w:sz w:val="22"/>
                <w:szCs w:val="22"/>
                <w:lang w:val="sq-AL"/>
              </w:rPr>
              <w:t xml:space="preserve"> 12</w:t>
            </w:r>
          </w:p>
          <w:p w14:paraId="2AF01E4E" w14:textId="22A7FEF2" w:rsidR="00DE36E9" w:rsidRPr="001E1354" w:rsidRDefault="0056129F" w:rsidP="00E23E2B">
            <w:pPr>
              <w:pStyle w:val="NormalWeb"/>
              <w:spacing w:before="0" w:beforeAutospacing="0" w:after="0" w:afterAutospacing="0"/>
              <w:ind w:right="134"/>
              <w:rPr>
                <w:sz w:val="22"/>
                <w:szCs w:val="22"/>
                <w:lang w:val="sq-AL"/>
              </w:rPr>
            </w:pPr>
            <w:r w:rsidRPr="0056129F">
              <w:rPr>
                <w:sz w:val="22"/>
                <w:szCs w:val="22"/>
                <w:lang w:val="en-GB"/>
              </w:rPr>
              <w:t>Entry into force</w:t>
            </w:r>
          </w:p>
          <w:p w14:paraId="58C75161" w14:textId="77777777" w:rsidR="00DE36E9" w:rsidRPr="001E1354" w:rsidRDefault="00DE36E9" w:rsidP="00E23E2B">
            <w:pPr>
              <w:pStyle w:val="NormalWeb"/>
              <w:spacing w:before="0" w:beforeAutospacing="0" w:after="0" w:afterAutospacing="0"/>
              <w:ind w:right="134"/>
              <w:rPr>
                <w:sz w:val="22"/>
                <w:szCs w:val="22"/>
                <w:lang w:val="sq-AL"/>
              </w:rPr>
            </w:pPr>
          </w:p>
          <w:p w14:paraId="1433C8FA" w14:textId="3ADFD4DD" w:rsidR="00DE36E9" w:rsidRPr="001E1354" w:rsidRDefault="00CB1B26" w:rsidP="00E23E2B">
            <w:pPr>
              <w:pStyle w:val="NormalWeb"/>
              <w:spacing w:before="0" w:beforeAutospacing="0" w:after="0" w:afterAutospacing="0"/>
              <w:ind w:right="134"/>
              <w:rPr>
                <w:sz w:val="22"/>
                <w:szCs w:val="22"/>
                <w:lang w:val="sq-AL"/>
              </w:rPr>
            </w:pPr>
            <w:r w:rsidRPr="00CB1B26">
              <w:rPr>
                <w:sz w:val="22"/>
                <w:szCs w:val="22"/>
                <w:lang w:val="en-GB"/>
              </w:rPr>
              <w:t>This Directive shall enter into force on the day of its publication in the Official Journal of the European Communities.</w:t>
            </w:r>
          </w:p>
        </w:tc>
        <w:tc>
          <w:tcPr>
            <w:tcW w:w="409" w:type="pct"/>
            <w:shd w:val="clear" w:color="auto" w:fill="FFFFFF"/>
            <w:tcMar>
              <w:top w:w="0" w:type="dxa"/>
              <w:left w:w="0" w:type="dxa"/>
              <w:bottom w:w="0" w:type="dxa"/>
              <w:right w:w="0" w:type="dxa"/>
            </w:tcMar>
          </w:tcPr>
          <w:p w14:paraId="21B1E9AD" w14:textId="2FC97CB0" w:rsidR="00DE36E9" w:rsidRPr="001E1354" w:rsidRDefault="00DE36E9" w:rsidP="00E23E2B">
            <w:pPr>
              <w:rPr>
                <w:rFonts w:ascii="Times New Roman" w:hAnsi="Times New Roman"/>
                <w:i/>
                <w:iCs/>
                <w:lang w:val="sq-AL"/>
              </w:rPr>
            </w:pPr>
          </w:p>
        </w:tc>
        <w:tc>
          <w:tcPr>
            <w:tcW w:w="306" w:type="pct"/>
            <w:shd w:val="clear" w:color="auto" w:fill="FFFFFF"/>
            <w:tcMar>
              <w:top w:w="0" w:type="dxa"/>
              <w:left w:w="0" w:type="dxa"/>
              <w:bottom w:w="0" w:type="dxa"/>
              <w:right w:w="0" w:type="dxa"/>
            </w:tcMar>
          </w:tcPr>
          <w:p w14:paraId="415E56EF" w14:textId="3F3001FF" w:rsidR="00DE36E9" w:rsidRPr="001E1354" w:rsidRDefault="00DE36E9" w:rsidP="00E23E2B">
            <w:pPr>
              <w:rPr>
                <w:rFonts w:ascii="Times New Roman" w:hAnsi="Times New Roman"/>
                <w:i/>
                <w:iCs/>
                <w:lang w:val="sq-AL"/>
              </w:rPr>
            </w:pPr>
          </w:p>
        </w:tc>
        <w:tc>
          <w:tcPr>
            <w:tcW w:w="971" w:type="pct"/>
            <w:shd w:val="clear" w:color="auto" w:fill="FFFFFF"/>
            <w:tcMar>
              <w:top w:w="0" w:type="dxa"/>
              <w:left w:w="0" w:type="dxa"/>
              <w:bottom w:w="0" w:type="dxa"/>
              <w:right w:w="0" w:type="dxa"/>
            </w:tcMar>
          </w:tcPr>
          <w:p w14:paraId="5B39D46E" w14:textId="121C64FA" w:rsidR="00DE36E9" w:rsidRPr="001E1354" w:rsidRDefault="00DE36E9" w:rsidP="00E23E2B">
            <w:pPr>
              <w:widowControl/>
              <w:ind w:right="136"/>
              <w:rPr>
                <w:rFonts w:ascii="Times New Roman" w:hAnsi="Times New Roman"/>
                <w:noProof w:val="0"/>
                <w:lang w:val="sq-AL"/>
              </w:rPr>
            </w:pPr>
          </w:p>
        </w:tc>
        <w:tc>
          <w:tcPr>
            <w:tcW w:w="445" w:type="pct"/>
            <w:shd w:val="clear" w:color="auto" w:fill="FFFFFF"/>
            <w:tcMar>
              <w:top w:w="0" w:type="dxa"/>
              <w:left w:w="0" w:type="dxa"/>
              <w:bottom w:w="0" w:type="dxa"/>
              <w:right w:w="0" w:type="dxa"/>
            </w:tcMar>
          </w:tcPr>
          <w:p w14:paraId="54977659" w14:textId="0F7E8C4A" w:rsidR="00DE36E9" w:rsidRPr="001E1354" w:rsidRDefault="00DE36E9" w:rsidP="00E23E2B">
            <w:pPr>
              <w:rPr>
                <w:rFonts w:ascii="Times New Roman" w:hAnsi="Times New Roman"/>
                <w:i/>
                <w:iCs/>
                <w:lang w:val="sq-AL"/>
              </w:rPr>
            </w:pPr>
            <w:r w:rsidRPr="001E1354">
              <w:rPr>
                <w:rFonts w:ascii="Times New Roman" w:hAnsi="Times New Roman"/>
                <w:i/>
                <w:iCs/>
                <w:lang w:val="sq-AL"/>
              </w:rPr>
              <w:t>N/A</w:t>
            </w:r>
          </w:p>
        </w:tc>
        <w:tc>
          <w:tcPr>
            <w:tcW w:w="1339" w:type="pct"/>
            <w:shd w:val="clear" w:color="auto" w:fill="FFFFFF"/>
            <w:tcMar>
              <w:top w:w="0" w:type="dxa"/>
              <w:left w:w="0" w:type="dxa"/>
              <w:bottom w:w="0" w:type="dxa"/>
              <w:right w:w="0" w:type="dxa"/>
            </w:tcMar>
          </w:tcPr>
          <w:p w14:paraId="51A40DDF" w14:textId="4D3AE31F" w:rsidR="00DE36E9" w:rsidRPr="001A06C6" w:rsidRDefault="005A73D9" w:rsidP="00E23E2B">
            <w:pPr>
              <w:rPr>
                <w:rFonts w:ascii="Times New Roman" w:hAnsi="Times New Roman"/>
                <w:i/>
                <w:iCs/>
                <w:lang w:val="sq-AL"/>
              </w:rPr>
            </w:pPr>
            <w:r w:rsidRPr="001A06C6">
              <w:rPr>
                <w:rFonts w:ascii="Times New Roman" w:hAnsi="Times New Roman"/>
                <w:i/>
                <w:iCs/>
                <w:noProof w:val="0"/>
              </w:rPr>
              <w:t>It is not transposed. This is a formal provision establishing the date of entry into force of the Directive and does not contain substantive rules requiring transposition.</w:t>
            </w:r>
          </w:p>
        </w:tc>
      </w:tr>
    </w:tbl>
    <w:p w14:paraId="3C9DAA0B" w14:textId="76261B63" w:rsidR="00657941" w:rsidRPr="0082523B" w:rsidRDefault="00657941" w:rsidP="00E23E2B">
      <w:pPr>
        <w:rPr>
          <w:rFonts w:ascii="Times New Roman" w:hAnsi="Times New Roman"/>
          <w:lang w:val="sq-AL"/>
        </w:rPr>
      </w:pPr>
    </w:p>
    <w:sectPr w:rsidR="00657941" w:rsidRPr="0082523B" w:rsidSect="00940348">
      <w:pgSz w:w="15840" w:h="12240" w:orient="landscape"/>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28DD3" w14:textId="77777777" w:rsidR="00EF0D97" w:rsidRDefault="00EF0D97" w:rsidP="00940348">
      <w:r>
        <w:separator/>
      </w:r>
    </w:p>
  </w:endnote>
  <w:endnote w:type="continuationSeparator" w:id="0">
    <w:p w14:paraId="606ECE9D" w14:textId="77777777" w:rsidR="00EF0D97" w:rsidRDefault="00EF0D97" w:rsidP="0094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utura Lt B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17DA" w14:textId="77777777" w:rsidR="00EF0D97" w:rsidRDefault="00EF0D97" w:rsidP="00940348">
      <w:r>
        <w:separator/>
      </w:r>
    </w:p>
  </w:footnote>
  <w:footnote w:type="continuationSeparator" w:id="0">
    <w:p w14:paraId="4CFED78F" w14:textId="77777777" w:rsidR="00EF0D97" w:rsidRDefault="00EF0D97" w:rsidP="00940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23C4"/>
    <w:multiLevelType w:val="hybridMultilevel"/>
    <w:tmpl w:val="8EA8369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B27866"/>
    <w:multiLevelType w:val="hybridMultilevel"/>
    <w:tmpl w:val="46BE3D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77CA0"/>
    <w:multiLevelType w:val="hybridMultilevel"/>
    <w:tmpl w:val="D4C06F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A50D86"/>
    <w:multiLevelType w:val="multilevel"/>
    <w:tmpl w:val="B10484C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0F987B59"/>
    <w:multiLevelType w:val="hybridMultilevel"/>
    <w:tmpl w:val="8E8AD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BD4371"/>
    <w:multiLevelType w:val="hybridMultilevel"/>
    <w:tmpl w:val="03180176"/>
    <w:lvl w:ilvl="0" w:tplc="861EBB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5026D1"/>
    <w:multiLevelType w:val="multilevel"/>
    <w:tmpl w:val="EB025584"/>
    <w:lvl w:ilvl="0">
      <w:start w:val="1"/>
      <w:numFmt w:val="decimal"/>
      <w:lvlText w:val="%1."/>
      <w:lvlJc w:val="left"/>
      <w:pPr>
        <w:ind w:left="720" w:hanging="360"/>
      </w:pPr>
      <w:rPr>
        <w:rFonts w:hint="default"/>
        <w:b/>
        <w:bCs w:val="0"/>
      </w:rPr>
    </w:lvl>
    <w:lvl w:ilvl="1">
      <w:start w:val="1"/>
      <w:numFmt w:val="decimal"/>
      <w:pStyle w:val="Heading3"/>
      <w:isLgl/>
      <w:lvlText w:val="%1.%2."/>
      <w:lvlJc w:val="left"/>
      <w:pPr>
        <w:ind w:left="1080" w:hanging="720"/>
      </w:pPr>
      <w:rPr>
        <w:rFonts w:hint="default"/>
        <w:color w:val="215E99" w:themeColor="text2" w:themeTint="BF"/>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9CB48A0"/>
    <w:multiLevelType w:val="hybridMultilevel"/>
    <w:tmpl w:val="E410D830"/>
    <w:lvl w:ilvl="0" w:tplc="08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0AC270A"/>
    <w:multiLevelType w:val="hybridMultilevel"/>
    <w:tmpl w:val="B78C09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B611B"/>
    <w:multiLevelType w:val="hybridMultilevel"/>
    <w:tmpl w:val="2E50FC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517B8D"/>
    <w:multiLevelType w:val="multilevel"/>
    <w:tmpl w:val="B10484C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2F4C4539"/>
    <w:multiLevelType w:val="hybridMultilevel"/>
    <w:tmpl w:val="D080412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806501"/>
    <w:multiLevelType w:val="hybridMultilevel"/>
    <w:tmpl w:val="F2BEFB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916A73"/>
    <w:multiLevelType w:val="hybridMultilevel"/>
    <w:tmpl w:val="0D28383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4851A3F"/>
    <w:multiLevelType w:val="hybridMultilevel"/>
    <w:tmpl w:val="56381B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141EA4"/>
    <w:multiLevelType w:val="multilevel"/>
    <w:tmpl w:val="455C35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996C49"/>
    <w:multiLevelType w:val="multilevel"/>
    <w:tmpl w:val="6F36CAB6"/>
    <w:lvl w:ilvl="0">
      <w:start w:val="2"/>
      <w:numFmt w:val="decimal"/>
      <w:lvlText w:val="%1."/>
      <w:lvlJc w:val="left"/>
      <w:pPr>
        <w:tabs>
          <w:tab w:val="num" w:pos="720"/>
        </w:tabs>
        <w:ind w:left="720" w:hanging="360"/>
      </w:pPr>
    </w:lvl>
    <w:lvl w:ilvl="1">
      <w:start w:val="1"/>
      <w:numFmt w:val="decimal"/>
      <w:lvlText w:val="%2."/>
      <w:lvlJc w:val="left"/>
      <w:pPr>
        <w:ind w:left="1440" w:hanging="360"/>
      </w:pPr>
      <w:rPr>
        <w:rFonts w:eastAsiaTheme="minorHAnsi"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6C1F40"/>
    <w:multiLevelType w:val="hybridMultilevel"/>
    <w:tmpl w:val="32429D4E"/>
    <w:lvl w:ilvl="0" w:tplc="F3EC3B6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A825FD"/>
    <w:multiLevelType w:val="hybridMultilevel"/>
    <w:tmpl w:val="984645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0235E6"/>
    <w:multiLevelType w:val="hybridMultilevel"/>
    <w:tmpl w:val="E9BEB3A8"/>
    <w:lvl w:ilvl="0" w:tplc="0409001B">
      <w:start w:val="1"/>
      <w:numFmt w:val="lowerRoman"/>
      <w:lvlText w:val="%1."/>
      <w:lvlJc w:val="righ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0" w15:restartNumberingAfterBreak="0">
    <w:nsid w:val="4B011D75"/>
    <w:multiLevelType w:val="hybridMultilevel"/>
    <w:tmpl w:val="98464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6F5ADF"/>
    <w:multiLevelType w:val="hybridMultilevel"/>
    <w:tmpl w:val="AB6E40DE"/>
    <w:lvl w:ilvl="0" w:tplc="0809000F">
      <w:start w:val="2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1C0DE0"/>
    <w:multiLevelType w:val="hybridMultilevel"/>
    <w:tmpl w:val="CA64E7C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3640B3"/>
    <w:multiLevelType w:val="hybridMultilevel"/>
    <w:tmpl w:val="8D6CEA22"/>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51F55CDC"/>
    <w:multiLevelType w:val="hybridMultilevel"/>
    <w:tmpl w:val="3AEA6DFA"/>
    <w:lvl w:ilvl="0" w:tplc="F6886DDE">
      <w:start w:val="1"/>
      <w:numFmt w:val="lowerLetter"/>
      <w:lvlText w:val="%1)"/>
      <w:lvlJc w:val="left"/>
      <w:pPr>
        <w:ind w:left="-3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F3637F"/>
    <w:multiLevelType w:val="multilevel"/>
    <w:tmpl w:val="BB9A8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3724F6"/>
    <w:multiLevelType w:val="hybridMultilevel"/>
    <w:tmpl w:val="523ACE46"/>
    <w:lvl w:ilvl="0" w:tplc="D07E01CA">
      <w:start w:val="4"/>
      <w:numFmt w:val="lowerLetter"/>
      <w:lvlText w:val="%1)"/>
      <w:lvlJc w:val="left"/>
      <w:pPr>
        <w:ind w:left="786" w:hanging="360"/>
      </w:pPr>
      <w:rPr>
        <w:rFonts w:hint="default"/>
        <w:sz w:val="24"/>
        <w:szCs w:val="24"/>
      </w:rPr>
    </w:lvl>
    <w:lvl w:ilvl="1" w:tplc="08090019" w:tentative="1">
      <w:start w:val="1"/>
      <w:numFmt w:val="lowerLetter"/>
      <w:lvlText w:val="%2."/>
      <w:lvlJc w:val="left"/>
      <w:pPr>
        <w:ind w:left="666" w:hanging="360"/>
      </w:pPr>
    </w:lvl>
    <w:lvl w:ilvl="2" w:tplc="0809001B" w:tentative="1">
      <w:start w:val="1"/>
      <w:numFmt w:val="lowerRoman"/>
      <w:lvlText w:val="%3."/>
      <w:lvlJc w:val="right"/>
      <w:pPr>
        <w:ind w:left="1386" w:hanging="180"/>
      </w:pPr>
    </w:lvl>
    <w:lvl w:ilvl="3" w:tplc="0809000F" w:tentative="1">
      <w:start w:val="1"/>
      <w:numFmt w:val="decimal"/>
      <w:lvlText w:val="%4."/>
      <w:lvlJc w:val="left"/>
      <w:pPr>
        <w:ind w:left="2106" w:hanging="360"/>
      </w:pPr>
    </w:lvl>
    <w:lvl w:ilvl="4" w:tplc="08090019" w:tentative="1">
      <w:start w:val="1"/>
      <w:numFmt w:val="lowerLetter"/>
      <w:lvlText w:val="%5."/>
      <w:lvlJc w:val="left"/>
      <w:pPr>
        <w:ind w:left="2826" w:hanging="360"/>
      </w:pPr>
    </w:lvl>
    <w:lvl w:ilvl="5" w:tplc="0809001B" w:tentative="1">
      <w:start w:val="1"/>
      <w:numFmt w:val="lowerRoman"/>
      <w:lvlText w:val="%6."/>
      <w:lvlJc w:val="right"/>
      <w:pPr>
        <w:ind w:left="3546" w:hanging="180"/>
      </w:pPr>
    </w:lvl>
    <w:lvl w:ilvl="6" w:tplc="0809000F" w:tentative="1">
      <w:start w:val="1"/>
      <w:numFmt w:val="decimal"/>
      <w:lvlText w:val="%7."/>
      <w:lvlJc w:val="left"/>
      <w:pPr>
        <w:ind w:left="4266" w:hanging="360"/>
      </w:pPr>
    </w:lvl>
    <w:lvl w:ilvl="7" w:tplc="08090019" w:tentative="1">
      <w:start w:val="1"/>
      <w:numFmt w:val="lowerLetter"/>
      <w:lvlText w:val="%8."/>
      <w:lvlJc w:val="left"/>
      <w:pPr>
        <w:ind w:left="4986" w:hanging="360"/>
      </w:pPr>
    </w:lvl>
    <w:lvl w:ilvl="8" w:tplc="0809001B" w:tentative="1">
      <w:start w:val="1"/>
      <w:numFmt w:val="lowerRoman"/>
      <w:lvlText w:val="%9."/>
      <w:lvlJc w:val="right"/>
      <w:pPr>
        <w:ind w:left="5706" w:hanging="180"/>
      </w:pPr>
    </w:lvl>
  </w:abstractNum>
  <w:abstractNum w:abstractNumId="27" w15:restartNumberingAfterBreak="0">
    <w:nsid w:val="63B1418A"/>
    <w:multiLevelType w:val="hybridMultilevel"/>
    <w:tmpl w:val="2252F9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817CBD"/>
    <w:multiLevelType w:val="hybridMultilevel"/>
    <w:tmpl w:val="733AD2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E34916"/>
    <w:multiLevelType w:val="multilevel"/>
    <w:tmpl w:val="A4EEC184"/>
    <w:lvl w:ilvl="0">
      <w:start w:val="9"/>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0" w15:restartNumberingAfterBreak="0">
    <w:nsid w:val="69B043EE"/>
    <w:multiLevelType w:val="hybridMultilevel"/>
    <w:tmpl w:val="02C6D9EC"/>
    <w:lvl w:ilvl="0" w:tplc="04090017">
      <w:start w:val="1"/>
      <w:numFmt w:val="lowerLetter"/>
      <w:lvlText w:val="%1)"/>
      <w:lvlJc w:val="left"/>
      <w:pPr>
        <w:ind w:left="-368" w:hanging="360"/>
      </w:pPr>
    </w:lvl>
    <w:lvl w:ilvl="1" w:tplc="1C0C6FB8">
      <w:start w:val="1"/>
      <w:numFmt w:val="lowerLetter"/>
      <w:lvlText w:val="%2)"/>
      <w:lvlJc w:val="left"/>
      <w:pPr>
        <w:ind w:left="352" w:hanging="360"/>
      </w:pPr>
      <w:rPr>
        <w:rFonts w:hint="default"/>
      </w:rPr>
    </w:lvl>
    <w:lvl w:ilvl="2" w:tplc="B8DC4772">
      <w:start w:val="5"/>
      <w:numFmt w:val="decimal"/>
      <w:lvlText w:val="%3."/>
      <w:lvlJc w:val="left"/>
      <w:pPr>
        <w:ind w:left="1252" w:hanging="360"/>
      </w:pPr>
      <w:rPr>
        <w:rFonts w:hint="default"/>
      </w:rPr>
    </w:lvl>
    <w:lvl w:ilvl="3" w:tplc="0409000F" w:tentative="1">
      <w:start w:val="1"/>
      <w:numFmt w:val="decimal"/>
      <w:lvlText w:val="%4."/>
      <w:lvlJc w:val="left"/>
      <w:pPr>
        <w:ind w:left="1792" w:hanging="360"/>
      </w:pPr>
    </w:lvl>
    <w:lvl w:ilvl="4" w:tplc="04090019" w:tentative="1">
      <w:start w:val="1"/>
      <w:numFmt w:val="lowerLetter"/>
      <w:lvlText w:val="%5."/>
      <w:lvlJc w:val="left"/>
      <w:pPr>
        <w:ind w:left="2512" w:hanging="360"/>
      </w:pPr>
    </w:lvl>
    <w:lvl w:ilvl="5" w:tplc="0409001B" w:tentative="1">
      <w:start w:val="1"/>
      <w:numFmt w:val="lowerRoman"/>
      <w:lvlText w:val="%6."/>
      <w:lvlJc w:val="right"/>
      <w:pPr>
        <w:ind w:left="3232" w:hanging="180"/>
      </w:pPr>
    </w:lvl>
    <w:lvl w:ilvl="6" w:tplc="0409000F" w:tentative="1">
      <w:start w:val="1"/>
      <w:numFmt w:val="decimal"/>
      <w:lvlText w:val="%7."/>
      <w:lvlJc w:val="left"/>
      <w:pPr>
        <w:ind w:left="3952" w:hanging="360"/>
      </w:pPr>
    </w:lvl>
    <w:lvl w:ilvl="7" w:tplc="04090019" w:tentative="1">
      <w:start w:val="1"/>
      <w:numFmt w:val="lowerLetter"/>
      <w:lvlText w:val="%8."/>
      <w:lvlJc w:val="left"/>
      <w:pPr>
        <w:ind w:left="4672" w:hanging="360"/>
      </w:pPr>
    </w:lvl>
    <w:lvl w:ilvl="8" w:tplc="0409001B" w:tentative="1">
      <w:start w:val="1"/>
      <w:numFmt w:val="lowerRoman"/>
      <w:lvlText w:val="%9."/>
      <w:lvlJc w:val="right"/>
      <w:pPr>
        <w:ind w:left="5392" w:hanging="180"/>
      </w:pPr>
    </w:lvl>
  </w:abstractNum>
  <w:abstractNum w:abstractNumId="31" w15:restartNumberingAfterBreak="0">
    <w:nsid w:val="6CC87B2E"/>
    <w:multiLevelType w:val="hybridMultilevel"/>
    <w:tmpl w:val="C33665DA"/>
    <w:lvl w:ilvl="0" w:tplc="625CFB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532A9A"/>
    <w:multiLevelType w:val="hybridMultilevel"/>
    <w:tmpl w:val="273804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3D037EB"/>
    <w:multiLevelType w:val="hybridMultilevel"/>
    <w:tmpl w:val="AF3E6D5E"/>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74A477C3"/>
    <w:multiLevelType w:val="hybridMultilevel"/>
    <w:tmpl w:val="9F9ED6E6"/>
    <w:lvl w:ilvl="0" w:tplc="57781B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C62DC8"/>
    <w:multiLevelType w:val="multilevel"/>
    <w:tmpl w:val="0ED20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2009095">
    <w:abstractNumId w:val="6"/>
  </w:num>
  <w:num w:numId="2" w16cid:durableId="419758920">
    <w:abstractNumId w:val="35"/>
  </w:num>
  <w:num w:numId="3" w16cid:durableId="209809339">
    <w:abstractNumId w:val="15"/>
  </w:num>
  <w:num w:numId="4" w16cid:durableId="1505048632">
    <w:abstractNumId w:val="30"/>
  </w:num>
  <w:num w:numId="5" w16cid:durableId="2136287938">
    <w:abstractNumId w:val="16"/>
  </w:num>
  <w:num w:numId="6" w16cid:durableId="2013412338">
    <w:abstractNumId w:val="7"/>
  </w:num>
  <w:num w:numId="7" w16cid:durableId="395862924">
    <w:abstractNumId w:val="4"/>
  </w:num>
  <w:num w:numId="8" w16cid:durableId="190268797">
    <w:abstractNumId w:val="3"/>
  </w:num>
  <w:num w:numId="9" w16cid:durableId="660080926">
    <w:abstractNumId w:val="12"/>
  </w:num>
  <w:num w:numId="10" w16cid:durableId="1526675143">
    <w:abstractNumId w:val="19"/>
  </w:num>
  <w:num w:numId="11" w16cid:durableId="1927496056">
    <w:abstractNumId w:val="26"/>
  </w:num>
  <w:num w:numId="12" w16cid:durableId="863250372">
    <w:abstractNumId w:val="10"/>
  </w:num>
  <w:num w:numId="13" w16cid:durableId="1746609131">
    <w:abstractNumId w:val="33"/>
  </w:num>
  <w:num w:numId="14" w16cid:durableId="292057319">
    <w:abstractNumId w:val="13"/>
  </w:num>
  <w:num w:numId="15" w16cid:durableId="786696911">
    <w:abstractNumId w:val="24"/>
  </w:num>
  <w:num w:numId="16" w16cid:durableId="595133962">
    <w:abstractNumId w:val="18"/>
  </w:num>
  <w:num w:numId="17" w16cid:durableId="1643582109">
    <w:abstractNumId w:val="23"/>
  </w:num>
  <w:num w:numId="18" w16cid:durableId="248658127">
    <w:abstractNumId w:val="8"/>
  </w:num>
  <w:num w:numId="19" w16cid:durableId="635455891">
    <w:abstractNumId w:val="21"/>
  </w:num>
  <w:num w:numId="20" w16cid:durableId="1221330241">
    <w:abstractNumId w:val="14"/>
  </w:num>
  <w:num w:numId="21" w16cid:durableId="608002737">
    <w:abstractNumId w:val="28"/>
  </w:num>
  <w:num w:numId="22" w16cid:durableId="121388801">
    <w:abstractNumId w:val="20"/>
  </w:num>
  <w:num w:numId="23" w16cid:durableId="2012488688">
    <w:abstractNumId w:val="31"/>
  </w:num>
  <w:num w:numId="24" w16cid:durableId="1834223704">
    <w:abstractNumId w:val="22"/>
  </w:num>
  <w:num w:numId="25" w16cid:durableId="1144003658">
    <w:abstractNumId w:val="29"/>
  </w:num>
  <w:num w:numId="26" w16cid:durableId="244725991">
    <w:abstractNumId w:val="11"/>
  </w:num>
  <w:num w:numId="27" w16cid:durableId="1798984255">
    <w:abstractNumId w:val="32"/>
  </w:num>
  <w:num w:numId="28" w16cid:durableId="362288311">
    <w:abstractNumId w:val="34"/>
  </w:num>
  <w:num w:numId="29" w16cid:durableId="471487713">
    <w:abstractNumId w:val="2"/>
  </w:num>
  <w:num w:numId="30" w16cid:durableId="687757117">
    <w:abstractNumId w:val="17"/>
  </w:num>
  <w:num w:numId="31" w16cid:durableId="941035210">
    <w:abstractNumId w:val="0"/>
  </w:num>
  <w:num w:numId="32" w16cid:durableId="89549069">
    <w:abstractNumId w:val="27"/>
  </w:num>
  <w:num w:numId="33" w16cid:durableId="1395424468">
    <w:abstractNumId w:val="9"/>
  </w:num>
  <w:num w:numId="34" w16cid:durableId="1354915235">
    <w:abstractNumId w:val="1"/>
  </w:num>
  <w:num w:numId="35" w16cid:durableId="363559580">
    <w:abstractNumId w:val="5"/>
  </w:num>
  <w:num w:numId="36" w16cid:durableId="1729960639">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41"/>
    <w:rsid w:val="00003717"/>
    <w:rsid w:val="000045CF"/>
    <w:rsid w:val="00004D1D"/>
    <w:rsid w:val="00011F17"/>
    <w:rsid w:val="00022D4A"/>
    <w:rsid w:val="000234A3"/>
    <w:rsid w:val="000267DB"/>
    <w:rsid w:val="00031B12"/>
    <w:rsid w:val="00034C5B"/>
    <w:rsid w:val="00045EB7"/>
    <w:rsid w:val="00046599"/>
    <w:rsid w:val="00046D7A"/>
    <w:rsid w:val="00051EDC"/>
    <w:rsid w:val="0005307B"/>
    <w:rsid w:val="00054B7F"/>
    <w:rsid w:val="0005614B"/>
    <w:rsid w:val="00062044"/>
    <w:rsid w:val="00065A8C"/>
    <w:rsid w:val="00065BC2"/>
    <w:rsid w:val="000717D7"/>
    <w:rsid w:val="0007390E"/>
    <w:rsid w:val="00077C24"/>
    <w:rsid w:val="000863B5"/>
    <w:rsid w:val="00092572"/>
    <w:rsid w:val="00096A53"/>
    <w:rsid w:val="000B2D2F"/>
    <w:rsid w:val="000B7A2C"/>
    <w:rsid w:val="000B7D04"/>
    <w:rsid w:val="000C1BE0"/>
    <w:rsid w:val="000C4BD7"/>
    <w:rsid w:val="000C64E1"/>
    <w:rsid w:val="000D1608"/>
    <w:rsid w:val="000D6D94"/>
    <w:rsid w:val="000E2A17"/>
    <w:rsid w:val="000E499C"/>
    <w:rsid w:val="000F346A"/>
    <w:rsid w:val="000F71DF"/>
    <w:rsid w:val="001148FF"/>
    <w:rsid w:val="0011537A"/>
    <w:rsid w:val="00120E5F"/>
    <w:rsid w:val="00120E70"/>
    <w:rsid w:val="00125449"/>
    <w:rsid w:val="00147A3B"/>
    <w:rsid w:val="001572EE"/>
    <w:rsid w:val="001701F8"/>
    <w:rsid w:val="00170D08"/>
    <w:rsid w:val="0018031F"/>
    <w:rsid w:val="00184D1E"/>
    <w:rsid w:val="00185D64"/>
    <w:rsid w:val="00191821"/>
    <w:rsid w:val="001970E7"/>
    <w:rsid w:val="001A06C6"/>
    <w:rsid w:val="001A29D8"/>
    <w:rsid w:val="001B010C"/>
    <w:rsid w:val="001C1CF5"/>
    <w:rsid w:val="001C4181"/>
    <w:rsid w:val="001D0BB4"/>
    <w:rsid w:val="001D0E67"/>
    <w:rsid w:val="001D2537"/>
    <w:rsid w:val="001D728A"/>
    <w:rsid w:val="001E01F7"/>
    <w:rsid w:val="001E1354"/>
    <w:rsid w:val="002017B5"/>
    <w:rsid w:val="00202CD3"/>
    <w:rsid w:val="002032EB"/>
    <w:rsid w:val="00204858"/>
    <w:rsid w:val="00213D79"/>
    <w:rsid w:val="00216BAB"/>
    <w:rsid w:val="002246F5"/>
    <w:rsid w:val="00224A10"/>
    <w:rsid w:val="00234BCC"/>
    <w:rsid w:val="00242C9A"/>
    <w:rsid w:val="002542D8"/>
    <w:rsid w:val="002574F6"/>
    <w:rsid w:val="00277DA9"/>
    <w:rsid w:val="00281BED"/>
    <w:rsid w:val="002B0ED2"/>
    <w:rsid w:val="002B407A"/>
    <w:rsid w:val="002B661D"/>
    <w:rsid w:val="002B6DA9"/>
    <w:rsid w:val="002C082F"/>
    <w:rsid w:val="002C1341"/>
    <w:rsid w:val="002F0E1F"/>
    <w:rsid w:val="002F40E0"/>
    <w:rsid w:val="00314B8D"/>
    <w:rsid w:val="00323C8A"/>
    <w:rsid w:val="00327948"/>
    <w:rsid w:val="003418E3"/>
    <w:rsid w:val="00344681"/>
    <w:rsid w:val="00344F86"/>
    <w:rsid w:val="00356304"/>
    <w:rsid w:val="00363555"/>
    <w:rsid w:val="00364E96"/>
    <w:rsid w:val="00372578"/>
    <w:rsid w:val="00377312"/>
    <w:rsid w:val="00381DE9"/>
    <w:rsid w:val="003864B6"/>
    <w:rsid w:val="00390064"/>
    <w:rsid w:val="00391773"/>
    <w:rsid w:val="00395108"/>
    <w:rsid w:val="00395E18"/>
    <w:rsid w:val="003A168C"/>
    <w:rsid w:val="003A1F99"/>
    <w:rsid w:val="003A2099"/>
    <w:rsid w:val="003A6ED9"/>
    <w:rsid w:val="003D13DE"/>
    <w:rsid w:val="003E5147"/>
    <w:rsid w:val="003F04E0"/>
    <w:rsid w:val="003F0FA7"/>
    <w:rsid w:val="003F3526"/>
    <w:rsid w:val="00400967"/>
    <w:rsid w:val="004024D5"/>
    <w:rsid w:val="004066AF"/>
    <w:rsid w:val="00410A36"/>
    <w:rsid w:val="00415CD6"/>
    <w:rsid w:val="004300C1"/>
    <w:rsid w:val="00430BC5"/>
    <w:rsid w:val="004312B0"/>
    <w:rsid w:val="0043287B"/>
    <w:rsid w:val="00435424"/>
    <w:rsid w:val="00435AB9"/>
    <w:rsid w:val="00437F57"/>
    <w:rsid w:val="00442871"/>
    <w:rsid w:val="00447D67"/>
    <w:rsid w:val="00451C27"/>
    <w:rsid w:val="004528A4"/>
    <w:rsid w:val="00472241"/>
    <w:rsid w:val="00473FA2"/>
    <w:rsid w:val="00490788"/>
    <w:rsid w:val="004A09D9"/>
    <w:rsid w:val="004F09FB"/>
    <w:rsid w:val="004F2140"/>
    <w:rsid w:val="004F6FE1"/>
    <w:rsid w:val="005015D4"/>
    <w:rsid w:val="00502D8B"/>
    <w:rsid w:val="005049DF"/>
    <w:rsid w:val="00506D7B"/>
    <w:rsid w:val="00507228"/>
    <w:rsid w:val="00514135"/>
    <w:rsid w:val="00515CA1"/>
    <w:rsid w:val="00522B9E"/>
    <w:rsid w:val="00526BF5"/>
    <w:rsid w:val="00527F54"/>
    <w:rsid w:val="005327BD"/>
    <w:rsid w:val="00541845"/>
    <w:rsid w:val="005456EC"/>
    <w:rsid w:val="00552321"/>
    <w:rsid w:val="00553626"/>
    <w:rsid w:val="0056129F"/>
    <w:rsid w:val="00562D1E"/>
    <w:rsid w:val="005639DC"/>
    <w:rsid w:val="005714E6"/>
    <w:rsid w:val="005762CE"/>
    <w:rsid w:val="00580916"/>
    <w:rsid w:val="00583452"/>
    <w:rsid w:val="00586BD0"/>
    <w:rsid w:val="00587C0C"/>
    <w:rsid w:val="005A00DA"/>
    <w:rsid w:val="005A08AE"/>
    <w:rsid w:val="005A40E9"/>
    <w:rsid w:val="005A73D9"/>
    <w:rsid w:val="005B73AB"/>
    <w:rsid w:val="005D0D21"/>
    <w:rsid w:val="005D5454"/>
    <w:rsid w:val="005E67A1"/>
    <w:rsid w:val="005E6B08"/>
    <w:rsid w:val="005E78F9"/>
    <w:rsid w:val="005F30A2"/>
    <w:rsid w:val="006109E3"/>
    <w:rsid w:val="00617798"/>
    <w:rsid w:val="006212BB"/>
    <w:rsid w:val="006237EC"/>
    <w:rsid w:val="0062743F"/>
    <w:rsid w:val="006374E3"/>
    <w:rsid w:val="00641FBB"/>
    <w:rsid w:val="00642142"/>
    <w:rsid w:val="006505CD"/>
    <w:rsid w:val="0065068A"/>
    <w:rsid w:val="0065415F"/>
    <w:rsid w:val="00657941"/>
    <w:rsid w:val="006650C3"/>
    <w:rsid w:val="00666389"/>
    <w:rsid w:val="00666D0F"/>
    <w:rsid w:val="006741B1"/>
    <w:rsid w:val="00682C00"/>
    <w:rsid w:val="00684192"/>
    <w:rsid w:val="00695C1D"/>
    <w:rsid w:val="00696C8E"/>
    <w:rsid w:val="006A4673"/>
    <w:rsid w:val="006A54E3"/>
    <w:rsid w:val="006A649D"/>
    <w:rsid w:val="006B038F"/>
    <w:rsid w:val="006B3FB7"/>
    <w:rsid w:val="006B5C69"/>
    <w:rsid w:val="006C61D3"/>
    <w:rsid w:val="006D0554"/>
    <w:rsid w:val="006D2D2A"/>
    <w:rsid w:val="006D3D83"/>
    <w:rsid w:val="006D556E"/>
    <w:rsid w:val="006E0A2B"/>
    <w:rsid w:val="00702B1E"/>
    <w:rsid w:val="0070491C"/>
    <w:rsid w:val="007065C8"/>
    <w:rsid w:val="007127DD"/>
    <w:rsid w:val="00717311"/>
    <w:rsid w:val="00717E3E"/>
    <w:rsid w:val="0072265B"/>
    <w:rsid w:val="00737E45"/>
    <w:rsid w:val="00742DBB"/>
    <w:rsid w:val="007431BE"/>
    <w:rsid w:val="00744029"/>
    <w:rsid w:val="007612E0"/>
    <w:rsid w:val="00773D87"/>
    <w:rsid w:val="00780525"/>
    <w:rsid w:val="00781377"/>
    <w:rsid w:val="007A2D72"/>
    <w:rsid w:val="007A322E"/>
    <w:rsid w:val="007B3083"/>
    <w:rsid w:val="007C771B"/>
    <w:rsid w:val="007D6621"/>
    <w:rsid w:val="007E0A3A"/>
    <w:rsid w:val="007F2C76"/>
    <w:rsid w:val="0080139C"/>
    <w:rsid w:val="0080251E"/>
    <w:rsid w:val="008060C5"/>
    <w:rsid w:val="0082424B"/>
    <w:rsid w:val="0082523B"/>
    <w:rsid w:val="00834B94"/>
    <w:rsid w:val="00844130"/>
    <w:rsid w:val="00855150"/>
    <w:rsid w:val="00856932"/>
    <w:rsid w:val="00862435"/>
    <w:rsid w:val="00865251"/>
    <w:rsid w:val="00880BE7"/>
    <w:rsid w:val="00880DDF"/>
    <w:rsid w:val="008965D0"/>
    <w:rsid w:val="008A237E"/>
    <w:rsid w:val="008D0E28"/>
    <w:rsid w:val="008D3429"/>
    <w:rsid w:val="008D6F36"/>
    <w:rsid w:val="008E670D"/>
    <w:rsid w:val="008F33DA"/>
    <w:rsid w:val="008F6D02"/>
    <w:rsid w:val="00910097"/>
    <w:rsid w:val="00912E17"/>
    <w:rsid w:val="00913F23"/>
    <w:rsid w:val="00924467"/>
    <w:rsid w:val="00930D94"/>
    <w:rsid w:val="00931145"/>
    <w:rsid w:val="00940348"/>
    <w:rsid w:val="00946A66"/>
    <w:rsid w:val="00953820"/>
    <w:rsid w:val="009550E8"/>
    <w:rsid w:val="009567D9"/>
    <w:rsid w:val="0096234E"/>
    <w:rsid w:val="00962EF7"/>
    <w:rsid w:val="00962F27"/>
    <w:rsid w:val="00980E05"/>
    <w:rsid w:val="00993785"/>
    <w:rsid w:val="0099441F"/>
    <w:rsid w:val="009A06CC"/>
    <w:rsid w:val="009A1EFF"/>
    <w:rsid w:val="009A4D63"/>
    <w:rsid w:val="009C5616"/>
    <w:rsid w:val="009C7D09"/>
    <w:rsid w:val="009D29CC"/>
    <w:rsid w:val="009D408B"/>
    <w:rsid w:val="009E3C9F"/>
    <w:rsid w:val="009F72CA"/>
    <w:rsid w:val="00A023E7"/>
    <w:rsid w:val="00A05C4E"/>
    <w:rsid w:val="00A2093B"/>
    <w:rsid w:val="00A20A0C"/>
    <w:rsid w:val="00A27B9B"/>
    <w:rsid w:val="00A34B42"/>
    <w:rsid w:val="00A35B99"/>
    <w:rsid w:val="00A4289A"/>
    <w:rsid w:val="00A469A3"/>
    <w:rsid w:val="00A47718"/>
    <w:rsid w:val="00A562A5"/>
    <w:rsid w:val="00A71F0A"/>
    <w:rsid w:val="00A72753"/>
    <w:rsid w:val="00A866B9"/>
    <w:rsid w:val="00A91584"/>
    <w:rsid w:val="00A915FE"/>
    <w:rsid w:val="00A96049"/>
    <w:rsid w:val="00AA1343"/>
    <w:rsid w:val="00AA2598"/>
    <w:rsid w:val="00AA54EA"/>
    <w:rsid w:val="00AC08F1"/>
    <w:rsid w:val="00AC6178"/>
    <w:rsid w:val="00AC7984"/>
    <w:rsid w:val="00AD7C27"/>
    <w:rsid w:val="00AE4167"/>
    <w:rsid w:val="00AE481F"/>
    <w:rsid w:val="00AE6B7E"/>
    <w:rsid w:val="00AE7837"/>
    <w:rsid w:val="00AF2E60"/>
    <w:rsid w:val="00AF3631"/>
    <w:rsid w:val="00B0380A"/>
    <w:rsid w:val="00B46E55"/>
    <w:rsid w:val="00B47731"/>
    <w:rsid w:val="00B500CF"/>
    <w:rsid w:val="00B54297"/>
    <w:rsid w:val="00B66286"/>
    <w:rsid w:val="00B864CA"/>
    <w:rsid w:val="00B87BFA"/>
    <w:rsid w:val="00BA59EB"/>
    <w:rsid w:val="00BB77AF"/>
    <w:rsid w:val="00BC75B0"/>
    <w:rsid w:val="00BD02B5"/>
    <w:rsid w:val="00BE173C"/>
    <w:rsid w:val="00BE33A6"/>
    <w:rsid w:val="00BE6162"/>
    <w:rsid w:val="00BF05EB"/>
    <w:rsid w:val="00BF4094"/>
    <w:rsid w:val="00C10097"/>
    <w:rsid w:val="00C30E71"/>
    <w:rsid w:val="00C32D89"/>
    <w:rsid w:val="00C36558"/>
    <w:rsid w:val="00C53AE0"/>
    <w:rsid w:val="00C56237"/>
    <w:rsid w:val="00C57F59"/>
    <w:rsid w:val="00C615D9"/>
    <w:rsid w:val="00CB1B26"/>
    <w:rsid w:val="00CB510F"/>
    <w:rsid w:val="00CC63FA"/>
    <w:rsid w:val="00CD189A"/>
    <w:rsid w:val="00CD22D9"/>
    <w:rsid w:val="00CE63C6"/>
    <w:rsid w:val="00CE6D58"/>
    <w:rsid w:val="00D055F8"/>
    <w:rsid w:val="00D101DD"/>
    <w:rsid w:val="00D144E1"/>
    <w:rsid w:val="00D16793"/>
    <w:rsid w:val="00D46EC2"/>
    <w:rsid w:val="00D5782C"/>
    <w:rsid w:val="00D61589"/>
    <w:rsid w:val="00D6360C"/>
    <w:rsid w:val="00D73435"/>
    <w:rsid w:val="00D779B5"/>
    <w:rsid w:val="00D963A5"/>
    <w:rsid w:val="00D97DD4"/>
    <w:rsid w:val="00DA0D7E"/>
    <w:rsid w:val="00DA3718"/>
    <w:rsid w:val="00DA6E70"/>
    <w:rsid w:val="00DB6C6E"/>
    <w:rsid w:val="00DC56E5"/>
    <w:rsid w:val="00DC5EE7"/>
    <w:rsid w:val="00DD5122"/>
    <w:rsid w:val="00DD7012"/>
    <w:rsid w:val="00DE0EB5"/>
    <w:rsid w:val="00DE36E9"/>
    <w:rsid w:val="00DF289E"/>
    <w:rsid w:val="00E00D4D"/>
    <w:rsid w:val="00E03C12"/>
    <w:rsid w:val="00E03D58"/>
    <w:rsid w:val="00E13F7F"/>
    <w:rsid w:val="00E15064"/>
    <w:rsid w:val="00E1679E"/>
    <w:rsid w:val="00E23E2B"/>
    <w:rsid w:val="00E32295"/>
    <w:rsid w:val="00E32BE6"/>
    <w:rsid w:val="00E3305C"/>
    <w:rsid w:val="00E41665"/>
    <w:rsid w:val="00E42B03"/>
    <w:rsid w:val="00E4504E"/>
    <w:rsid w:val="00E6192F"/>
    <w:rsid w:val="00E809A0"/>
    <w:rsid w:val="00E82592"/>
    <w:rsid w:val="00E84734"/>
    <w:rsid w:val="00E90543"/>
    <w:rsid w:val="00E909FA"/>
    <w:rsid w:val="00EA36C5"/>
    <w:rsid w:val="00EB2D68"/>
    <w:rsid w:val="00EB35F5"/>
    <w:rsid w:val="00EC5B26"/>
    <w:rsid w:val="00EC7CF7"/>
    <w:rsid w:val="00ED2A72"/>
    <w:rsid w:val="00ED760B"/>
    <w:rsid w:val="00EE4B55"/>
    <w:rsid w:val="00EE5D84"/>
    <w:rsid w:val="00EE7D4D"/>
    <w:rsid w:val="00EF0D97"/>
    <w:rsid w:val="00EF1547"/>
    <w:rsid w:val="00EF55EB"/>
    <w:rsid w:val="00F04CEF"/>
    <w:rsid w:val="00F06941"/>
    <w:rsid w:val="00F11373"/>
    <w:rsid w:val="00F12A69"/>
    <w:rsid w:val="00F13BC3"/>
    <w:rsid w:val="00F24EB3"/>
    <w:rsid w:val="00F25475"/>
    <w:rsid w:val="00F315AD"/>
    <w:rsid w:val="00F3285A"/>
    <w:rsid w:val="00F34839"/>
    <w:rsid w:val="00F67E82"/>
    <w:rsid w:val="00F83BEA"/>
    <w:rsid w:val="00F90CE6"/>
    <w:rsid w:val="00F9723D"/>
    <w:rsid w:val="00FA0E6B"/>
    <w:rsid w:val="00FB7358"/>
    <w:rsid w:val="00FC0587"/>
    <w:rsid w:val="00FC2740"/>
    <w:rsid w:val="00FD20BD"/>
    <w:rsid w:val="00FD485D"/>
    <w:rsid w:val="00FE3E76"/>
    <w:rsid w:val="00FF12AD"/>
    <w:rsid w:val="00FF7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DE51"/>
  <w15:chartTrackingRefBased/>
  <w15:docId w15:val="{0778EFAA-905E-4B70-8FBA-D3D0E244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41"/>
    <w:pPr>
      <w:widowControl w:val="0"/>
      <w:spacing w:after="0" w:line="240" w:lineRule="auto"/>
    </w:pPr>
    <w:rPr>
      <w:rFonts w:ascii="CG Times" w:hAnsi="CG Times" w:cs="Times New Roman"/>
      <w:noProof/>
      <w:kern w:val="0"/>
      <w:lang w:val="en-GB"/>
      <w14:ligatures w14:val="none"/>
    </w:rPr>
  </w:style>
  <w:style w:type="paragraph" w:styleId="Heading1">
    <w:name w:val="heading 1"/>
    <w:basedOn w:val="Normal"/>
    <w:next w:val="Normal"/>
    <w:link w:val="Heading1Char"/>
    <w:autoRedefine/>
    <w:uiPriority w:val="9"/>
    <w:qFormat/>
    <w:rsid w:val="00702B1E"/>
    <w:pPr>
      <w:keepNext/>
      <w:keepLines/>
      <w:widowControl/>
      <w:ind w:right="136"/>
      <w:jc w:val="both"/>
      <w:outlineLvl w:val="0"/>
    </w:pPr>
    <w:rPr>
      <w:rFonts w:ascii="Times New Roman" w:hAnsi="Times New Roman"/>
      <w:bCs/>
      <w:color w:val="000000" w:themeColor="text1"/>
      <w:lang w:val="sq-AL"/>
    </w:rPr>
  </w:style>
  <w:style w:type="paragraph" w:styleId="Heading2">
    <w:name w:val="heading 2"/>
    <w:basedOn w:val="Normal"/>
    <w:next w:val="Normal"/>
    <w:link w:val="Heading2Char"/>
    <w:autoRedefine/>
    <w:uiPriority w:val="9"/>
    <w:unhideWhenUsed/>
    <w:qFormat/>
    <w:rsid w:val="00DD7012"/>
    <w:pPr>
      <w:keepNext/>
      <w:keepLines/>
      <w:outlineLvl w:val="1"/>
    </w:pPr>
    <w:rPr>
      <w:rFonts w:ascii="Times New Roman" w:hAnsi="Times New Roman"/>
      <w:bCs/>
      <w:lang w:val="en-US"/>
    </w:rPr>
  </w:style>
  <w:style w:type="paragraph" w:styleId="Heading3">
    <w:name w:val="heading 3"/>
    <w:basedOn w:val="Normal"/>
    <w:next w:val="Normal"/>
    <w:link w:val="Heading3Char"/>
    <w:autoRedefine/>
    <w:unhideWhenUsed/>
    <w:qFormat/>
    <w:rsid w:val="006212BB"/>
    <w:pPr>
      <w:keepNext/>
      <w:keepLines/>
      <w:numPr>
        <w:ilvl w:val="1"/>
        <w:numId w:val="1"/>
      </w:numPr>
      <w:tabs>
        <w:tab w:val="left" w:pos="900"/>
      </w:tabs>
      <w:spacing w:before="240"/>
      <w:outlineLvl w:val="2"/>
    </w:pPr>
    <w:rPr>
      <w:rFonts w:ascii="Tahoma" w:eastAsiaTheme="majorEastAsia" w:hAnsi="Tahoma"/>
      <w:color w:val="215E99" w:themeColor="text2" w:themeTint="BF"/>
      <w:szCs w:val="28"/>
    </w:rPr>
  </w:style>
  <w:style w:type="paragraph" w:styleId="Heading4">
    <w:name w:val="heading 4"/>
    <w:basedOn w:val="Normal"/>
    <w:next w:val="Normal"/>
    <w:link w:val="Heading4Char"/>
    <w:autoRedefine/>
    <w:unhideWhenUsed/>
    <w:qFormat/>
    <w:rsid w:val="00E909FA"/>
    <w:pPr>
      <w:keepNext/>
      <w:keepLines/>
      <w:spacing w:before="40" w:after="40"/>
      <w:contextualSpacing/>
      <w:outlineLvl w:val="3"/>
    </w:pPr>
    <w:rPr>
      <w:rFonts w:ascii="Arial" w:eastAsiaTheme="majorEastAsia" w:hAnsi="Arial" w:cstheme="majorBidi"/>
      <w:i/>
      <w:iCs/>
      <w:color w:val="0F4761" w:themeColor="accent1" w:themeShade="BF"/>
      <w:sz w:val="20"/>
    </w:rPr>
  </w:style>
  <w:style w:type="paragraph" w:styleId="Heading5">
    <w:name w:val="heading 5"/>
    <w:basedOn w:val="Normal"/>
    <w:next w:val="Normal"/>
    <w:link w:val="Heading5Char"/>
    <w:uiPriority w:val="9"/>
    <w:semiHidden/>
    <w:unhideWhenUsed/>
    <w:qFormat/>
    <w:rsid w:val="006579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579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79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79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79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B1E"/>
    <w:rPr>
      <w:rFonts w:ascii="Times New Roman" w:hAnsi="Times New Roman" w:cs="Times New Roman"/>
      <w:bCs/>
      <w:noProof/>
      <w:color w:val="000000" w:themeColor="text1"/>
      <w:kern w:val="0"/>
      <w:lang w:val="sq-AL"/>
      <w14:ligatures w14:val="none"/>
    </w:rPr>
  </w:style>
  <w:style w:type="character" w:customStyle="1" w:styleId="Heading4Char">
    <w:name w:val="Heading 4 Char"/>
    <w:basedOn w:val="DefaultParagraphFont"/>
    <w:link w:val="Heading4"/>
    <w:rsid w:val="00E909FA"/>
    <w:rPr>
      <w:rFonts w:ascii="Arial" w:eastAsiaTheme="majorEastAsia" w:hAnsi="Arial" w:cstheme="majorBidi"/>
      <w:i/>
      <w:iCs/>
      <w:color w:val="0F4761" w:themeColor="accent1" w:themeShade="BF"/>
      <w:kern w:val="0"/>
      <w:sz w:val="20"/>
      <w:lang w:eastAsia="en-GB"/>
      <w14:ligatures w14:val="none"/>
    </w:rPr>
  </w:style>
  <w:style w:type="character" w:customStyle="1" w:styleId="Heading3Char">
    <w:name w:val="Heading 3 Char"/>
    <w:basedOn w:val="DefaultParagraphFont"/>
    <w:link w:val="Heading3"/>
    <w:rsid w:val="006212BB"/>
    <w:rPr>
      <w:rFonts w:ascii="Tahoma" w:eastAsiaTheme="majorEastAsia" w:hAnsi="Tahoma" w:cs="Times New Roman"/>
      <w:noProof/>
      <w:color w:val="215E99" w:themeColor="text2" w:themeTint="BF"/>
      <w:kern w:val="0"/>
      <w:szCs w:val="28"/>
      <w:lang w:val="en-GB"/>
      <w14:ligatures w14:val="none"/>
    </w:rPr>
  </w:style>
  <w:style w:type="character" w:customStyle="1" w:styleId="Heading2Char">
    <w:name w:val="Heading 2 Char"/>
    <w:basedOn w:val="DefaultParagraphFont"/>
    <w:link w:val="Heading2"/>
    <w:uiPriority w:val="9"/>
    <w:rsid w:val="00DD7012"/>
    <w:rPr>
      <w:rFonts w:ascii="Times New Roman" w:hAnsi="Times New Roman" w:cs="Times New Roman"/>
      <w:bCs/>
      <w:noProof/>
      <w:kern w:val="0"/>
      <w14:ligatures w14:val="none"/>
    </w:rPr>
  </w:style>
  <w:style w:type="paragraph" w:styleId="TOC1">
    <w:name w:val="toc 1"/>
    <w:basedOn w:val="Normal"/>
    <w:next w:val="Normal"/>
    <w:autoRedefine/>
    <w:uiPriority w:val="39"/>
    <w:unhideWhenUsed/>
    <w:rsid w:val="00E909FA"/>
    <w:pPr>
      <w:spacing w:before="40" w:after="40"/>
    </w:pPr>
    <w:rPr>
      <w:rFonts w:ascii="Calibri" w:hAnsi="Calibri"/>
      <w:sz w:val="20"/>
    </w:rPr>
  </w:style>
  <w:style w:type="paragraph" w:styleId="TOC2">
    <w:name w:val="toc 2"/>
    <w:basedOn w:val="Normal"/>
    <w:next w:val="Normal"/>
    <w:autoRedefine/>
    <w:uiPriority w:val="39"/>
    <w:unhideWhenUsed/>
    <w:rsid w:val="00E909FA"/>
    <w:pPr>
      <w:spacing w:before="20" w:after="20"/>
      <w:ind w:left="245"/>
    </w:pPr>
    <w:rPr>
      <w:rFonts w:ascii="Arial" w:hAnsi="Arial"/>
      <w:sz w:val="20"/>
    </w:rPr>
  </w:style>
  <w:style w:type="paragraph" w:styleId="TOC3">
    <w:name w:val="toc 3"/>
    <w:basedOn w:val="Normal"/>
    <w:next w:val="Normal"/>
    <w:autoRedefine/>
    <w:uiPriority w:val="39"/>
    <w:unhideWhenUsed/>
    <w:rsid w:val="00E909FA"/>
    <w:pPr>
      <w:spacing w:before="10"/>
      <w:ind w:left="475"/>
    </w:pPr>
    <w:rPr>
      <w:rFonts w:ascii="Calibri" w:hAnsi="Calibri"/>
      <w:sz w:val="20"/>
    </w:rPr>
  </w:style>
  <w:style w:type="character" w:customStyle="1" w:styleId="Heading5Char">
    <w:name w:val="Heading 5 Char"/>
    <w:basedOn w:val="DefaultParagraphFont"/>
    <w:link w:val="Heading5"/>
    <w:uiPriority w:val="9"/>
    <w:semiHidden/>
    <w:rsid w:val="00657941"/>
    <w:rPr>
      <w:rFonts w:eastAsiaTheme="majorEastAsia" w:cstheme="majorBidi"/>
      <w:color w:val="0F4761" w:themeColor="accent1" w:themeShade="BF"/>
      <w:kern w:val="0"/>
      <w:sz w:val="24"/>
      <w:szCs w:val="24"/>
      <w:lang w:val="en-GB" w:eastAsia="en-GB"/>
      <w14:ligatures w14:val="none"/>
    </w:rPr>
  </w:style>
  <w:style w:type="character" w:customStyle="1" w:styleId="Heading6Char">
    <w:name w:val="Heading 6 Char"/>
    <w:basedOn w:val="DefaultParagraphFont"/>
    <w:link w:val="Heading6"/>
    <w:uiPriority w:val="9"/>
    <w:semiHidden/>
    <w:rsid w:val="00657941"/>
    <w:rPr>
      <w:rFonts w:eastAsiaTheme="majorEastAsia" w:cstheme="majorBidi"/>
      <w:i/>
      <w:iCs/>
      <w:color w:val="595959" w:themeColor="text1" w:themeTint="A6"/>
      <w:kern w:val="0"/>
      <w:sz w:val="24"/>
      <w:szCs w:val="24"/>
      <w:lang w:val="en-GB" w:eastAsia="en-GB"/>
      <w14:ligatures w14:val="none"/>
    </w:rPr>
  </w:style>
  <w:style w:type="character" w:customStyle="1" w:styleId="Heading7Char">
    <w:name w:val="Heading 7 Char"/>
    <w:basedOn w:val="DefaultParagraphFont"/>
    <w:link w:val="Heading7"/>
    <w:uiPriority w:val="9"/>
    <w:semiHidden/>
    <w:rsid w:val="00657941"/>
    <w:rPr>
      <w:rFonts w:eastAsiaTheme="majorEastAsia" w:cstheme="majorBidi"/>
      <w:color w:val="595959" w:themeColor="text1" w:themeTint="A6"/>
      <w:kern w:val="0"/>
      <w:sz w:val="24"/>
      <w:szCs w:val="24"/>
      <w:lang w:val="en-GB" w:eastAsia="en-GB"/>
      <w14:ligatures w14:val="none"/>
    </w:rPr>
  </w:style>
  <w:style w:type="character" w:customStyle="1" w:styleId="Heading8Char">
    <w:name w:val="Heading 8 Char"/>
    <w:basedOn w:val="DefaultParagraphFont"/>
    <w:link w:val="Heading8"/>
    <w:uiPriority w:val="9"/>
    <w:semiHidden/>
    <w:rsid w:val="00657941"/>
    <w:rPr>
      <w:rFonts w:eastAsiaTheme="majorEastAsia" w:cstheme="majorBidi"/>
      <w:i/>
      <w:iCs/>
      <w:color w:val="272727" w:themeColor="text1" w:themeTint="D8"/>
      <w:kern w:val="0"/>
      <w:sz w:val="24"/>
      <w:szCs w:val="24"/>
      <w:lang w:val="en-GB" w:eastAsia="en-GB"/>
      <w14:ligatures w14:val="none"/>
    </w:rPr>
  </w:style>
  <w:style w:type="character" w:customStyle="1" w:styleId="Heading9Char">
    <w:name w:val="Heading 9 Char"/>
    <w:basedOn w:val="DefaultParagraphFont"/>
    <w:link w:val="Heading9"/>
    <w:uiPriority w:val="9"/>
    <w:semiHidden/>
    <w:rsid w:val="00657941"/>
    <w:rPr>
      <w:rFonts w:eastAsiaTheme="majorEastAsia" w:cstheme="majorBidi"/>
      <w:color w:val="272727" w:themeColor="text1" w:themeTint="D8"/>
      <w:kern w:val="0"/>
      <w:sz w:val="24"/>
      <w:szCs w:val="24"/>
      <w:lang w:val="en-GB" w:eastAsia="en-GB"/>
      <w14:ligatures w14:val="none"/>
    </w:rPr>
  </w:style>
  <w:style w:type="paragraph" w:styleId="Title">
    <w:name w:val="Title"/>
    <w:basedOn w:val="Normal"/>
    <w:next w:val="Normal"/>
    <w:link w:val="TitleChar"/>
    <w:uiPriority w:val="10"/>
    <w:qFormat/>
    <w:rsid w:val="00657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941"/>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6579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941"/>
    <w:rPr>
      <w:rFonts w:eastAsiaTheme="majorEastAsia"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6579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7941"/>
    <w:rPr>
      <w:rFonts w:ascii="Times New Roman" w:hAnsi="Times New Roman" w:cs="Times New Roman"/>
      <w:i/>
      <w:iCs/>
      <w:color w:val="404040" w:themeColor="text1" w:themeTint="BF"/>
      <w:kern w:val="0"/>
      <w:sz w:val="24"/>
      <w:szCs w:val="24"/>
      <w:lang w:val="en-GB" w:eastAsia="en-GB"/>
      <w14:ligatures w14:val="none"/>
    </w:rPr>
  </w:style>
  <w:style w:type="paragraph" w:styleId="ListParagraph">
    <w:name w:val="List Paragraph"/>
    <w:basedOn w:val="Normal"/>
    <w:link w:val="ListParagraphChar"/>
    <w:uiPriority w:val="34"/>
    <w:qFormat/>
    <w:rsid w:val="00657941"/>
    <w:pPr>
      <w:ind w:left="720"/>
      <w:contextualSpacing/>
    </w:pPr>
  </w:style>
  <w:style w:type="character" w:styleId="IntenseEmphasis">
    <w:name w:val="Intense Emphasis"/>
    <w:basedOn w:val="DefaultParagraphFont"/>
    <w:uiPriority w:val="21"/>
    <w:qFormat/>
    <w:rsid w:val="00657941"/>
    <w:rPr>
      <w:i/>
      <w:iCs/>
      <w:color w:val="0F4761" w:themeColor="accent1" w:themeShade="BF"/>
    </w:rPr>
  </w:style>
  <w:style w:type="paragraph" w:styleId="IntenseQuote">
    <w:name w:val="Intense Quote"/>
    <w:basedOn w:val="Normal"/>
    <w:next w:val="Normal"/>
    <w:link w:val="IntenseQuoteChar"/>
    <w:uiPriority w:val="30"/>
    <w:qFormat/>
    <w:rsid w:val="0065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941"/>
    <w:rPr>
      <w:rFonts w:ascii="Times New Roman" w:hAnsi="Times New Roman" w:cs="Times New Roman"/>
      <w:i/>
      <w:iCs/>
      <w:color w:val="0F4761" w:themeColor="accent1" w:themeShade="BF"/>
      <w:kern w:val="0"/>
      <w:sz w:val="24"/>
      <w:szCs w:val="24"/>
      <w:lang w:val="en-GB" w:eastAsia="en-GB"/>
      <w14:ligatures w14:val="none"/>
    </w:rPr>
  </w:style>
  <w:style w:type="character" w:styleId="IntenseReference">
    <w:name w:val="Intense Reference"/>
    <w:basedOn w:val="DefaultParagraphFont"/>
    <w:uiPriority w:val="32"/>
    <w:qFormat/>
    <w:rsid w:val="00657941"/>
    <w:rPr>
      <w:b/>
      <w:bCs/>
      <w:smallCaps/>
      <w:color w:val="0F4761" w:themeColor="accent1" w:themeShade="BF"/>
      <w:spacing w:val="5"/>
    </w:rPr>
  </w:style>
  <w:style w:type="paragraph" w:customStyle="1" w:styleId="title-division-1">
    <w:name w:val="title-division-1"/>
    <w:basedOn w:val="Normal"/>
    <w:rsid w:val="00442871"/>
    <w:pPr>
      <w:widowControl/>
      <w:spacing w:before="100" w:beforeAutospacing="1" w:after="100" w:afterAutospacing="1"/>
    </w:pPr>
    <w:rPr>
      <w:rFonts w:ascii="Times New Roman" w:hAnsi="Times New Roman"/>
      <w:noProof w:val="0"/>
      <w:sz w:val="24"/>
      <w:szCs w:val="24"/>
      <w:lang w:eastAsia="en-GB"/>
    </w:rPr>
  </w:style>
  <w:style w:type="paragraph" w:customStyle="1" w:styleId="title-division-2">
    <w:name w:val="title-division-2"/>
    <w:basedOn w:val="Normal"/>
    <w:rsid w:val="00442871"/>
    <w:pPr>
      <w:widowControl/>
      <w:spacing w:before="100" w:beforeAutospacing="1" w:after="100" w:afterAutospacing="1"/>
    </w:pPr>
    <w:rPr>
      <w:rFonts w:ascii="Times New Roman" w:hAnsi="Times New Roman"/>
      <w:noProof w:val="0"/>
      <w:sz w:val="24"/>
      <w:szCs w:val="24"/>
      <w:lang w:eastAsia="en-GB"/>
    </w:rPr>
  </w:style>
  <w:style w:type="character" w:customStyle="1" w:styleId="boldface">
    <w:name w:val="boldface"/>
    <w:basedOn w:val="DefaultParagraphFont"/>
    <w:rsid w:val="00442871"/>
  </w:style>
  <w:style w:type="paragraph" w:customStyle="1" w:styleId="title-article-norm">
    <w:name w:val="title-article-norm"/>
    <w:basedOn w:val="Normal"/>
    <w:rsid w:val="00442871"/>
    <w:pPr>
      <w:widowControl/>
      <w:spacing w:before="100" w:beforeAutospacing="1" w:after="100" w:afterAutospacing="1"/>
    </w:pPr>
    <w:rPr>
      <w:rFonts w:ascii="Times New Roman" w:hAnsi="Times New Roman"/>
      <w:noProof w:val="0"/>
      <w:sz w:val="24"/>
      <w:szCs w:val="24"/>
      <w:lang w:eastAsia="en-GB"/>
    </w:rPr>
  </w:style>
  <w:style w:type="paragraph" w:customStyle="1" w:styleId="stitle-article-norm">
    <w:name w:val="stitle-article-norm"/>
    <w:basedOn w:val="Normal"/>
    <w:rsid w:val="00442871"/>
    <w:pPr>
      <w:widowControl/>
      <w:spacing w:before="100" w:beforeAutospacing="1" w:after="100" w:afterAutospacing="1"/>
    </w:pPr>
    <w:rPr>
      <w:rFonts w:ascii="Times New Roman" w:hAnsi="Times New Roman"/>
      <w:noProof w:val="0"/>
      <w:sz w:val="24"/>
      <w:szCs w:val="24"/>
      <w:lang w:eastAsia="en-GB"/>
    </w:rPr>
  </w:style>
  <w:style w:type="paragraph" w:customStyle="1" w:styleId="norm">
    <w:name w:val="norm"/>
    <w:basedOn w:val="Normal"/>
    <w:rsid w:val="00442871"/>
    <w:pPr>
      <w:widowControl/>
      <w:spacing w:before="100" w:beforeAutospacing="1" w:after="100" w:afterAutospacing="1"/>
    </w:pPr>
    <w:rPr>
      <w:rFonts w:ascii="Times New Roman" w:hAnsi="Times New Roman"/>
      <w:noProof w:val="0"/>
      <w:sz w:val="24"/>
      <w:szCs w:val="24"/>
      <w:lang w:eastAsia="en-GB"/>
    </w:rPr>
  </w:style>
  <w:style w:type="character" w:customStyle="1" w:styleId="italics">
    <w:name w:val="italics"/>
    <w:basedOn w:val="DefaultParagraphFont"/>
    <w:rsid w:val="00442871"/>
  </w:style>
  <w:style w:type="character" w:styleId="Hyperlink">
    <w:name w:val="Hyperlink"/>
    <w:basedOn w:val="DefaultParagraphFont"/>
    <w:uiPriority w:val="99"/>
    <w:unhideWhenUsed/>
    <w:rsid w:val="00442871"/>
    <w:rPr>
      <w:color w:val="0000FF"/>
      <w:u w:val="single"/>
    </w:rPr>
  </w:style>
  <w:style w:type="character" w:customStyle="1" w:styleId="superscript">
    <w:name w:val="superscript"/>
    <w:basedOn w:val="DefaultParagraphFont"/>
    <w:rsid w:val="00442871"/>
  </w:style>
  <w:style w:type="character" w:customStyle="1" w:styleId="ListParagraphChar">
    <w:name w:val="List Paragraph Char"/>
    <w:link w:val="ListParagraph"/>
    <w:uiPriority w:val="34"/>
    <w:locked/>
    <w:rsid w:val="00FE3E76"/>
    <w:rPr>
      <w:rFonts w:ascii="CG Times" w:hAnsi="CG Times" w:cs="Times New Roman"/>
      <w:noProof/>
      <w:kern w:val="0"/>
      <w:lang w:val="sq-AL"/>
      <w14:ligatures w14:val="none"/>
    </w:rPr>
  </w:style>
  <w:style w:type="paragraph" w:styleId="NormalWeb">
    <w:name w:val="Normal (Web)"/>
    <w:basedOn w:val="Normal"/>
    <w:uiPriority w:val="99"/>
    <w:unhideWhenUsed/>
    <w:rsid w:val="009E3C9F"/>
    <w:pPr>
      <w:widowControl/>
      <w:spacing w:before="100" w:beforeAutospacing="1" w:after="100" w:afterAutospacing="1"/>
    </w:pPr>
    <w:rPr>
      <w:rFonts w:ascii="Times New Roman" w:hAnsi="Times New Roman"/>
      <w:noProof w:val="0"/>
      <w:sz w:val="24"/>
      <w:szCs w:val="24"/>
      <w:lang w:val="en-US"/>
    </w:rPr>
  </w:style>
  <w:style w:type="character" w:styleId="CommentReference">
    <w:name w:val="annotation reference"/>
    <w:basedOn w:val="DefaultParagraphFont"/>
    <w:unhideWhenUsed/>
    <w:rsid w:val="00F25475"/>
    <w:rPr>
      <w:sz w:val="16"/>
      <w:szCs w:val="16"/>
    </w:rPr>
  </w:style>
  <w:style w:type="paragraph" w:styleId="CommentText">
    <w:name w:val="annotation text"/>
    <w:basedOn w:val="Normal"/>
    <w:link w:val="CommentTextChar"/>
    <w:unhideWhenUsed/>
    <w:rsid w:val="00F25475"/>
    <w:rPr>
      <w:sz w:val="20"/>
      <w:szCs w:val="20"/>
    </w:rPr>
  </w:style>
  <w:style w:type="character" w:customStyle="1" w:styleId="CommentTextChar">
    <w:name w:val="Comment Text Char"/>
    <w:basedOn w:val="DefaultParagraphFont"/>
    <w:link w:val="CommentText"/>
    <w:rsid w:val="00F25475"/>
    <w:rPr>
      <w:rFonts w:ascii="CG Times" w:hAnsi="CG Times" w:cs="Times New Roman"/>
      <w:noProof/>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F25475"/>
    <w:rPr>
      <w:b/>
      <w:bCs/>
    </w:rPr>
  </w:style>
  <w:style w:type="character" w:customStyle="1" w:styleId="CommentSubjectChar">
    <w:name w:val="Comment Subject Char"/>
    <w:basedOn w:val="CommentTextChar"/>
    <w:link w:val="CommentSubject"/>
    <w:uiPriority w:val="99"/>
    <w:semiHidden/>
    <w:rsid w:val="00F25475"/>
    <w:rPr>
      <w:rFonts w:ascii="CG Times" w:hAnsi="CG Times" w:cs="Times New Roman"/>
      <w:b/>
      <w:bCs/>
      <w:noProof/>
      <w:kern w:val="0"/>
      <w:sz w:val="20"/>
      <w:szCs w:val="20"/>
      <w:lang w:val="en-GB"/>
      <w14:ligatures w14:val="none"/>
    </w:rPr>
  </w:style>
  <w:style w:type="character" w:styleId="UnresolvedMention">
    <w:name w:val="Unresolved Mention"/>
    <w:basedOn w:val="DefaultParagraphFont"/>
    <w:uiPriority w:val="99"/>
    <w:semiHidden/>
    <w:unhideWhenUsed/>
    <w:rsid w:val="00855150"/>
    <w:rPr>
      <w:color w:val="605E5C"/>
      <w:shd w:val="clear" w:color="auto" w:fill="E1DFDD"/>
    </w:rPr>
  </w:style>
  <w:style w:type="paragraph" w:customStyle="1" w:styleId="TEKSTTABELE">
    <w:name w:val="TEKST TABELE"/>
    <w:basedOn w:val="Normal"/>
    <w:uiPriority w:val="99"/>
    <w:rsid w:val="00213D79"/>
    <w:pPr>
      <w:keepLines/>
      <w:widowControl/>
      <w:suppressAutoHyphens/>
      <w:autoSpaceDE w:val="0"/>
      <w:autoSpaceDN w:val="0"/>
      <w:adjustRightInd w:val="0"/>
      <w:spacing w:line="180" w:lineRule="atLeast"/>
      <w:textAlignment w:val="center"/>
    </w:pPr>
    <w:rPr>
      <w:rFonts w:ascii="Futura Lt BT" w:eastAsia="Calibri" w:hAnsi="Futura Lt BT" w:cs="Futura Lt BT"/>
      <w:noProof w:val="0"/>
      <w:color w:val="000000"/>
      <w:spacing w:val="-1"/>
      <w:sz w:val="16"/>
      <w:szCs w:val="16"/>
      <w:lang w:eastAsia="en-GB" w:bidi="en-GB"/>
    </w:rPr>
  </w:style>
  <w:style w:type="paragraph" w:styleId="Header">
    <w:name w:val="header"/>
    <w:basedOn w:val="Normal"/>
    <w:link w:val="HeaderChar"/>
    <w:uiPriority w:val="99"/>
    <w:unhideWhenUsed/>
    <w:rsid w:val="00940348"/>
    <w:pPr>
      <w:tabs>
        <w:tab w:val="center" w:pos="4680"/>
        <w:tab w:val="right" w:pos="9360"/>
      </w:tabs>
    </w:pPr>
  </w:style>
  <w:style w:type="character" w:customStyle="1" w:styleId="HeaderChar">
    <w:name w:val="Header Char"/>
    <w:basedOn w:val="DefaultParagraphFont"/>
    <w:link w:val="Header"/>
    <w:uiPriority w:val="99"/>
    <w:rsid w:val="00940348"/>
    <w:rPr>
      <w:rFonts w:ascii="CG Times" w:hAnsi="CG Times" w:cs="Times New Roman"/>
      <w:noProof/>
      <w:kern w:val="0"/>
      <w:lang w:val="en-GB"/>
      <w14:ligatures w14:val="none"/>
    </w:rPr>
  </w:style>
  <w:style w:type="paragraph" w:styleId="Footer">
    <w:name w:val="footer"/>
    <w:basedOn w:val="Normal"/>
    <w:link w:val="FooterChar"/>
    <w:uiPriority w:val="99"/>
    <w:unhideWhenUsed/>
    <w:rsid w:val="00940348"/>
    <w:pPr>
      <w:tabs>
        <w:tab w:val="center" w:pos="4680"/>
        <w:tab w:val="right" w:pos="9360"/>
      </w:tabs>
    </w:pPr>
  </w:style>
  <w:style w:type="character" w:customStyle="1" w:styleId="FooterChar">
    <w:name w:val="Footer Char"/>
    <w:basedOn w:val="DefaultParagraphFont"/>
    <w:link w:val="Footer"/>
    <w:uiPriority w:val="99"/>
    <w:rsid w:val="00940348"/>
    <w:rPr>
      <w:rFonts w:ascii="CG Times" w:hAnsi="CG Times" w:cs="Times New Roman"/>
      <w:noProof/>
      <w:kern w:val="0"/>
      <w:lang w:val="en-GB"/>
      <w14:ligatures w14:val="none"/>
    </w:rPr>
  </w:style>
  <w:style w:type="paragraph" w:customStyle="1" w:styleId="TableParagraph">
    <w:name w:val="Table Paragraph"/>
    <w:basedOn w:val="Normal"/>
    <w:uiPriority w:val="1"/>
    <w:qFormat/>
    <w:rsid w:val="00096A53"/>
    <w:pPr>
      <w:autoSpaceDE w:val="0"/>
      <w:autoSpaceDN w:val="0"/>
    </w:pPr>
    <w:rPr>
      <w:rFonts w:ascii="Trebuchet MS" w:eastAsia="Trebuchet MS" w:hAnsi="Trebuchet MS" w:cs="Trebuchet MS"/>
      <w:noProof w:val="0"/>
      <w:lang w:val="en-US"/>
    </w:rPr>
  </w:style>
  <w:style w:type="paragraph" w:styleId="Revision">
    <w:name w:val="Revision"/>
    <w:hidden/>
    <w:uiPriority w:val="99"/>
    <w:semiHidden/>
    <w:rsid w:val="005762CE"/>
    <w:pPr>
      <w:spacing w:after="0" w:line="240" w:lineRule="auto"/>
    </w:pPr>
    <w:rPr>
      <w:rFonts w:ascii="CG Times" w:hAnsi="CG Times" w:cs="Times New Roman"/>
      <w:noProof/>
      <w:kern w:val="0"/>
      <w:lang w:val="en-GB"/>
      <w14:ligatures w14:val="none"/>
    </w:rPr>
  </w:style>
  <w:style w:type="paragraph" w:styleId="FootnoteText">
    <w:name w:val="footnote text"/>
    <w:basedOn w:val="Normal"/>
    <w:link w:val="FootnoteTextChar"/>
    <w:rsid w:val="00A27B9B"/>
    <w:pPr>
      <w:widowControl/>
    </w:pPr>
    <w:rPr>
      <w:rFonts w:ascii="Times New Roman" w:eastAsia="MS Mincho" w:hAnsi="Times New Roman"/>
      <w:noProof w:val="0"/>
      <w:sz w:val="20"/>
      <w:szCs w:val="20"/>
      <w:lang w:val="en-US"/>
    </w:rPr>
  </w:style>
  <w:style w:type="character" w:customStyle="1" w:styleId="FootnoteTextChar">
    <w:name w:val="Footnote Text Char"/>
    <w:basedOn w:val="DefaultParagraphFont"/>
    <w:link w:val="FootnoteText"/>
    <w:rsid w:val="00A27B9B"/>
    <w:rPr>
      <w:rFonts w:ascii="Times New Roman" w:eastAsia="MS Mincho"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136C-CB21-4776-9CFD-7DDBDA70E97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40</Pages>
  <Words>9949</Words>
  <Characters>56712</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Doriana Kapllani</dc:creator>
  <cp:keywords/>
  <dc:description/>
  <cp:lastModifiedBy>BSh</cp:lastModifiedBy>
  <cp:revision>2</cp:revision>
  <cp:lastPrinted>2026-07-16T13:44:00Z</cp:lastPrinted>
  <dcterms:created xsi:type="dcterms:W3CDTF">2026-09-17T11:56:00Z</dcterms:created>
  <dcterms:modified xsi:type="dcterms:W3CDTF">2026-09-17T11:56:00Z</dcterms:modified>
</cp:coreProperties>
</file>