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49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
        <w:gridCol w:w="974"/>
        <w:gridCol w:w="661"/>
        <w:gridCol w:w="3083"/>
        <w:gridCol w:w="27"/>
        <w:gridCol w:w="901"/>
        <w:gridCol w:w="809"/>
        <w:gridCol w:w="9"/>
        <w:gridCol w:w="4222"/>
        <w:gridCol w:w="306"/>
        <w:gridCol w:w="9"/>
        <w:gridCol w:w="563"/>
        <w:gridCol w:w="9"/>
        <w:gridCol w:w="193"/>
        <w:gridCol w:w="1645"/>
        <w:gridCol w:w="9"/>
        <w:gridCol w:w="67"/>
      </w:tblGrid>
      <w:tr w:rsidR="00EE33E8" w:rsidRPr="007613D9" w14:paraId="4FA17BEC" w14:textId="77777777" w:rsidTr="00FD4C3B">
        <w:trPr>
          <w:gridBefore w:val="1"/>
          <w:wBefore w:w="9" w:type="dxa"/>
          <w:trHeight w:val="3651"/>
          <w:jc w:val="center"/>
        </w:trPr>
        <w:tc>
          <w:tcPr>
            <w:tcW w:w="4718" w:type="dxa"/>
            <w:gridSpan w:val="3"/>
            <w:tcBorders>
              <w:top w:val="single" w:sz="12" w:space="0" w:color="auto"/>
              <w:left w:val="single" w:sz="12" w:space="0" w:color="auto"/>
              <w:bottom w:val="single" w:sz="4" w:space="0" w:color="auto"/>
              <w:right w:val="single" w:sz="12" w:space="0" w:color="auto"/>
            </w:tcBorders>
          </w:tcPr>
          <w:p w14:paraId="0E6327A7" w14:textId="77777777" w:rsidR="00BE22AF" w:rsidRPr="00BE22AF" w:rsidRDefault="00BE22AF" w:rsidP="00BE22AF">
            <w:pPr>
              <w:autoSpaceDE w:val="0"/>
              <w:autoSpaceDN w:val="0"/>
              <w:adjustRightInd w:val="0"/>
              <w:spacing w:line="276" w:lineRule="auto"/>
              <w:rPr>
                <w:rFonts w:ascii="Garamond" w:hAnsi="Garamond"/>
                <w:bCs/>
                <w:i/>
                <w:color w:val="000000" w:themeColor="text1"/>
                <w:sz w:val="14"/>
                <w:szCs w:val="14"/>
              </w:rPr>
            </w:pPr>
            <w:r w:rsidRPr="00BE22AF">
              <w:rPr>
                <w:rFonts w:ascii="Garamond" w:hAnsi="Garamond"/>
                <w:bCs/>
                <w:i/>
                <w:color w:val="000000" w:themeColor="text1"/>
                <w:sz w:val="14"/>
                <w:szCs w:val="14"/>
              </w:rPr>
              <w:t>Acquis i BE-së i përafruar:</w:t>
            </w:r>
          </w:p>
          <w:p w14:paraId="0CF4F675" w14:textId="77777777" w:rsidR="00BE22AF" w:rsidRPr="00BE22AF" w:rsidRDefault="00BE22AF" w:rsidP="00BE22AF">
            <w:pPr>
              <w:autoSpaceDE w:val="0"/>
              <w:autoSpaceDN w:val="0"/>
              <w:adjustRightInd w:val="0"/>
              <w:spacing w:line="276" w:lineRule="auto"/>
              <w:rPr>
                <w:rFonts w:ascii="Garamond" w:hAnsi="Garamond"/>
                <w:bCs/>
                <w:i/>
                <w:color w:val="000000" w:themeColor="text1"/>
                <w:sz w:val="14"/>
                <w:szCs w:val="14"/>
              </w:rPr>
            </w:pPr>
            <w:r w:rsidRPr="00BE22AF">
              <w:rPr>
                <w:rFonts w:ascii="Garamond" w:hAnsi="Garamond"/>
                <w:bCs/>
                <w:i/>
                <w:color w:val="000000" w:themeColor="text1"/>
                <w:sz w:val="14"/>
                <w:szCs w:val="14"/>
              </w:rPr>
              <w:t>Nr. 1. Rregullorja (BE) Nr. 952/2013 e Parlamentit Evropian dhe e Këshillit e 9 tetorit 2013 që përcakton Kodin Doganor të Unionit</w:t>
            </w:r>
          </w:p>
          <w:p w14:paraId="2C9F903E" w14:textId="77777777" w:rsidR="00BE22AF" w:rsidRPr="00BE22AF" w:rsidRDefault="00BE22AF" w:rsidP="00BE22AF">
            <w:pPr>
              <w:autoSpaceDE w:val="0"/>
              <w:autoSpaceDN w:val="0"/>
              <w:adjustRightInd w:val="0"/>
              <w:spacing w:line="276" w:lineRule="auto"/>
              <w:rPr>
                <w:rFonts w:ascii="Garamond" w:hAnsi="Garamond"/>
                <w:bCs/>
                <w:i/>
                <w:color w:val="000000" w:themeColor="text1"/>
                <w:sz w:val="14"/>
                <w:szCs w:val="14"/>
              </w:rPr>
            </w:pPr>
            <w:r w:rsidRPr="00BE22AF">
              <w:rPr>
                <w:rFonts w:ascii="Garamond" w:hAnsi="Garamond"/>
                <w:bCs/>
                <w:i/>
                <w:color w:val="000000" w:themeColor="text1"/>
                <w:sz w:val="14"/>
                <w:szCs w:val="14"/>
              </w:rPr>
              <w:t>(Dokumenti i Dokumentit 32013R0952; OJ L L 269, 10 tetor 2013, f. f. 1–101);</w:t>
            </w:r>
          </w:p>
          <w:p w14:paraId="006D54AC" w14:textId="77777777" w:rsidR="00BE22AF" w:rsidRPr="00BE22AF" w:rsidRDefault="00BE22AF" w:rsidP="00BE22AF">
            <w:pPr>
              <w:autoSpaceDE w:val="0"/>
              <w:autoSpaceDN w:val="0"/>
              <w:adjustRightInd w:val="0"/>
              <w:spacing w:line="276" w:lineRule="auto"/>
              <w:rPr>
                <w:rFonts w:ascii="Garamond" w:hAnsi="Garamond"/>
                <w:bCs/>
                <w:i/>
                <w:color w:val="000000" w:themeColor="text1"/>
                <w:sz w:val="14"/>
                <w:szCs w:val="14"/>
              </w:rPr>
            </w:pPr>
          </w:p>
          <w:p w14:paraId="7D55FC29" w14:textId="77777777" w:rsidR="00BE22AF" w:rsidRPr="00BE22AF" w:rsidRDefault="00BE22AF" w:rsidP="00BE22AF">
            <w:pPr>
              <w:autoSpaceDE w:val="0"/>
              <w:autoSpaceDN w:val="0"/>
              <w:adjustRightInd w:val="0"/>
              <w:spacing w:line="276" w:lineRule="auto"/>
              <w:rPr>
                <w:rFonts w:ascii="Garamond" w:hAnsi="Garamond"/>
                <w:bCs/>
                <w:i/>
                <w:color w:val="000000" w:themeColor="text1"/>
                <w:sz w:val="14"/>
                <w:szCs w:val="14"/>
              </w:rPr>
            </w:pPr>
            <w:r w:rsidRPr="00BE22AF">
              <w:rPr>
                <w:rFonts w:ascii="Garamond" w:hAnsi="Garamond"/>
                <w:bCs/>
                <w:i/>
                <w:color w:val="000000" w:themeColor="text1"/>
                <w:sz w:val="14"/>
                <w:szCs w:val="14"/>
              </w:rPr>
              <w:t>Nr. 2. Rregullorja (BE) 2016/2339 e Parlamentit Evropian dhe e Këshillit e 14 dhjetorit 2016 që ndryshon Rregulloren (BE) Nr. 952/2013 që përcakton Kodin Doganor të Unionit, në lidhje me mallrat që janë larguar përkohësisht nga territori doganor i Unionit me det ose ajër (Dokumenti 32016R2339; OJ L 354, 23.12.2016, f. 32–34);</w:t>
            </w:r>
          </w:p>
          <w:p w14:paraId="66B79B24" w14:textId="77777777" w:rsidR="00BE22AF" w:rsidRPr="00BE22AF" w:rsidRDefault="00BE22AF" w:rsidP="00BE22AF">
            <w:pPr>
              <w:autoSpaceDE w:val="0"/>
              <w:autoSpaceDN w:val="0"/>
              <w:adjustRightInd w:val="0"/>
              <w:spacing w:line="276" w:lineRule="auto"/>
              <w:rPr>
                <w:rFonts w:ascii="Garamond" w:hAnsi="Garamond"/>
                <w:bCs/>
                <w:i/>
                <w:color w:val="000000" w:themeColor="text1"/>
                <w:sz w:val="14"/>
                <w:szCs w:val="14"/>
              </w:rPr>
            </w:pPr>
          </w:p>
          <w:p w14:paraId="2CC7AF30" w14:textId="77777777" w:rsidR="00BE22AF" w:rsidRPr="00BE22AF" w:rsidRDefault="00BE22AF" w:rsidP="00BE22AF">
            <w:pPr>
              <w:autoSpaceDE w:val="0"/>
              <w:autoSpaceDN w:val="0"/>
              <w:adjustRightInd w:val="0"/>
              <w:spacing w:line="276" w:lineRule="auto"/>
              <w:rPr>
                <w:rFonts w:ascii="Garamond" w:hAnsi="Garamond"/>
                <w:bCs/>
                <w:i/>
                <w:color w:val="000000" w:themeColor="text1"/>
                <w:sz w:val="14"/>
                <w:szCs w:val="14"/>
              </w:rPr>
            </w:pPr>
            <w:r w:rsidRPr="00BE22AF">
              <w:rPr>
                <w:rFonts w:ascii="Garamond" w:hAnsi="Garamond"/>
                <w:bCs/>
                <w:i/>
                <w:color w:val="000000" w:themeColor="text1"/>
                <w:sz w:val="14"/>
                <w:szCs w:val="14"/>
              </w:rPr>
              <w:t>Nr. 3. Rregullorja (BE) 2019/474 e Parlamentit Evropian dhe e Këshillit e 19 Marsit 2019 që ndryshon Rregulloren (BE) Nr. 952/2013 që përcakton Kodin Doganor të Bashkimit (Dokumenti 32019R0474; OJ L 83, 25.3.2019, f. 38–41);</w:t>
            </w:r>
          </w:p>
          <w:p w14:paraId="039888A0" w14:textId="77777777" w:rsidR="00BE22AF" w:rsidRDefault="00BE22AF" w:rsidP="00BE22AF">
            <w:pPr>
              <w:autoSpaceDE w:val="0"/>
              <w:autoSpaceDN w:val="0"/>
              <w:adjustRightInd w:val="0"/>
              <w:spacing w:line="276" w:lineRule="auto"/>
              <w:rPr>
                <w:rFonts w:ascii="Garamond" w:hAnsi="Garamond"/>
                <w:bCs/>
                <w:i/>
                <w:color w:val="000000" w:themeColor="text1"/>
                <w:sz w:val="14"/>
                <w:szCs w:val="14"/>
              </w:rPr>
            </w:pPr>
          </w:p>
          <w:p w14:paraId="0DBE20D8" w14:textId="77777777" w:rsidR="00C01C46" w:rsidRDefault="00C01C46" w:rsidP="00BE22AF">
            <w:pPr>
              <w:autoSpaceDE w:val="0"/>
              <w:autoSpaceDN w:val="0"/>
              <w:adjustRightInd w:val="0"/>
              <w:spacing w:line="276" w:lineRule="auto"/>
              <w:rPr>
                <w:rFonts w:ascii="Garamond" w:hAnsi="Garamond"/>
                <w:bCs/>
                <w:i/>
                <w:color w:val="000000" w:themeColor="text1"/>
                <w:sz w:val="14"/>
                <w:szCs w:val="14"/>
              </w:rPr>
            </w:pPr>
            <w:r>
              <w:rPr>
                <w:rFonts w:ascii="Garamond" w:hAnsi="Garamond"/>
                <w:color w:val="000000" w:themeColor="text1"/>
                <w:sz w:val="14"/>
                <w:szCs w:val="14"/>
              </w:rPr>
              <w:t xml:space="preserve">4. </w:t>
            </w:r>
            <w:r w:rsidRPr="00C01C46">
              <w:rPr>
                <w:rFonts w:ascii="Garamond" w:hAnsi="Garamond"/>
                <w:color w:val="000000" w:themeColor="text1"/>
                <w:sz w:val="14"/>
                <w:szCs w:val="14"/>
              </w:rPr>
              <w:t>Regulation (EU) 2019/632 of the European Parliament and of the Council of 17 April 2019 L 111 54 25.4.2019</w:t>
            </w:r>
          </w:p>
          <w:p w14:paraId="51FEB338" w14:textId="77777777" w:rsidR="00C01C46" w:rsidRPr="00BE22AF" w:rsidRDefault="00C01C46" w:rsidP="00BE22AF">
            <w:pPr>
              <w:autoSpaceDE w:val="0"/>
              <w:autoSpaceDN w:val="0"/>
              <w:adjustRightInd w:val="0"/>
              <w:spacing w:line="276" w:lineRule="auto"/>
              <w:rPr>
                <w:rFonts w:ascii="Garamond" w:hAnsi="Garamond"/>
                <w:bCs/>
                <w:i/>
                <w:color w:val="000000" w:themeColor="text1"/>
                <w:sz w:val="14"/>
                <w:szCs w:val="14"/>
              </w:rPr>
            </w:pPr>
          </w:p>
          <w:p w14:paraId="332E4063" w14:textId="77777777" w:rsidR="00EE33E8" w:rsidRPr="007613D9" w:rsidRDefault="00BE22AF" w:rsidP="00BE22AF">
            <w:pPr>
              <w:tabs>
                <w:tab w:val="left" w:pos="162"/>
              </w:tabs>
              <w:autoSpaceDE w:val="0"/>
              <w:autoSpaceDN w:val="0"/>
              <w:adjustRightInd w:val="0"/>
              <w:spacing w:line="276" w:lineRule="auto"/>
              <w:jc w:val="both"/>
              <w:rPr>
                <w:rFonts w:ascii="Garamond" w:hAnsi="Garamond"/>
                <w:color w:val="000000" w:themeColor="text1"/>
                <w:sz w:val="14"/>
                <w:szCs w:val="14"/>
                <w:lang w:val="fr-FR"/>
              </w:rPr>
            </w:pPr>
            <w:r w:rsidRPr="00BE22AF">
              <w:rPr>
                <w:rFonts w:ascii="Garamond" w:hAnsi="Garamond"/>
                <w:bCs/>
                <w:i/>
                <w:color w:val="000000" w:themeColor="text1"/>
                <w:sz w:val="14"/>
                <w:szCs w:val="14"/>
              </w:rPr>
              <w:t xml:space="preserve">Nr. </w:t>
            </w:r>
            <w:r w:rsidR="00C01C46">
              <w:rPr>
                <w:rFonts w:ascii="Garamond" w:hAnsi="Garamond"/>
                <w:bCs/>
                <w:i/>
                <w:color w:val="000000" w:themeColor="text1"/>
                <w:sz w:val="14"/>
                <w:szCs w:val="14"/>
              </w:rPr>
              <w:t>5</w:t>
            </w:r>
            <w:r w:rsidRPr="00BE22AF">
              <w:rPr>
                <w:rFonts w:ascii="Garamond" w:hAnsi="Garamond"/>
                <w:bCs/>
                <w:i/>
                <w:color w:val="000000" w:themeColor="text1"/>
                <w:sz w:val="14"/>
                <w:szCs w:val="14"/>
              </w:rPr>
              <w:t>. Rregullorja (BE) 2022/2399 e Parlamentit Evropian dhe e Këshillit e 23 Nëntorit 2022 që krijon Mjedisin e Sportelit të Vetëm të Bashkimit Evropian për Doganat dhe ndryshon Rregulloren (BE) Nr. 952/2013 (Dokumenti 32022R2399; OJ L 317, 9.12.2022, f. 1–23)</w:t>
            </w:r>
          </w:p>
        </w:tc>
        <w:tc>
          <w:tcPr>
            <w:tcW w:w="8769" w:type="dxa"/>
            <w:gridSpan w:val="13"/>
            <w:tcBorders>
              <w:top w:val="single" w:sz="12" w:space="0" w:color="auto"/>
              <w:left w:val="nil"/>
              <w:bottom w:val="single" w:sz="4" w:space="0" w:color="auto"/>
              <w:right w:val="single" w:sz="12" w:space="0" w:color="auto"/>
            </w:tcBorders>
          </w:tcPr>
          <w:p w14:paraId="1068F607" w14:textId="77777777" w:rsidR="00FE0511" w:rsidRPr="00FE0511" w:rsidRDefault="00FE0511" w:rsidP="00FE0511">
            <w:pPr>
              <w:rPr>
                <w:rFonts w:ascii="Garamond" w:hAnsi="Garamond"/>
                <w:color w:val="000000" w:themeColor="text1"/>
                <w:sz w:val="14"/>
                <w:szCs w:val="14"/>
              </w:rPr>
            </w:pPr>
            <w:r w:rsidRPr="00FE0511">
              <w:rPr>
                <w:rFonts w:ascii="Garamond" w:hAnsi="Garamond"/>
                <w:color w:val="000000" w:themeColor="text1"/>
                <w:sz w:val="14"/>
                <w:szCs w:val="14"/>
              </w:rPr>
              <w:t xml:space="preserve">Projektligji Nr. _____/________ "Për disa ndryshime </w:t>
            </w:r>
            <w:r w:rsidR="00FD4C3B">
              <w:rPr>
                <w:rFonts w:ascii="Garamond" w:hAnsi="Garamond"/>
                <w:color w:val="000000" w:themeColor="text1"/>
                <w:sz w:val="14"/>
                <w:szCs w:val="14"/>
              </w:rPr>
              <w:t xml:space="preserve">dhe shtesa </w:t>
            </w:r>
            <w:r w:rsidRPr="00FE0511">
              <w:rPr>
                <w:rFonts w:ascii="Garamond" w:hAnsi="Garamond"/>
                <w:color w:val="000000" w:themeColor="text1"/>
                <w:sz w:val="14"/>
                <w:szCs w:val="14"/>
              </w:rPr>
              <w:t>në ligjin nr. 102/2014 "Kodi Doganor i Republikës së Shqipërisë", i ndryshuar</w:t>
            </w:r>
          </w:p>
          <w:p w14:paraId="25B318C7" w14:textId="77777777" w:rsidR="00FE0511" w:rsidRPr="00FE0511" w:rsidRDefault="00FE0511" w:rsidP="00FE0511">
            <w:pPr>
              <w:rPr>
                <w:rFonts w:ascii="Garamond" w:hAnsi="Garamond"/>
                <w:color w:val="000000" w:themeColor="text1"/>
                <w:sz w:val="14"/>
                <w:szCs w:val="14"/>
              </w:rPr>
            </w:pPr>
          </w:p>
          <w:p w14:paraId="62CA408A" w14:textId="77777777" w:rsidR="00FE0511" w:rsidRPr="00FE0511" w:rsidRDefault="00FE0511" w:rsidP="00FE0511">
            <w:pPr>
              <w:rPr>
                <w:rFonts w:ascii="Garamond" w:hAnsi="Garamond"/>
                <w:color w:val="000000" w:themeColor="text1"/>
                <w:sz w:val="14"/>
                <w:szCs w:val="14"/>
              </w:rPr>
            </w:pPr>
            <w:r w:rsidRPr="00FE0511">
              <w:rPr>
                <w:rFonts w:ascii="Garamond" w:hAnsi="Garamond"/>
                <w:color w:val="000000" w:themeColor="text1"/>
                <w:sz w:val="14"/>
                <w:szCs w:val="14"/>
              </w:rPr>
              <w:t>Shkalla e përafrimit të plotë të projektligjit:</w:t>
            </w:r>
          </w:p>
          <w:p w14:paraId="041ADB75" w14:textId="77777777" w:rsidR="00FE0511" w:rsidRPr="00FE0511" w:rsidRDefault="00FE0511" w:rsidP="00FE0511">
            <w:pPr>
              <w:rPr>
                <w:rFonts w:ascii="Garamond" w:hAnsi="Garamond"/>
                <w:color w:val="000000" w:themeColor="text1"/>
                <w:sz w:val="14"/>
                <w:szCs w:val="14"/>
              </w:rPr>
            </w:pPr>
            <w:r w:rsidRPr="00FE0511">
              <w:rPr>
                <w:rFonts w:ascii="Garamond" w:hAnsi="Garamond"/>
                <w:color w:val="000000" w:themeColor="text1"/>
                <w:sz w:val="14"/>
                <w:szCs w:val="14"/>
              </w:rPr>
              <w:t>F - përputhshmëri e plotë</w:t>
            </w:r>
          </w:p>
          <w:p w14:paraId="1561CB82" w14:textId="77777777" w:rsidR="00FE0511" w:rsidRPr="00FE0511" w:rsidRDefault="00FE0511" w:rsidP="00FE0511">
            <w:pPr>
              <w:rPr>
                <w:rFonts w:ascii="Garamond" w:hAnsi="Garamond"/>
                <w:color w:val="000000" w:themeColor="text1"/>
                <w:sz w:val="14"/>
                <w:szCs w:val="14"/>
              </w:rPr>
            </w:pPr>
            <w:r w:rsidRPr="00FE0511">
              <w:rPr>
                <w:rFonts w:ascii="Garamond" w:hAnsi="Garamond"/>
                <w:color w:val="000000" w:themeColor="text1"/>
                <w:sz w:val="14"/>
                <w:szCs w:val="14"/>
              </w:rPr>
              <w:t>P - përputhshmëri e pjesshme</w:t>
            </w:r>
          </w:p>
          <w:p w14:paraId="63C8EFF3" w14:textId="77777777" w:rsidR="00EE33E8" w:rsidRDefault="00FE0511" w:rsidP="00FE0511">
            <w:pPr>
              <w:rPr>
                <w:rFonts w:ascii="Garamond" w:hAnsi="Garamond"/>
                <w:color w:val="000000" w:themeColor="text1"/>
                <w:sz w:val="14"/>
                <w:szCs w:val="14"/>
              </w:rPr>
            </w:pPr>
            <w:r w:rsidRPr="00FE0511">
              <w:rPr>
                <w:rFonts w:ascii="Garamond" w:hAnsi="Garamond"/>
                <w:color w:val="000000" w:themeColor="text1"/>
                <w:sz w:val="14"/>
                <w:szCs w:val="14"/>
              </w:rPr>
              <w:t xml:space="preserve">N </w:t>
            </w:r>
            <w:r w:rsidR="00C01C46">
              <w:rPr>
                <w:rFonts w:ascii="Garamond" w:hAnsi="Garamond"/>
                <w:color w:val="000000" w:themeColor="text1"/>
                <w:sz w:val="14"/>
                <w:szCs w:val="14"/>
              </w:rPr>
              <w:t>–</w:t>
            </w:r>
            <w:r w:rsidRPr="00FE0511">
              <w:rPr>
                <w:rFonts w:ascii="Garamond" w:hAnsi="Garamond"/>
                <w:color w:val="000000" w:themeColor="text1"/>
                <w:sz w:val="14"/>
                <w:szCs w:val="14"/>
              </w:rPr>
              <w:t xml:space="preserve"> mospërputhje</w:t>
            </w:r>
          </w:p>
          <w:p w14:paraId="2EAA202F" w14:textId="77777777" w:rsidR="00C01C46" w:rsidRPr="007613D9" w:rsidRDefault="00C01C46" w:rsidP="00FE0511">
            <w:pPr>
              <w:rPr>
                <w:rFonts w:ascii="Garamond" w:hAnsi="Garamond"/>
                <w:color w:val="000000" w:themeColor="text1"/>
                <w:sz w:val="14"/>
                <w:szCs w:val="14"/>
              </w:rPr>
            </w:pPr>
          </w:p>
        </w:tc>
      </w:tr>
      <w:tr w:rsidR="00EE33E8" w:rsidRPr="007613D9" w14:paraId="640436FD" w14:textId="77777777" w:rsidTr="00D218C5">
        <w:trPr>
          <w:gridBefore w:val="1"/>
          <w:wBefore w:w="9" w:type="dxa"/>
          <w:trHeight w:val="42"/>
          <w:jc w:val="center"/>
        </w:trPr>
        <w:tc>
          <w:tcPr>
            <w:tcW w:w="974" w:type="dxa"/>
            <w:tcBorders>
              <w:top w:val="single" w:sz="4" w:space="0" w:color="auto"/>
              <w:left w:val="single" w:sz="12" w:space="0" w:color="auto"/>
              <w:bottom w:val="single" w:sz="4" w:space="0" w:color="auto"/>
              <w:right w:val="single" w:sz="4" w:space="0" w:color="auto"/>
            </w:tcBorders>
          </w:tcPr>
          <w:p w14:paraId="011BE634"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3744" w:type="dxa"/>
            <w:gridSpan w:val="2"/>
            <w:tcBorders>
              <w:top w:val="single" w:sz="4" w:space="0" w:color="auto"/>
              <w:left w:val="single" w:sz="4" w:space="0" w:color="auto"/>
              <w:bottom w:val="single" w:sz="4" w:space="0" w:color="auto"/>
              <w:right w:val="single" w:sz="12" w:space="0" w:color="auto"/>
            </w:tcBorders>
          </w:tcPr>
          <w:p w14:paraId="265B07B9"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2</w:t>
            </w:r>
          </w:p>
        </w:tc>
        <w:tc>
          <w:tcPr>
            <w:tcW w:w="928" w:type="dxa"/>
            <w:gridSpan w:val="2"/>
            <w:tcBorders>
              <w:top w:val="single" w:sz="4" w:space="0" w:color="auto"/>
              <w:left w:val="nil"/>
              <w:bottom w:val="single" w:sz="4" w:space="0" w:color="auto"/>
              <w:right w:val="single" w:sz="4" w:space="0" w:color="auto"/>
            </w:tcBorders>
          </w:tcPr>
          <w:p w14:paraId="0D440BD8"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3</w:t>
            </w:r>
          </w:p>
        </w:tc>
        <w:tc>
          <w:tcPr>
            <w:tcW w:w="818" w:type="dxa"/>
            <w:gridSpan w:val="2"/>
            <w:tcBorders>
              <w:top w:val="single" w:sz="4" w:space="0" w:color="auto"/>
              <w:left w:val="single" w:sz="4" w:space="0" w:color="auto"/>
              <w:bottom w:val="single" w:sz="4" w:space="0" w:color="auto"/>
              <w:right w:val="single" w:sz="4" w:space="0" w:color="auto"/>
            </w:tcBorders>
          </w:tcPr>
          <w:p w14:paraId="06870EF6"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4</w:t>
            </w:r>
          </w:p>
        </w:tc>
        <w:tc>
          <w:tcPr>
            <w:tcW w:w="4222" w:type="dxa"/>
            <w:tcBorders>
              <w:top w:val="single" w:sz="4" w:space="0" w:color="auto"/>
              <w:left w:val="single" w:sz="4" w:space="0" w:color="auto"/>
              <w:bottom w:val="single" w:sz="4" w:space="0" w:color="auto"/>
              <w:right w:val="single" w:sz="4" w:space="0" w:color="auto"/>
            </w:tcBorders>
          </w:tcPr>
          <w:p w14:paraId="0655B904"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5</w:t>
            </w:r>
          </w:p>
        </w:tc>
        <w:tc>
          <w:tcPr>
            <w:tcW w:w="1080" w:type="dxa"/>
            <w:gridSpan w:val="5"/>
            <w:tcBorders>
              <w:top w:val="single" w:sz="4" w:space="0" w:color="auto"/>
              <w:left w:val="single" w:sz="4" w:space="0" w:color="auto"/>
              <w:bottom w:val="single" w:sz="4" w:space="0" w:color="auto"/>
              <w:right w:val="single" w:sz="4" w:space="0" w:color="auto"/>
            </w:tcBorders>
          </w:tcPr>
          <w:p w14:paraId="21A78EC8" w14:textId="77777777" w:rsidR="00EE33E8" w:rsidRPr="007613D9" w:rsidRDefault="00EE33E8" w:rsidP="00F30A97">
            <w:pPr>
              <w:ind w:firstLine="251"/>
              <w:jc w:val="center"/>
              <w:rPr>
                <w:rFonts w:ascii="Garamond" w:hAnsi="Garamond"/>
                <w:color w:val="000000" w:themeColor="text1"/>
                <w:sz w:val="14"/>
                <w:szCs w:val="14"/>
              </w:rPr>
            </w:pPr>
            <w:r w:rsidRPr="007613D9">
              <w:rPr>
                <w:rFonts w:ascii="Garamond" w:hAnsi="Garamond"/>
                <w:color w:val="000000" w:themeColor="text1"/>
                <w:sz w:val="14"/>
                <w:szCs w:val="14"/>
              </w:rPr>
              <w:t>6</w:t>
            </w:r>
          </w:p>
        </w:tc>
        <w:tc>
          <w:tcPr>
            <w:tcW w:w="1721" w:type="dxa"/>
            <w:gridSpan w:val="3"/>
            <w:tcBorders>
              <w:top w:val="single" w:sz="4" w:space="0" w:color="auto"/>
              <w:left w:val="single" w:sz="4" w:space="0" w:color="auto"/>
              <w:bottom w:val="single" w:sz="4" w:space="0" w:color="auto"/>
              <w:right w:val="single" w:sz="12" w:space="0" w:color="auto"/>
            </w:tcBorders>
          </w:tcPr>
          <w:p w14:paraId="341D52F4"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7</w:t>
            </w:r>
          </w:p>
        </w:tc>
      </w:tr>
      <w:tr w:rsidR="00EE33E8" w:rsidRPr="007613D9" w14:paraId="7DF9174C" w14:textId="77777777" w:rsidTr="00D218C5">
        <w:trPr>
          <w:gridBefore w:val="1"/>
          <w:wBefore w:w="9" w:type="dxa"/>
          <w:trHeight w:val="42"/>
          <w:jc w:val="center"/>
        </w:trPr>
        <w:tc>
          <w:tcPr>
            <w:tcW w:w="974" w:type="dxa"/>
            <w:tcBorders>
              <w:top w:val="single" w:sz="4" w:space="0" w:color="auto"/>
              <w:left w:val="single" w:sz="12" w:space="0" w:color="auto"/>
              <w:bottom w:val="single" w:sz="4" w:space="0" w:color="auto"/>
              <w:right w:val="single" w:sz="4" w:space="0" w:color="auto"/>
            </w:tcBorders>
          </w:tcPr>
          <w:p w14:paraId="10BE7007" w14:textId="77777777" w:rsidR="00EE33E8" w:rsidRPr="007613D9" w:rsidRDefault="00FE0511" w:rsidP="00F30A97">
            <w:pPr>
              <w:jc w:val="center"/>
              <w:rPr>
                <w:rFonts w:ascii="Garamond" w:hAnsi="Garamond"/>
                <w:color w:val="000000" w:themeColor="text1"/>
                <w:sz w:val="14"/>
                <w:szCs w:val="14"/>
              </w:rPr>
            </w:pPr>
            <w:r>
              <w:rPr>
                <w:rFonts w:ascii="Garamond" w:hAnsi="Garamond"/>
                <w:color w:val="000000" w:themeColor="text1"/>
                <w:sz w:val="14"/>
                <w:szCs w:val="14"/>
              </w:rPr>
              <w:t>Neni</w:t>
            </w:r>
          </w:p>
        </w:tc>
        <w:tc>
          <w:tcPr>
            <w:tcW w:w="3744" w:type="dxa"/>
            <w:gridSpan w:val="2"/>
            <w:tcBorders>
              <w:top w:val="single" w:sz="4" w:space="0" w:color="auto"/>
              <w:left w:val="single" w:sz="4" w:space="0" w:color="auto"/>
              <w:bottom w:val="single" w:sz="4" w:space="0" w:color="auto"/>
              <w:right w:val="single" w:sz="12" w:space="0" w:color="auto"/>
            </w:tcBorders>
          </w:tcPr>
          <w:p w14:paraId="74DC6BBF"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Te</w:t>
            </w:r>
            <w:r w:rsidR="00FE0511">
              <w:rPr>
                <w:rFonts w:ascii="Garamond" w:hAnsi="Garamond"/>
                <w:color w:val="000000" w:themeColor="text1"/>
                <w:sz w:val="14"/>
                <w:szCs w:val="14"/>
              </w:rPr>
              <w:t>kst</w:t>
            </w:r>
          </w:p>
        </w:tc>
        <w:tc>
          <w:tcPr>
            <w:tcW w:w="928" w:type="dxa"/>
            <w:gridSpan w:val="2"/>
            <w:tcBorders>
              <w:top w:val="single" w:sz="4" w:space="0" w:color="auto"/>
              <w:left w:val="nil"/>
              <w:bottom w:val="single" w:sz="4" w:space="0" w:color="auto"/>
              <w:right w:val="single" w:sz="4" w:space="0" w:color="auto"/>
            </w:tcBorders>
          </w:tcPr>
          <w:p w14:paraId="471E68DC"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Reference</w:t>
            </w:r>
          </w:p>
        </w:tc>
        <w:tc>
          <w:tcPr>
            <w:tcW w:w="818" w:type="dxa"/>
            <w:gridSpan w:val="2"/>
            <w:tcBorders>
              <w:top w:val="single" w:sz="4" w:space="0" w:color="auto"/>
              <w:left w:val="single" w:sz="4" w:space="0" w:color="auto"/>
              <w:bottom w:val="single" w:sz="4" w:space="0" w:color="auto"/>
              <w:right w:val="single" w:sz="4" w:space="0" w:color="auto"/>
            </w:tcBorders>
          </w:tcPr>
          <w:p w14:paraId="74A99E1B" w14:textId="77777777" w:rsidR="00EE33E8" w:rsidRPr="007613D9" w:rsidRDefault="00FE0511" w:rsidP="00F30A97">
            <w:pPr>
              <w:jc w:val="center"/>
              <w:rPr>
                <w:rFonts w:ascii="Garamond" w:hAnsi="Garamond"/>
                <w:color w:val="000000" w:themeColor="text1"/>
                <w:sz w:val="14"/>
                <w:szCs w:val="14"/>
              </w:rPr>
            </w:pPr>
            <w:r>
              <w:rPr>
                <w:rFonts w:ascii="Garamond" w:hAnsi="Garamond"/>
                <w:color w:val="000000" w:themeColor="text1"/>
                <w:sz w:val="14"/>
                <w:szCs w:val="14"/>
              </w:rPr>
              <w:t>Neni</w:t>
            </w:r>
          </w:p>
        </w:tc>
        <w:tc>
          <w:tcPr>
            <w:tcW w:w="4222" w:type="dxa"/>
            <w:tcBorders>
              <w:top w:val="single" w:sz="4" w:space="0" w:color="auto"/>
              <w:left w:val="single" w:sz="4" w:space="0" w:color="auto"/>
              <w:bottom w:val="single" w:sz="4" w:space="0" w:color="auto"/>
              <w:right w:val="single" w:sz="4" w:space="0" w:color="auto"/>
            </w:tcBorders>
          </w:tcPr>
          <w:p w14:paraId="2A235803" w14:textId="77777777" w:rsidR="00EE33E8" w:rsidRPr="007613D9" w:rsidRDefault="00FE0511" w:rsidP="00F30A97">
            <w:pPr>
              <w:jc w:val="center"/>
              <w:rPr>
                <w:rFonts w:ascii="Garamond" w:hAnsi="Garamond"/>
                <w:color w:val="000000" w:themeColor="text1"/>
                <w:sz w:val="14"/>
                <w:szCs w:val="14"/>
              </w:rPr>
            </w:pPr>
            <w:r w:rsidRPr="00FE0511">
              <w:rPr>
                <w:rFonts w:ascii="Garamond" w:hAnsi="Garamond"/>
                <w:color w:val="000000" w:themeColor="text1"/>
                <w:sz w:val="14"/>
                <w:szCs w:val="14"/>
              </w:rPr>
              <w:t>Përmbajtja</w:t>
            </w:r>
          </w:p>
        </w:tc>
        <w:tc>
          <w:tcPr>
            <w:tcW w:w="1080" w:type="dxa"/>
            <w:gridSpan w:val="5"/>
            <w:tcBorders>
              <w:top w:val="single" w:sz="4" w:space="0" w:color="auto"/>
              <w:left w:val="single" w:sz="4" w:space="0" w:color="auto"/>
              <w:bottom w:val="single" w:sz="4" w:space="0" w:color="auto"/>
              <w:right w:val="single" w:sz="4" w:space="0" w:color="auto"/>
            </w:tcBorders>
          </w:tcPr>
          <w:p w14:paraId="28F43BA4" w14:textId="77777777" w:rsidR="00EE33E8" w:rsidRPr="007613D9" w:rsidRDefault="00FE0511" w:rsidP="00F30A97">
            <w:pPr>
              <w:ind w:firstLine="251"/>
              <w:jc w:val="center"/>
              <w:rPr>
                <w:rFonts w:ascii="Garamond" w:hAnsi="Garamond"/>
                <w:color w:val="000000" w:themeColor="text1"/>
                <w:sz w:val="14"/>
                <w:szCs w:val="14"/>
              </w:rPr>
            </w:pPr>
            <w:r>
              <w:rPr>
                <w:rFonts w:ascii="Garamond" w:hAnsi="Garamond"/>
                <w:color w:val="000000" w:themeColor="text1"/>
                <w:sz w:val="14"/>
                <w:szCs w:val="14"/>
              </w:rPr>
              <w:t>Përafrimi</w:t>
            </w:r>
          </w:p>
        </w:tc>
        <w:tc>
          <w:tcPr>
            <w:tcW w:w="1721" w:type="dxa"/>
            <w:gridSpan w:val="3"/>
            <w:tcBorders>
              <w:top w:val="single" w:sz="4" w:space="0" w:color="auto"/>
              <w:left w:val="single" w:sz="4" w:space="0" w:color="auto"/>
              <w:bottom w:val="single" w:sz="4" w:space="0" w:color="auto"/>
              <w:right w:val="single" w:sz="12" w:space="0" w:color="auto"/>
            </w:tcBorders>
          </w:tcPr>
          <w:p w14:paraId="3CA0C02B" w14:textId="77777777" w:rsidR="00EE33E8" w:rsidRPr="007613D9" w:rsidRDefault="00FE0511" w:rsidP="00F30A97">
            <w:pPr>
              <w:jc w:val="center"/>
              <w:rPr>
                <w:rFonts w:ascii="Garamond" w:hAnsi="Garamond"/>
                <w:color w:val="000000" w:themeColor="text1"/>
                <w:sz w:val="14"/>
                <w:szCs w:val="14"/>
              </w:rPr>
            </w:pPr>
            <w:r>
              <w:rPr>
                <w:rFonts w:ascii="Garamond" w:hAnsi="Garamond"/>
                <w:color w:val="000000" w:themeColor="text1"/>
                <w:sz w:val="14"/>
                <w:szCs w:val="14"/>
              </w:rPr>
              <w:t>S</w:t>
            </w:r>
            <w:r w:rsidRPr="00FE0511">
              <w:rPr>
                <w:rFonts w:ascii="Garamond" w:hAnsi="Garamond"/>
                <w:color w:val="000000" w:themeColor="text1"/>
                <w:sz w:val="14"/>
                <w:szCs w:val="14"/>
              </w:rPr>
              <w:t>hënim</w:t>
            </w:r>
            <w:r>
              <w:rPr>
                <w:rFonts w:ascii="Garamond" w:hAnsi="Garamond"/>
                <w:color w:val="000000" w:themeColor="text1"/>
                <w:sz w:val="14"/>
                <w:szCs w:val="14"/>
              </w:rPr>
              <w:t>e</w:t>
            </w:r>
          </w:p>
        </w:tc>
      </w:tr>
      <w:tr w:rsidR="00EE33E8" w:rsidRPr="007613D9" w14:paraId="18B25DB2" w14:textId="77777777" w:rsidTr="00D218C5">
        <w:tblPrEx>
          <w:tblBorders>
            <w:insideH w:val="single" w:sz="4" w:space="0" w:color="auto"/>
            <w:insideV w:val="single" w:sz="4" w:space="0" w:color="auto"/>
          </w:tblBorders>
        </w:tblPrEx>
        <w:trPr>
          <w:gridBefore w:val="1"/>
          <w:wBefore w:w="9" w:type="dxa"/>
          <w:trHeight w:hRule="exact" w:val="2269"/>
          <w:jc w:val="center"/>
        </w:trPr>
        <w:tc>
          <w:tcPr>
            <w:tcW w:w="974" w:type="dxa"/>
          </w:tcPr>
          <w:p w14:paraId="57FFAB1B" w14:textId="77777777" w:rsidR="00EE33E8" w:rsidRPr="007613D9" w:rsidRDefault="00FE0511" w:rsidP="00F30A97">
            <w:pPr>
              <w:jc w:val="both"/>
              <w:rPr>
                <w:rFonts w:ascii="Garamond" w:hAnsi="Garamond"/>
                <w:color w:val="000000" w:themeColor="text1"/>
                <w:sz w:val="14"/>
                <w:szCs w:val="14"/>
              </w:rPr>
            </w:pPr>
            <w:r w:rsidRPr="00FE0511">
              <w:rPr>
                <w:rFonts w:ascii="Garamond" w:hAnsi="Garamond"/>
                <w:color w:val="000000" w:themeColor="text1"/>
                <w:sz w:val="14"/>
                <w:szCs w:val="14"/>
              </w:rPr>
              <w:t>Në këtë kolonë, shënohet vetëm numri i nenit të instrumentit të acquis të BE-së që përafrohet ose i paragrafit ose nënseksionit.</w:t>
            </w:r>
          </w:p>
        </w:tc>
        <w:tc>
          <w:tcPr>
            <w:tcW w:w="3744" w:type="dxa"/>
            <w:gridSpan w:val="2"/>
          </w:tcPr>
          <w:p w14:paraId="06540540" w14:textId="77777777" w:rsidR="00EE33E8" w:rsidRPr="007613D9" w:rsidRDefault="00FE0511" w:rsidP="00F30A97">
            <w:pPr>
              <w:jc w:val="both"/>
              <w:rPr>
                <w:rFonts w:ascii="Garamond" w:hAnsi="Garamond"/>
                <w:bCs/>
                <w:color w:val="000000" w:themeColor="text1"/>
                <w:sz w:val="14"/>
                <w:szCs w:val="14"/>
              </w:rPr>
            </w:pPr>
            <w:r w:rsidRPr="00FE0511">
              <w:rPr>
                <w:rFonts w:ascii="Garamond" w:hAnsi="Garamond"/>
                <w:color w:val="000000" w:themeColor="text1"/>
                <w:sz w:val="14"/>
                <w:szCs w:val="14"/>
                <w:lang w:eastAsia="hr-HR"/>
              </w:rPr>
              <w:t>Në këtë kolonë, shkruhet teksti i nenit që korrespondon me numrin në kolonën e parë. Sipas rastit, çdo nen mund të ndahet në paragrafë ose nënseksione, duke i vendosur secilin në një rresht të veçantë.</w:t>
            </w:r>
          </w:p>
        </w:tc>
        <w:tc>
          <w:tcPr>
            <w:tcW w:w="928" w:type="dxa"/>
            <w:gridSpan w:val="2"/>
          </w:tcPr>
          <w:p w14:paraId="605A24F1" w14:textId="77777777" w:rsidR="00EE33E8" w:rsidRPr="007613D9" w:rsidRDefault="00FE0511" w:rsidP="00F30A97">
            <w:pPr>
              <w:ind w:left="-76"/>
              <w:jc w:val="both"/>
              <w:rPr>
                <w:rFonts w:ascii="Garamond" w:hAnsi="Garamond"/>
                <w:color w:val="000000" w:themeColor="text1"/>
                <w:sz w:val="14"/>
                <w:szCs w:val="14"/>
              </w:rPr>
            </w:pPr>
            <w:r w:rsidRPr="00FE0511">
              <w:rPr>
                <w:rFonts w:ascii="Garamond" w:hAnsi="Garamond"/>
                <w:color w:val="000000" w:themeColor="text1"/>
                <w:sz w:val="14"/>
                <w:szCs w:val="14"/>
              </w:rPr>
              <w:t>Në rast se ka më shumë se një rregullore që duhet të përafrohet, atëherë ato numërohen dhe numri përkatës i referencës shënohet në këtë kolonë.</w:t>
            </w:r>
          </w:p>
        </w:tc>
        <w:tc>
          <w:tcPr>
            <w:tcW w:w="818" w:type="dxa"/>
            <w:gridSpan w:val="2"/>
          </w:tcPr>
          <w:p w14:paraId="7D481055" w14:textId="77777777" w:rsidR="00EE33E8" w:rsidRPr="007613D9" w:rsidRDefault="00FE0511" w:rsidP="00F30A97">
            <w:pPr>
              <w:rPr>
                <w:rFonts w:ascii="Garamond" w:hAnsi="Garamond"/>
                <w:b/>
                <w:color w:val="000000" w:themeColor="text1"/>
                <w:sz w:val="14"/>
                <w:szCs w:val="14"/>
              </w:rPr>
            </w:pPr>
            <w:r w:rsidRPr="00FE0511">
              <w:rPr>
                <w:rFonts w:ascii="Garamond" w:hAnsi="Garamond"/>
                <w:color w:val="000000" w:themeColor="text1"/>
                <w:sz w:val="14"/>
                <w:szCs w:val="14"/>
              </w:rPr>
              <w:t>Në këtë kolonë shënohet numri i nenit të projektligjit.</w:t>
            </w:r>
          </w:p>
        </w:tc>
        <w:tc>
          <w:tcPr>
            <w:tcW w:w="4222" w:type="dxa"/>
          </w:tcPr>
          <w:p w14:paraId="50A78477" w14:textId="77777777" w:rsidR="00EE33E8" w:rsidRPr="007613D9" w:rsidRDefault="00FE0511" w:rsidP="00FE0511">
            <w:pPr>
              <w:jc w:val="both"/>
              <w:rPr>
                <w:rFonts w:ascii="Garamond" w:hAnsi="Garamond"/>
                <w:color w:val="000000" w:themeColor="text1"/>
                <w:sz w:val="14"/>
                <w:szCs w:val="14"/>
              </w:rPr>
            </w:pPr>
            <w:r w:rsidRPr="00FE0511">
              <w:rPr>
                <w:rFonts w:ascii="Garamond" w:hAnsi="Garamond"/>
                <w:color w:val="000000" w:themeColor="text1"/>
                <w:sz w:val="14"/>
                <w:szCs w:val="14"/>
              </w:rPr>
              <w:t>Në këtë kolonë, shkruhet teksti i nenit, ose pjesë të nenit, që korrespondon me numrin në kolonën e katërt dhe që i është përafruar kërkesave të nenit të acquis të BE-së në kolonën e dytë.</w:t>
            </w:r>
          </w:p>
        </w:tc>
        <w:tc>
          <w:tcPr>
            <w:tcW w:w="1080" w:type="dxa"/>
            <w:gridSpan w:val="5"/>
          </w:tcPr>
          <w:p w14:paraId="45919F2C" w14:textId="77777777" w:rsidR="00EE33E8" w:rsidRPr="007613D9" w:rsidRDefault="00FE0511" w:rsidP="00F30A97">
            <w:pPr>
              <w:rPr>
                <w:rFonts w:ascii="Garamond" w:hAnsi="Garamond"/>
                <w:color w:val="000000" w:themeColor="text1"/>
                <w:sz w:val="14"/>
                <w:szCs w:val="14"/>
              </w:rPr>
            </w:pPr>
            <w:r w:rsidRPr="00FE0511">
              <w:rPr>
                <w:rFonts w:ascii="Garamond" w:hAnsi="Garamond"/>
                <w:color w:val="000000" w:themeColor="text1"/>
                <w:sz w:val="14"/>
                <w:szCs w:val="14"/>
              </w:rPr>
              <w:t>Në këtë kolonë shkruhet niveli i përafrimit për secilin artikull.</w:t>
            </w:r>
          </w:p>
        </w:tc>
        <w:tc>
          <w:tcPr>
            <w:tcW w:w="1721" w:type="dxa"/>
            <w:gridSpan w:val="3"/>
          </w:tcPr>
          <w:p w14:paraId="7E9441EF" w14:textId="77777777" w:rsidR="00EE33E8" w:rsidRPr="007613D9" w:rsidRDefault="00FE0511" w:rsidP="00F30A97">
            <w:pPr>
              <w:jc w:val="both"/>
              <w:rPr>
                <w:rFonts w:ascii="Garamond" w:hAnsi="Garamond"/>
                <w:color w:val="000000" w:themeColor="text1"/>
                <w:sz w:val="14"/>
                <w:szCs w:val="14"/>
              </w:rPr>
            </w:pPr>
            <w:r w:rsidRPr="00FE0511">
              <w:rPr>
                <w:rFonts w:ascii="Garamond" w:hAnsi="Garamond"/>
                <w:color w:val="000000" w:themeColor="text1"/>
                <w:sz w:val="14"/>
                <w:szCs w:val="14"/>
              </w:rPr>
              <w:t>Në këtë kolonë, ka shënime rreth nivelit të përafrimit. Kur harmonizimi nuk është i plotë, jepen arsyet dhe afatet se kur do të bëhet harmonizimi i plotë.</w:t>
            </w:r>
          </w:p>
        </w:tc>
      </w:tr>
      <w:tr w:rsidR="006F7835" w:rsidRPr="007613D9" w14:paraId="3FBAD2B9" w14:textId="77777777" w:rsidTr="00224D6B">
        <w:tblPrEx>
          <w:tblBorders>
            <w:insideH w:val="single" w:sz="4" w:space="0" w:color="auto"/>
            <w:insideV w:val="single" w:sz="4" w:space="0" w:color="auto"/>
          </w:tblBorders>
        </w:tblPrEx>
        <w:trPr>
          <w:gridAfter w:val="2"/>
          <w:wAfter w:w="76" w:type="dxa"/>
          <w:trHeight w:hRule="exact" w:val="1360"/>
          <w:jc w:val="center"/>
        </w:trPr>
        <w:tc>
          <w:tcPr>
            <w:tcW w:w="1644" w:type="dxa"/>
            <w:gridSpan w:val="3"/>
          </w:tcPr>
          <w:p w14:paraId="0DC1307C" w14:textId="77777777" w:rsidR="006F7835" w:rsidRDefault="006F7835" w:rsidP="006F7835">
            <w:pPr>
              <w:keepNext/>
              <w:jc w:val="center"/>
              <w:rPr>
                <w:rFonts w:ascii="Garamond" w:hAnsi="Garamond"/>
                <w:sz w:val="14"/>
                <w:szCs w:val="14"/>
              </w:rPr>
            </w:pPr>
          </w:p>
          <w:p w14:paraId="476DCF13" w14:textId="77777777" w:rsidR="00C1223B" w:rsidRPr="00D247F3" w:rsidRDefault="00C1223B" w:rsidP="006F7835">
            <w:pPr>
              <w:keepNext/>
              <w:jc w:val="center"/>
              <w:rPr>
                <w:rFonts w:ascii="Garamond" w:hAnsi="Garamond"/>
                <w:sz w:val="14"/>
                <w:szCs w:val="14"/>
              </w:rPr>
            </w:pPr>
            <w:r>
              <w:rPr>
                <w:rFonts w:ascii="Garamond" w:hAnsi="Garamond"/>
                <w:sz w:val="14"/>
                <w:szCs w:val="14"/>
              </w:rPr>
              <w:t>UCC terms</w:t>
            </w:r>
          </w:p>
        </w:tc>
        <w:tc>
          <w:tcPr>
            <w:tcW w:w="3110" w:type="dxa"/>
            <w:gridSpan w:val="2"/>
          </w:tcPr>
          <w:p w14:paraId="5AADF76C" w14:textId="77777777" w:rsidR="006F7835" w:rsidRPr="00E4654B" w:rsidRDefault="006F7835" w:rsidP="006F7835">
            <w:pPr>
              <w:keepNext/>
              <w:jc w:val="both"/>
              <w:rPr>
                <w:rFonts w:ascii="Garamond" w:hAnsi="Garamond"/>
                <w:sz w:val="14"/>
                <w:szCs w:val="14"/>
                <w:lang w:eastAsia="hr-HR"/>
              </w:rPr>
            </w:pPr>
          </w:p>
        </w:tc>
        <w:tc>
          <w:tcPr>
            <w:tcW w:w="901" w:type="dxa"/>
          </w:tcPr>
          <w:p w14:paraId="5EF9DD2C" w14:textId="77777777" w:rsidR="006F7835" w:rsidRPr="00DF031D" w:rsidRDefault="007A604E" w:rsidP="006F7835">
            <w:pPr>
              <w:jc w:val="center"/>
              <w:rPr>
                <w:rFonts w:ascii="Garamond" w:hAnsi="Garamond"/>
                <w:color w:val="000000" w:themeColor="text1"/>
                <w:sz w:val="14"/>
                <w:szCs w:val="14"/>
              </w:rPr>
            </w:pPr>
            <w:r w:rsidRPr="00DF031D">
              <w:rPr>
                <w:rFonts w:ascii="Garamond" w:hAnsi="Garamond"/>
                <w:color w:val="000000" w:themeColor="text1"/>
                <w:sz w:val="14"/>
                <w:szCs w:val="14"/>
              </w:rPr>
              <w:t>1</w:t>
            </w:r>
          </w:p>
        </w:tc>
        <w:tc>
          <w:tcPr>
            <w:tcW w:w="809" w:type="dxa"/>
          </w:tcPr>
          <w:p w14:paraId="32A6D340" w14:textId="77777777" w:rsidR="006F7835" w:rsidRPr="00DF031D" w:rsidRDefault="00152215" w:rsidP="006F7835">
            <w:pPr>
              <w:keepNext/>
              <w:jc w:val="center"/>
              <w:rPr>
                <w:rFonts w:ascii="Garamond" w:hAnsi="Garamond"/>
                <w:color w:val="000000" w:themeColor="text1"/>
                <w:sz w:val="14"/>
                <w:szCs w:val="14"/>
              </w:rPr>
            </w:pPr>
            <w:r w:rsidRPr="00DF031D">
              <w:rPr>
                <w:rFonts w:ascii="Garamond" w:hAnsi="Garamond"/>
                <w:color w:val="000000" w:themeColor="text1"/>
                <w:sz w:val="14"/>
                <w:szCs w:val="14"/>
              </w:rPr>
              <w:t>Neni</w:t>
            </w:r>
            <w:r w:rsidR="006F7835" w:rsidRPr="00DF031D">
              <w:rPr>
                <w:rFonts w:ascii="Garamond" w:hAnsi="Garamond"/>
                <w:color w:val="000000" w:themeColor="text1"/>
                <w:sz w:val="14"/>
                <w:szCs w:val="14"/>
              </w:rPr>
              <w:t xml:space="preserve"> 1</w:t>
            </w:r>
          </w:p>
        </w:tc>
        <w:tc>
          <w:tcPr>
            <w:tcW w:w="4537" w:type="dxa"/>
            <w:gridSpan w:val="3"/>
          </w:tcPr>
          <w:p w14:paraId="4503182A" w14:textId="1BCC2850" w:rsidR="006F7835" w:rsidRPr="00DF031D" w:rsidRDefault="00C52326" w:rsidP="006F7835">
            <w:pPr>
              <w:jc w:val="both"/>
              <w:rPr>
                <w:rFonts w:ascii="Garamond" w:hAnsi="Garamond"/>
                <w:color w:val="000000" w:themeColor="text1"/>
                <w:sz w:val="14"/>
                <w:szCs w:val="14"/>
              </w:rPr>
            </w:pPr>
            <w:r w:rsidRPr="00C52326">
              <w:rPr>
                <w:rFonts w:ascii="Garamond" w:hAnsi="Garamond"/>
                <w:color w:val="000000" w:themeColor="text1"/>
                <w:sz w:val="14"/>
                <w:szCs w:val="14"/>
              </w:rPr>
              <w:t>Kudo në ligj, togfjalëshi “nën regjimin e magazinimit të përkohshëm” zëvendësohet me togfjalëshin “nën procedurën e magazinimit të përkohshëm”, fjala “regjim/regjimi/regjimit/regjimin/regjime/regjimeve” zëvendësohet respektivisht me fjalën “procedurë/procedura/procedurës/procedurën/procedura/procedurave”, togfjalëshi “garanci globale” zëvendësohet me togfjalëshin “garanci gjithëpërfshirëse”, togfjalëshi “teknikat informatike,” zëvendësohet me togfjalëshin “teknikat elektronike”.</w:t>
            </w:r>
          </w:p>
        </w:tc>
        <w:tc>
          <w:tcPr>
            <w:tcW w:w="572" w:type="dxa"/>
            <w:gridSpan w:val="2"/>
          </w:tcPr>
          <w:p w14:paraId="22C2DBE6" w14:textId="77777777" w:rsidR="006F7835" w:rsidRDefault="00C1223B" w:rsidP="006F7835">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287ADBD3" w14:textId="4377A5F6" w:rsidR="00C75DB0" w:rsidRPr="00C75DB0" w:rsidRDefault="00C75DB0" w:rsidP="00C75DB0">
            <w:pPr>
              <w:rPr>
                <w:rFonts w:ascii="Garamond" w:hAnsi="Garamond"/>
                <w:color w:val="000000" w:themeColor="text1"/>
                <w:sz w:val="14"/>
                <w:szCs w:val="14"/>
              </w:rPr>
            </w:pPr>
            <w:r w:rsidRPr="00C75DB0">
              <w:rPr>
                <w:rFonts w:ascii="Garamond" w:hAnsi="Garamond"/>
                <w:color w:val="000000" w:themeColor="text1"/>
                <w:sz w:val="14"/>
                <w:szCs w:val="14"/>
              </w:rPr>
              <w:t>Në të gjithë Kodin Doganor të Shqipërisë (</w:t>
            </w:r>
            <w:r w:rsidR="00224D6B">
              <w:rPr>
                <w:rFonts w:ascii="Garamond" w:hAnsi="Garamond"/>
                <w:color w:val="000000" w:themeColor="text1"/>
                <w:sz w:val="14"/>
                <w:szCs w:val="14"/>
              </w:rPr>
              <w:t>KDSh</w:t>
            </w:r>
            <w:r w:rsidRPr="00C75DB0">
              <w:rPr>
                <w:rFonts w:ascii="Garamond" w:hAnsi="Garamond"/>
                <w:color w:val="000000" w:themeColor="text1"/>
                <w:sz w:val="14"/>
                <w:szCs w:val="14"/>
              </w:rPr>
              <w:t>), bëhen korrigjime të termave në mënyrë që të jenë plotësisht në përputhje me termat e përdorur në UCC.</w:t>
            </w:r>
          </w:p>
          <w:p w14:paraId="0C4FFC41" w14:textId="77777777" w:rsidR="00C75DB0" w:rsidRPr="00C75DB0" w:rsidRDefault="00C75DB0" w:rsidP="00C75DB0">
            <w:pPr>
              <w:rPr>
                <w:rFonts w:ascii="Garamond" w:hAnsi="Garamond"/>
                <w:color w:val="000000" w:themeColor="text1"/>
                <w:sz w:val="14"/>
                <w:szCs w:val="14"/>
              </w:rPr>
            </w:pPr>
          </w:p>
          <w:p w14:paraId="05F26935" w14:textId="4884E460" w:rsidR="007A17A2" w:rsidRDefault="007A17A2" w:rsidP="00C75DB0">
            <w:pPr>
              <w:rPr>
                <w:rFonts w:ascii="Garamond" w:hAnsi="Garamond"/>
                <w:color w:val="000000" w:themeColor="text1"/>
                <w:sz w:val="14"/>
                <w:szCs w:val="14"/>
              </w:rPr>
            </w:pPr>
          </w:p>
        </w:tc>
      </w:tr>
      <w:tr w:rsidR="007A604E" w:rsidRPr="007613D9" w14:paraId="3387A8EC" w14:textId="77777777" w:rsidTr="00D218C5">
        <w:tblPrEx>
          <w:tblBorders>
            <w:insideH w:val="single" w:sz="4" w:space="0" w:color="auto"/>
            <w:insideV w:val="single" w:sz="4" w:space="0" w:color="auto"/>
          </w:tblBorders>
        </w:tblPrEx>
        <w:trPr>
          <w:gridAfter w:val="2"/>
          <w:wAfter w:w="76" w:type="dxa"/>
          <w:trHeight w:hRule="exact" w:val="4222"/>
          <w:jc w:val="center"/>
        </w:trPr>
        <w:tc>
          <w:tcPr>
            <w:tcW w:w="1644" w:type="dxa"/>
            <w:gridSpan w:val="3"/>
          </w:tcPr>
          <w:p w14:paraId="7D32CD15" w14:textId="77777777" w:rsidR="00FE0511" w:rsidRPr="00FE0511" w:rsidRDefault="00FE0511" w:rsidP="00FE0511">
            <w:pPr>
              <w:keepNext/>
              <w:suppressLineNumbers/>
              <w:jc w:val="both"/>
              <w:rPr>
                <w:rFonts w:ascii="Garamond" w:hAnsi="Garamond"/>
                <w:sz w:val="14"/>
                <w:szCs w:val="14"/>
              </w:rPr>
            </w:pPr>
            <w:r w:rsidRPr="00FE0511">
              <w:rPr>
                <w:rFonts w:ascii="Garamond" w:hAnsi="Garamond"/>
                <w:sz w:val="14"/>
                <w:szCs w:val="14"/>
              </w:rPr>
              <w:t>TITULLI I</w:t>
            </w:r>
          </w:p>
          <w:p w14:paraId="20F2A294" w14:textId="77777777" w:rsidR="00FE0511" w:rsidRPr="00FE0511" w:rsidRDefault="00FE0511" w:rsidP="00FE0511">
            <w:pPr>
              <w:keepNext/>
              <w:suppressLineNumbers/>
              <w:jc w:val="both"/>
              <w:rPr>
                <w:rFonts w:ascii="Garamond" w:hAnsi="Garamond"/>
                <w:sz w:val="14"/>
                <w:szCs w:val="14"/>
              </w:rPr>
            </w:pPr>
            <w:r w:rsidRPr="00FE0511">
              <w:rPr>
                <w:rFonts w:ascii="Garamond" w:hAnsi="Garamond"/>
                <w:sz w:val="14"/>
                <w:szCs w:val="14"/>
              </w:rPr>
              <w:t>DISPOZITA TË PËRGJITHSHME</w:t>
            </w:r>
          </w:p>
          <w:p w14:paraId="1753DCAA" w14:textId="77777777" w:rsidR="00FE0511" w:rsidRPr="00FE0511" w:rsidRDefault="00FE0511" w:rsidP="00FE0511">
            <w:pPr>
              <w:keepNext/>
              <w:suppressLineNumbers/>
              <w:jc w:val="both"/>
              <w:rPr>
                <w:rFonts w:ascii="Garamond" w:hAnsi="Garamond"/>
                <w:sz w:val="14"/>
                <w:szCs w:val="14"/>
              </w:rPr>
            </w:pPr>
            <w:r w:rsidRPr="00FE0511">
              <w:rPr>
                <w:rFonts w:ascii="Garamond" w:hAnsi="Garamond"/>
                <w:sz w:val="14"/>
                <w:szCs w:val="14"/>
              </w:rPr>
              <w:t>KAPITULLI 1</w:t>
            </w:r>
          </w:p>
          <w:p w14:paraId="07451185" w14:textId="77777777" w:rsidR="00FE0511" w:rsidRPr="00FE0511" w:rsidRDefault="00FE0511" w:rsidP="00FE0511">
            <w:pPr>
              <w:keepNext/>
              <w:suppressLineNumbers/>
              <w:jc w:val="both"/>
              <w:rPr>
                <w:rFonts w:ascii="Garamond" w:hAnsi="Garamond"/>
                <w:sz w:val="14"/>
                <w:szCs w:val="14"/>
              </w:rPr>
            </w:pPr>
            <w:r w:rsidRPr="00FE0511">
              <w:rPr>
                <w:rFonts w:ascii="Garamond" w:hAnsi="Garamond"/>
                <w:sz w:val="14"/>
                <w:szCs w:val="14"/>
              </w:rPr>
              <w:t>Fusha e zbatimit të legjislacionit doganor, misioni i doganave dhe përkufizimet</w:t>
            </w:r>
          </w:p>
          <w:p w14:paraId="7FBDD1C9" w14:textId="77777777" w:rsidR="00FE0511" w:rsidRPr="00FE0511" w:rsidRDefault="00FE0511" w:rsidP="00FE0511">
            <w:pPr>
              <w:keepNext/>
              <w:suppressLineNumbers/>
              <w:jc w:val="both"/>
              <w:rPr>
                <w:rFonts w:ascii="Garamond" w:hAnsi="Garamond"/>
                <w:sz w:val="14"/>
                <w:szCs w:val="14"/>
              </w:rPr>
            </w:pPr>
          </w:p>
          <w:p w14:paraId="30260E3F" w14:textId="77777777" w:rsidR="007A604E" w:rsidRPr="002B7C34" w:rsidRDefault="00FE0511" w:rsidP="00FE0511">
            <w:pPr>
              <w:keepNext/>
              <w:suppressLineNumbers/>
              <w:rPr>
                <w:rFonts w:ascii="Garamond" w:hAnsi="Garamond"/>
                <w:sz w:val="14"/>
                <w:szCs w:val="14"/>
              </w:rPr>
            </w:pPr>
            <w:r w:rsidRPr="00FE0511">
              <w:rPr>
                <w:rFonts w:ascii="Garamond" w:hAnsi="Garamond"/>
                <w:sz w:val="14"/>
                <w:szCs w:val="14"/>
              </w:rPr>
              <w:t>Neni 1</w:t>
            </w:r>
          </w:p>
        </w:tc>
        <w:tc>
          <w:tcPr>
            <w:tcW w:w="3110" w:type="dxa"/>
            <w:gridSpan w:val="2"/>
          </w:tcPr>
          <w:p w14:paraId="3EFD550A" w14:textId="77777777" w:rsidR="007A604E" w:rsidRPr="00DF031D" w:rsidRDefault="00FE0511" w:rsidP="007A604E">
            <w:pPr>
              <w:keepNext/>
              <w:suppressLineNumbers/>
              <w:jc w:val="both"/>
              <w:rPr>
                <w:rFonts w:ascii="Garamond" w:hAnsi="Garamond"/>
                <w:color w:val="000000" w:themeColor="text1"/>
                <w:sz w:val="14"/>
                <w:szCs w:val="14"/>
                <w:lang w:eastAsia="hr-HR"/>
              </w:rPr>
            </w:pPr>
            <w:r w:rsidRPr="00DF031D">
              <w:rPr>
                <w:rFonts w:ascii="Garamond" w:hAnsi="Garamond"/>
                <w:color w:val="000000" w:themeColor="text1"/>
                <w:sz w:val="14"/>
                <w:szCs w:val="14"/>
                <w:lang w:eastAsia="hr-HR"/>
              </w:rPr>
              <w:t>Objekti dhe fusha zbatimit</w:t>
            </w:r>
          </w:p>
          <w:p w14:paraId="17B4256B" w14:textId="77777777" w:rsidR="007A604E" w:rsidRPr="00DF031D" w:rsidRDefault="007A604E" w:rsidP="007A604E">
            <w:pPr>
              <w:keepNext/>
              <w:suppressLineNumbers/>
              <w:jc w:val="both"/>
              <w:rPr>
                <w:rFonts w:ascii="Garamond" w:hAnsi="Garamond"/>
                <w:color w:val="000000" w:themeColor="text1"/>
                <w:sz w:val="14"/>
                <w:szCs w:val="14"/>
                <w:lang w:eastAsia="hr-HR"/>
              </w:rPr>
            </w:pPr>
          </w:p>
          <w:p w14:paraId="750C49F7" w14:textId="77777777" w:rsidR="00FE0511" w:rsidRPr="00DF031D" w:rsidRDefault="00FE0511" w:rsidP="00FE0511">
            <w:pPr>
              <w:spacing w:after="120"/>
              <w:jc w:val="both"/>
              <w:rPr>
                <w:rFonts w:ascii="Garamond" w:hAnsi="Garamond"/>
                <w:color w:val="000000" w:themeColor="text1"/>
                <w:sz w:val="14"/>
                <w:szCs w:val="14"/>
                <w:lang w:eastAsia="hr-HR"/>
              </w:rPr>
            </w:pPr>
            <w:r w:rsidRPr="00DF031D">
              <w:rPr>
                <w:rFonts w:ascii="Garamond" w:hAnsi="Garamond"/>
                <w:color w:val="000000" w:themeColor="text1"/>
                <w:sz w:val="14"/>
                <w:szCs w:val="14"/>
                <w:lang w:eastAsia="hr-HR"/>
              </w:rPr>
              <w:t>2. Disa dispozita të legjislacionit doganor mund të zbatohen jashtë territorit doganor të Bashkimit brenda kuadrit të legjislacionit që rregullon fusha specifike ose të konventave ndërkombëtare.</w:t>
            </w:r>
          </w:p>
          <w:p w14:paraId="737E8F99" w14:textId="77777777" w:rsidR="00FE0511" w:rsidRPr="00DF031D" w:rsidRDefault="00FE0511" w:rsidP="00FE0511">
            <w:pPr>
              <w:pStyle w:val="ListParagraph"/>
              <w:spacing w:after="120"/>
              <w:jc w:val="both"/>
              <w:rPr>
                <w:rFonts w:ascii="Garamond" w:hAnsi="Garamond"/>
                <w:color w:val="000000" w:themeColor="text1"/>
                <w:sz w:val="14"/>
                <w:szCs w:val="14"/>
                <w:lang w:eastAsia="hr-HR"/>
              </w:rPr>
            </w:pPr>
          </w:p>
          <w:p w14:paraId="5957DEFC" w14:textId="77777777" w:rsidR="007A604E" w:rsidRPr="00DF031D" w:rsidRDefault="00FE0511" w:rsidP="00FE0511">
            <w:pPr>
              <w:keepNext/>
              <w:suppressLineNumbers/>
              <w:jc w:val="both"/>
              <w:rPr>
                <w:rFonts w:ascii="Garamond" w:hAnsi="Garamond"/>
                <w:color w:val="000000" w:themeColor="text1"/>
                <w:sz w:val="14"/>
                <w:szCs w:val="14"/>
                <w:lang w:eastAsia="hr-HR"/>
              </w:rPr>
            </w:pPr>
            <w:r w:rsidRPr="00DF031D">
              <w:rPr>
                <w:rFonts w:ascii="Garamond" w:hAnsi="Garamond"/>
                <w:color w:val="000000" w:themeColor="text1"/>
                <w:sz w:val="14"/>
                <w:szCs w:val="14"/>
                <w:lang w:eastAsia="hr-HR"/>
              </w:rPr>
              <w:t>3. Disa dispozita të legjislacionit doganor, duke përfshirë thjeshtimet që ai parashikon, do të zbatohen për tregtinë e mallrave të Bashkimit midis pjesëve të territorit doganor të Bashkimit për të cilat zbatohen dispozitat e Direktivës 2006/112/KE ose të Direktivës 2008/118/KE dhe pjesëve të atij territori ku këto dispozita nuk zbatohen, ose për tregtinë midis pjesëve të atij territori ku këto dispozita nuk zbatohen.</w:t>
            </w:r>
          </w:p>
        </w:tc>
        <w:tc>
          <w:tcPr>
            <w:tcW w:w="901" w:type="dxa"/>
          </w:tcPr>
          <w:p w14:paraId="1B1253DF" w14:textId="77777777" w:rsidR="007A604E" w:rsidRPr="00DF031D" w:rsidRDefault="007A604E" w:rsidP="007A604E">
            <w:pPr>
              <w:keepNext/>
              <w:suppressLineNumbers/>
              <w:ind w:left="-76"/>
              <w:jc w:val="center"/>
              <w:rPr>
                <w:rFonts w:ascii="Garamond" w:hAnsi="Garamond"/>
                <w:color w:val="000000" w:themeColor="text1"/>
                <w:sz w:val="14"/>
                <w:szCs w:val="14"/>
              </w:rPr>
            </w:pPr>
            <w:r w:rsidRPr="00DF031D">
              <w:rPr>
                <w:rFonts w:ascii="Garamond" w:hAnsi="Garamond"/>
                <w:color w:val="000000" w:themeColor="text1"/>
                <w:sz w:val="14"/>
                <w:szCs w:val="14"/>
              </w:rPr>
              <w:t>1</w:t>
            </w:r>
          </w:p>
        </w:tc>
        <w:tc>
          <w:tcPr>
            <w:tcW w:w="809" w:type="dxa"/>
          </w:tcPr>
          <w:p w14:paraId="29286230" w14:textId="77777777" w:rsidR="00FE0511" w:rsidRPr="00FE0511" w:rsidRDefault="00FE0511" w:rsidP="00462735">
            <w:pPr>
              <w:keepNext/>
              <w:suppressLineNumbers/>
              <w:jc w:val="both"/>
              <w:rPr>
                <w:rFonts w:ascii="Garamond" w:hAnsi="Garamond"/>
                <w:color w:val="000000" w:themeColor="text1"/>
                <w:sz w:val="14"/>
                <w:szCs w:val="14"/>
              </w:rPr>
            </w:pPr>
            <w:r w:rsidRPr="00FE0511">
              <w:rPr>
                <w:rFonts w:ascii="Garamond" w:hAnsi="Garamond"/>
                <w:color w:val="000000" w:themeColor="text1"/>
                <w:sz w:val="14"/>
                <w:szCs w:val="14"/>
              </w:rPr>
              <w:t>TITULLI I</w:t>
            </w:r>
          </w:p>
          <w:p w14:paraId="0D4B8C8E" w14:textId="77777777" w:rsidR="00FE0511" w:rsidRPr="00FE0511" w:rsidRDefault="00FE0511" w:rsidP="00462735">
            <w:pPr>
              <w:keepNext/>
              <w:suppressLineNumbers/>
              <w:jc w:val="both"/>
              <w:rPr>
                <w:rFonts w:ascii="Garamond" w:hAnsi="Garamond"/>
                <w:color w:val="000000" w:themeColor="text1"/>
                <w:sz w:val="14"/>
                <w:szCs w:val="14"/>
              </w:rPr>
            </w:pPr>
            <w:r w:rsidRPr="00FE0511">
              <w:rPr>
                <w:rFonts w:ascii="Garamond" w:hAnsi="Garamond"/>
                <w:color w:val="000000" w:themeColor="text1"/>
                <w:sz w:val="14"/>
                <w:szCs w:val="14"/>
              </w:rPr>
              <w:t>Dispozita</w:t>
            </w:r>
            <w:r>
              <w:rPr>
                <w:rFonts w:ascii="Garamond" w:hAnsi="Garamond"/>
                <w:color w:val="000000" w:themeColor="text1"/>
                <w:sz w:val="14"/>
                <w:szCs w:val="14"/>
              </w:rPr>
              <w:t xml:space="preserve"> </w:t>
            </w:r>
            <w:r w:rsidRPr="00FE0511">
              <w:rPr>
                <w:rFonts w:ascii="Garamond" w:hAnsi="Garamond"/>
                <w:color w:val="000000" w:themeColor="text1"/>
                <w:sz w:val="14"/>
                <w:szCs w:val="14"/>
              </w:rPr>
              <w:t>të Përgjithshme, Organizimi dhe Kompetencat e Administratës Doganore</w:t>
            </w:r>
          </w:p>
          <w:p w14:paraId="265BD125" w14:textId="77777777" w:rsidR="00FE0511" w:rsidRPr="00FE0511" w:rsidRDefault="00FE0511" w:rsidP="00462735">
            <w:pPr>
              <w:keepNext/>
              <w:suppressLineNumbers/>
              <w:jc w:val="both"/>
              <w:rPr>
                <w:rFonts w:ascii="Garamond" w:hAnsi="Garamond"/>
                <w:color w:val="000000" w:themeColor="text1"/>
                <w:sz w:val="14"/>
                <w:szCs w:val="14"/>
              </w:rPr>
            </w:pPr>
            <w:r w:rsidRPr="00FE0511">
              <w:rPr>
                <w:rFonts w:ascii="Garamond" w:hAnsi="Garamond"/>
                <w:color w:val="000000" w:themeColor="text1"/>
                <w:sz w:val="14"/>
                <w:szCs w:val="14"/>
              </w:rPr>
              <w:t>KAPITULLI I</w:t>
            </w:r>
          </w:p>
          <w:p w14:paraId="2B733CB4" w14:textId="77777777" w:rsidR="007A604E" w:rsidRDefault="00FE0511" w:rsidP="00462735">
            <w:pPr>
              <w:keepNext/>
              <w:suppressLineNumbers/>
              <w:jc w:val="both"/>
              <w:rPr>
                <w:rFonts w:ascii="Garamond" w:hAnsi="Garamond"/>
                <w:color w:val="000000" w:themeColor="text1"/>
                <w:sz w:val="14"/>
                <w:szCs w:val="14"/>
              </w:rPr>
            </w:pPr>
            <w:r w:rsidRPr="00FE0511">
              <w:rPr>
                <w:rFonts w:ascii="Garamond" w:hAnsi="Garamond"/>
                <w:color w:val="000000" w:themeColor="text1"/>
                <w:sz w:val="14"/>
                <w:szCs w:val="14"/>
              </w:rPr>
              <w:t>FUSH</w:t>
            </w:r>
            <w:r>
              <w:rPr>
                <w:rFonts w:ascii="Garamond" w:hAnsi="Garamond"/>
                <w:color w:val="000000" w:themeColor="text1"/>
                <w:sz w:val="14"/>
                <w:szCs w:val="14"/>
              </w:rPr>
              <w:t>A ZBATIMIT</w:t>
            </w:r>
            <w:r w:rsidRPr="00FE0511">
              <w:rPr>
                <w:rFonts w:ascii="Garamond" w:hAnsi="Garamond"/>
                <w:color w:val="000000" w:themeColor="text1"/>
                <w:sz w:val="14"/>
                <w:szCs w:val="14"/>
              </w:rPr>
              <w:t>, MISIONI DHE PËRKUFIZIMET</w:t>
            </w:r>
          </w:p>
          <w:p w14:paraId="7EEC8B12" w14:textId="77777777" w:rsidR="006403F1" w:rsidRDefault="006403F1" w:rsidP="00462735">
            <w:pPr>
              <w:keepNext/>
              <w:suppressLineNumbers/>
              <w:jc w:val="both"/>
              <w:rPr>
                <w:rFonts w:ascii="Garamond" w:hAnsi="Garamond"/>
                <w:color w:val="000000" w:themeColor="text1"/>
                <w:sz w:val="14"/>
                <w:szCs w:val="14"/>
              </w:rPr>
            </w:pPr>
          </w:p>
          <w:p w14:paraId="53A02EE5" w14:textId="77777777" w:rsidR="007A604E" w:rsidRPr="007613D9" w:rsidRDefault="00152215" w:rsidP="00E52555">
            <w:pPr>
              <w:keepNext/>
              <w:suppressLineNumbers/>
              <w:jc w:val="center"/>
              <w:rPr>
                <w:rFonts w:ascii="Garamond" w:hAnsi="Garamond"/>
                <w:color w:val="000000" w:themeColor="text1"/>
                <w:sz w:val="14"/>
                <w:szCs w:val="14"/>
              </w:rPr>
            </w:pPr>
            <w:r>
              <w:rPr>
                <w:rFonts w:ascii="Garamond" w:hAnsi="Garamond"/>
                <w:color w:val="000000" w:themeColor="text1"/>
                <w:sz w:val="14"/>
                <w:szCs w:val="14"/>
              </w:rPr>
              <w:t>Neni</w:t>
            </w:r>
            <w:r w:rsidR="007A604E" w:rsidRPr="00025B4B">
              <w:rPr>
                <w:rFonts w:ascii="Garamond" w:hAnsi="Garamond"/>
                <w:color w:val="000000" w:themeColor="text1"/>
                <w:sz w:val="14"/>
                <w:szCs w:val="14"/>
              </w:rPr>
              <w:t xml:space="preserve"> </w:t>
            </w:r>
            <w:r w:rsidR="007A604E">
              <w:rPr>
                <w:rFonts w:ascii="Garamond" w:hAnsi="Garamond"/>
                <w:color w:val="000000" w:themeColor="text1"/>
                <w:sz w:val="14"/>
                <w:szCs w:val="14"/>
              </w:rPr>
              <w:t>2</w:t>
            </w:r>
          </w:p>
        </w:tc>
        <w:tc>
          <w:tcPr>
            <w:tcW w:w="4537" w:type="dxa"/>
            <w:gridSpan w:val="3"/>
          </w:tcPr>
          <w:p w14:paraId="387199D2" w14:textId="77777777" w:rsidR="00FF28D3" w:rsidRPr="00FF28D3" w:rsidRDefault="00FF28D3" w:rsidP="00FF28D3">
            <w:pPr>
              <w:keepNext/>
              <w:suppressLineNumbers/>
              <w:jc w:val="both"/>
              <w:rPr>
                <w:rFonts w:ascii="Garamond" w:hAnsi="Garamond"/>
                <w:color w:val="000000" w:themeColor="text1"/>
                <w:sz w:val="14"/>
                <w:szCs w:val="14"/>
              </w:rPr>
            </w:pPr>
            <w:r w:rsidRPr="00FF28D3">
              <w:rPr>
                <w:rFonts w:ascii="Garamond" w:hAnsi="Garamond"/>
                <w:color w:val="000000" w:themeColor="text1"/>
                <w:sz w:val="14"/>
                <w:szCs w:val="14"/>
              </w:rPr>
              <w:t>Pas paragrafit të dytë të nenit 1, shtohet paragrafi i tretë me përmbajtje si më poshtë:</w:t>
            </w:r>
          </w:p>
          <w:p w14:paraId="37A60914" w14:textId="7926E1A8" w:rsidR="007A604E" w:rsidRPr="007613D9" w:rsidRDefault="00FF28D3" w:rsidP="00FF28D3">
            <w:pPr>
              <w:keepNext/>
              <w:suppressLineNumbers/>
              <w:jc w:val="both"/>
              <w:rPr>
                <w:rFonts w:ascii="Garamond" w:hAnsi="Garamond"/>
                <w:color w:val="000000" w:themeColor="text1"/>
                <w:sz w:val="14"/>
                <w:szCs w:val="14"/>
              </w:rPr>
            </w:pPr>
            <w:r w:rsidRPr="00FF28D3">
              <w:rPr>
                <w:rFonts w:ascii="Garamond" w:hAnsi="Garamond"/>
                <w:color w:val="000000" w:themeColor="text1"/>
                <w:sz w:val="14"/>
                <w:szCs w:val="14"/>
              </w:rPr>
              <w:t>“Dispozita të caktuara të legjislacionit doganor mund të zbatohen jashtë territorit doganor të Republikës së Shqipërisë brenda kuadrit të legjislacionit që rregullon fusha specifike ose të konventave ndërkombëtare.”.</w:t>
            </w:r>
          </w:p>
        </w:tc>
        <w:tc>
          <w:tcPr>
            <w:tcW w:w="572" w:type="dxa"/>
            <w:gridSpan w:val="2"/>
          </w:tcPr>
          <w:p w14:paraId="77B7267E" w14:textId="77777777" w:rsidR="007A604E" w:rsidRPr="003A5A9A" w:rsidRDefault="007A604E" w:rsidP="007A604E">
            <w:pPr>
              <w:keepNext/>
              <w:suppressLineNumbers/>
              <w:rPr>
                <w:rFonts w:ascii="Garamond" w:hAnsi="Garamond"/>
                <w:color w:val="000000" w:themeColor="text1"/>
                <w:sz w:val="14"/>
                <w:szCs w:val="14"/>
              </w:rPr>
            </w:pPr>
            <w:r w:rsidRPr="003A5A9A">
              <w:rPr>
                <w:rFonts w:ascii="Garamond" w:hAnsi="Garamond"/>
                <w:color w:val="000000" w:themeColor="text1"/>
                <w:sz w:val="14"/>
                <w:szCs w:val="14"/>
              </w:rPr>
              <w:t>F</w:t>
            </w:r>
          </w:p>
        </w:tc>
        <w:tc>
          <w:tcPr>
            <w:tcW w:w="1847" w:type="dxa"/>
            <w:gridSpan w:val="3"/>
          </w:tcPr>
          <w:p w14:paraId="484CB4FF" w14:textId="4203B8E6" w:rsidR="00C75DB0" w:rsidRPr="00E52555" w:rsidRDefault="00C75DB0" w:rsidP="00C75DB0">
            <w:pPr>
              <w:keepNext/>
              <w:suppressLineNumbers/>
              <w:jc w:val="both"/>
              <w:rPr>
                <w:rFonts w:ascii="Garamond" w:hAnsi="Garamond"/>
                <w:color w:val="000000" w:themeColor="text1"/>
                <w:sz w:val="14"/>
                <w:szCs w:val="14"/>
              </w:rPr>
            </w:pPr>
            <w:r w:rsidRPr="00E52555">
              <w:rPr>
                <w:rFonts w:ascii="Garamond" w:hAnsi="Garamond"/>
                <w:color w:val="000000" w:themeColor="text1"/>
                <w:sz w:val="14"/>
                <w:szCs w:val="14"/>
              </w:rPr>
              <w:t xml:space="preserve">Pika 2 e nenit 1 të UCC-së është plotësisht në përputhje me këtë ndryshim të </w:t>
            </w:r>
            <w:r w:rsidR="001D7A8D" w:rsidRPr="00E52555">
              <w:rPr>
                <w:rFonts w:ascii="Garamond" w:hAnsi="Garamond"/>
                <w:color w:val="000000" w:themeColor="text1"/>
                <w:sz w:val="14"/>
                <w:szCs w:val="14"/>
              </w:rPr>
              <w:t>K</w:t>
            </w:r>
            <w:r w:rsidR="00224D6B">
              <w:rPr>
                <w:rFonts w:ascii="Garamond" w:hAnsi="Garamond"/>
                <w:color w:val="000000" w:themeColor="text1"/>
                <w:sz w:val="14"/>
                <w:szCs w:val="14"/>
              </w:rPr>
              <w:t xml:space="preserve">odit </w:t>
            </w:r>
            <w:r w:rsidR="001D7A8D" w:rsidRPr="00E52555">
              <w:rPr>
                <w:rFonts w:ascii="Garamond" w:hAnsi="Garamond"/>
                <w:color w:val="000000" w:themeColor="text1"/>
                <w:sz w:val="14"/>
                <w:szCs w:val="14"/>
              </w:rPr>
              <w:t>D</w:t>
            </w:r>
            <w:r w:rsidR="00224D6B">
              <w:rPr>
                <w:rFonts w:ascii="Garamond" w:hAnsi="Garamond"/>
                <w:color w:val="000000" w:themeColor="text1"/>
                <w:sz w:val="14"/>
                <w:szCs w:val="14"/>
              </w:rPr>
              <w:t xml:space="preserve">oganor </w:t>
            </w:r>
            <w:r w:rsidR="001D7A8D" w:rsidRPr="00E52555">
              <w:rPr>
                <w:rFonts w:ascii="Garamond" w:hAnsi="Garamond"/>
                <w:color w:val="000000" w:themeColor="text1"/>
                <w:sz w:val="14"/>
                <w:szCs w:val="14"/>
              </w:rPr>
              <w:t>Sh</w:t>
            </w:r>
            <w:r w:rsidR="00224D6B">
              <w:rPr>
                <w:rFonts w:ascii="Garamond" w:hAnsi="Garamond"/>
                <w:color w:val="000000" w:themeColor="text1"/>
                <w:sz w:val="14"/>
                <w:szCs w:val="14"/>
              </w:rPr>
              <w:t>qiptar</w:t>
            </w:r>
            <w:r w:rsidR="001D7A8D" w:rsidRPr="00E52555">
              <w:rPr>
                <w:rFonts w:ascii="Garamond" w:hAnsi="Garamond"/>
                <w:color w:val="000000" w:themeColor="text1"/>
                <w:sz w:val="14"/>
                <w:szCs w:val="14"/>
              </w:rPr>
              <w:t>.</w:t>
            </w:r>
          </w:p>
          <w:p w14:paraId="41C872FA" w14:textId="77777777" w:rsidR="00C75DB0" w:rsidRPr="00E52555" w:rsidRDefault="00C75DB0" w:rsidP="00C75DB0">
            <w:pPr>
              <w:keepNext/>
              <w:suppressLineNumbers/>
              <w:jc w:val="both"/>
              <w:rPr>
                <w:rFonts w:ascii="Garamond" w:hAnsi="Garamond"/>
                <w:color w:val="000000" w:themeColor="text1"/>
                <w:sz w:val="14"/>
                <w:szCs w:val="14"/>
              </w:rPr>
            </w:pPr>
            <w:r w:rsidRPr="00E52555">
              <w:rPr>
                <w:rFonts w:ascii="Garamond" w:hAnsi="Garamond"/>
                <w:color w:val="000000" w:themeColor="text1"/>
                <w:sz w:val="14"/>
                <w:szCs w:val="14"/>
              </w:rPr>
              <w:t>Në parim, legjislacioni doganor i BE-së zbatohet vetëm brenda territorit doganor të BE-së, i cili përfshin Shtetet Anëtare dhe territore të caktuara të përcaktuara.</w:t>
            </w:r>
          </w:p>
          <w:p w14:paraId="41EFC094" w14:textId="77777777" w:rsidR="00C75DB0" w:rsidRPr="00E52555" w:rsidRDefault="00C75DB0" w:rsidP="00C75DB0">
            <w:pPr>
              <w:keepNext/>
              <w:suppressLineNumbers/>
              <w:jc w:val="both"/>
              <w:rPr>
                <w:rFonts w:ascii="Garamond" w:hAnsi="Garamond"/>
                <w:color w:val="000000" w:themeColor="text1"/>
                <w:sz w:val="14"/>
                <w:szCs w:val="14"/>
              </w:rPr>
            </w:pPr>
            <w:r w:rsidRPr="00E52555">
              <w:rPr>
                <w:rFonts w:ascii="Garamond" w:hAnsi="Garamond"/>
                <w:color w:val="000000" w:themeColor="text1"/>
                <w:sz w:val="14"/>
                <w:szCs w:val="14"/>
              </w:rPr>
              <w:t>Megjithatë, ky paragraf krijon një përjashtim: në raste të caktuara specifike, rregullat doganore të BE-së mund të zbatohen edhe jashtë BE-së, për shembull për transportin ndërkombëtar të mallrave (Konventa TIR), etj.</w:t>
            </w:r>
          </w:p>
          <w:p w14:paraId="25BBCCDA" w14:textId="77777777" w:rsidR="00C75DB0" w:rsidRPr="00E52555" w:rsidRDefault="00C75DB0" w:rsidP="00C75DB0">
            <w:pPr>
              <w:keepNext/>
              <w:suppressLineNumbers/>
              <w:jc w:val="both"/>
              <w:rPr>
                <w:rFonts w:ascii="Garamond" w:hAnsi="Garamond"/>
                <w:color w:val="000000" w:themeColor="text1"/>
                <w:sz w:val="14"/>
                <w:szCs w:val="14"/>
              </w:rPr>
            </w:pPr>
          </w:p>
          <w:p w14:paraId="30AE8DEE" w14:textId="77777777" w:rsidR="007A604E" w:rsidRPr="00E52555" w:rsidRDefault="00C75DB0" w:rsidP="00C75DB0">
            <w:pPr>
              <w:keepNext/>
              <w:suppressLineNumbers/>
              <w:jc w:val="both"/>
              <w:rPr>
                <w:rFonts w:ascii="Garamond" w:hAnsi="Garamond"/>
                <w:color w:val="000000" w:themeColor="text1"/>
                <w:sz w:val="14"/>
                <w:szCs w:val="14"/>
              </w:rPr>
            </w:pPr>
            <w:r w:rsidRPr="00E52555">
              <w:rPr>
                <w:rFonts w:ascii="Garamond" w:hAnsi="Garamond"/>
                <w:color w:val="000000" w:themeColor="text1"/>
                <w:sz w:val="14"/>
                <w:szCs w:val="14"/>
              </w:rPr>
              <w:t>Pika 3 e nenit 1 të UCC-së është vetëm për BE-në</w:t>
            </w:r>
          </w:p>
        </w:tc>
      </w:tr>
      <w:tr w:rsidR="006F7835" w:rsidRPr="007613D9" w14:paraId="545B94FF" w14:textId="77777777" w:rsidTr="00D218C5">
        <w:tblPrEx>
          <w:tblBorders>
            <w:insideH w:val="single" w:sz="4" w:space="0" w:color="auto"/>
            <w:insideV w:val="single" w:sz="4" w:space="0" w:color="auto"/>
          </w:tblBorders>
        </w:tblPrEx>
        <w:trPr>
          <w:gridAfter w:val="2"/>
          <w:wAfter w:w="76" w:type="dxa"/>
          <w:trHeight w:hRule="exact" w:val="2197"/>
          <w:jc w:val="center"/>
        </w:trPr>
        <w:tc>
          <w:tcPr>
            <w:tcW w:w="1644" w:type="dxa"/>
            <w:gridSpan w:val="3"/>
          </w:tcPr>
          <w:p w14:paraId="766827D1" w14:textId="77777777" w:rsidR="006F7835" w:rsidRPr="007613D9" w:rsidRDefault="00FE0511" w:rsidP="006F7835">
            <w:pPr>
              <w:keepNext/>
              <w:jc w:val="center"/>
              <w:rPr>
                <w:rFonts w:ascii="Garamond" w:hAnsi="Garamond"/>
                <w:color w:val="000000" w:themeColor="text1"/>
                <w:sz w:val="14"/>
                <w:szCs w:val="14"/>
              </w:rPr>
            </w:pPr>
            <w:r>
              <w:rPr>
                <w:rFonts w:ascii="Garamond" w:hAnsi="Garamond"/>
                <w:sz w:val="14"/>
                <w:szCs w:val="14"/>
              </w:rPr>
              <w:t>Neni</w:t>
            </w:r>
            <w:r w:rsidR="006F7835" w:rsidRPr="00D247F3">
              <w:rPr>
                <w:rFonts w:ascii="Garamond" w:hAnsi="Garamond"/>
                <w:sz w:val="14"/>
                <w:szCs w:val="14"/>
              </w:rPr>
              <w:t xml:space="preserve"> 3</w:t>
            </w:r>
          </w:p>
        </w:tc>
        <w:tc>
          <w:tcPr>
            <w:tcW w:w="3110" w:type="dxa"/>
            <w:gridSpan w:val="2"/>
          </w:tcPr>
          <w:p w14:paraId="14CC8513" w14:textId="77777777" w:rsidR="00FE0511" w:rsidRPr="00FE0511" w:rsidRDefault="00FE0511" w:rsidP="00FE0511">
            <w:pPr>
              <w:keepNext/>
              <w:jc w:val="both"/>
              <w:rPr>
                <w:rFonts w:ascii="Garamond" w:hAnsi="Garamond"/>
                <w:sz w:val="14"/>
                <w:szCs w:val="14"/>
                <w:lang w:eastAsia="hr-HR"/>
              </w:rPr>
            </w:pPr>
            <w:r w:rsidRPr="00FE0511">
              <w:rPr>
                <w:rFonts w:ascii="Garamond" w:hAnsi="Garamond"/>
                <w:sz w:val="14"/>
                <w:szCs w:val="14"/>
                <w:lang w:eastAsia="hr-HR"/>
              </w:rPr>
              <w:t>Misioni i autoriteteve doganore</w:t>
            </w:r>
          </w:p>
          <w:p w14:paraId="0519DF08" w14:textId="77777777" w:rsidR="006F7835" w:rsidRPr="007613D9" w:rsidRDefault="00FE0511" w:rsidP="00FE0511">
            <w:pPr>
              <w:pStyle w:val="ListParagraph"/>
              <w:ind w:left="0"/>
              <w:jc w:val="both"/>
              <w:rPr>
                <w:rFonts w:ascii="Garamond" w:hAnsi="Garamond"/>
                <w:color w:val="000000" w:themeColor="text1"/>
                <w:sz w:val="14"/>
                <w:szCs w:val="14"/>
                <w:lang w:eastAsia="hr-HR"/>
              </w:rPr>
            </w:pPr>
            <w:r w:rsidRPr="00FE0511">
              <w:rPr>
                <w:rFonts w:ascii="Garamond" w:hAnsi="Garamond"/>
                <w:sz w:val="14"/>
                <w:szCs w:val="14"/>
                <w:lang w:eastAsia="hr-HR"/>
              </w:rPr>
              <w:t>Autoritetet doganore do të jenë kryesisht përgjegjëse për mbikëqyrjen e tregtisë ndërkombëtare të Bashkimit, duke kontribuar kështu në tregtinë e drejtë dhe të hapur, në zbatimin e aspekteve të jashtme të tregut të brendshëm, të politikës së përbashkët tregtare dhe të politikave të tjera të përbashkëta të Bashkimit që kanë ndikim në tregti, si dhe në sigurinë e përgjithshme të zinxhirit të furnizimit.</w:t>
            </w:r>
          </w:p>
        </w:tc>
        <w:tc>
          <w:tcPr>
            <w:tcW w:w="901" w:type="dxa"/>
          </w:tcPr>
          <w:p w14:paraId="4C8DE111" w14:textId="77777777" w:rsidR="006F7835" w:rsidRPr="007613D9" w:rsidRDefault="006F7835" w:rsidP="006F7835">
            <w:pPr>
              <w:jc w:val="center"/>
              <w:rPr>
                <w:rFonts w:ascii="Garamond" w:hAnsi="Garamond"/>
                <w:color w:val="000000" w:themeColor="text1"/>
                <w:sz w:val="14"/>
                <w:szCs w:val="14"/>
              </w:rPr>
            </w:pPr>
            <w:r>
              <w:rPr>
                <w:rFonts w:ascii="Garamond" w:hAnsi="Garamond"/>
                <w:color w:val="000000" w:themeColor="text1"/>
                <w:sz w:val="14"/>
                <w:szCs w:val="14"/>
              </w:rPr>
              <w:t>1</w:t>
            </w:r>
          </w:p>
        </w:tc>
        <w:tc>
          <w:tcPr>
            <w:tcW w:w="809" w:type="dxa"/>
          </w:tcPr>
          <w:p w14:paraId="7A0014A0" w14:textId="77777777" w:rsidR="006F7835" w:rsidRPr="007613D9" w:rsidRDefault="00152215" w:rsidP="006F7835">
            <w:pPr>
              <w:keepNext/>
              <w:jc w:val="center"/>
              <w:rPr>
                <w:rFonts w:ascii="Garamond" w:hAnsi="Garamond"/>
                <w:color w:val="000000" w:themeColor="text1"/>
                <w:sz w:val="14"/>
                <w:szCs w:val="14"/>
              </w:rPr>
            </w:pPr>
            <w:r>
              <w:rPr>
                <w:rFonts w:ascii="Garamond" w:hAnsi="Garamond"/>
                <w:sz w:val="14"/>
                <w:szCs w:val="14"/>
              </w:rPr>
              <w:t>Neni</w:t>
            </w:r>
            <w:r w:rsidR="006F7835" w:rsidRPr="00D247F3">
              <w:rPr>
                <w:rFonts w:ascii="Garamond" w:hAnsi="Garamond"/>
                <w:sz w:val="14"/>
                <w:szCs w:val="14"/>
              </w:rPr>
              <w:t xml:space="preserve"> </w:t>
            </w:r>
            <w:r w:rsidR="007A604E">
              <w:rPr>
                <w:rFonts w:ascii="Garamond" w:hAnsi="Garamond"/>
                <w:sz w:val="14"/>
                <w:szCs w:val="14"/>
              </w:rPr>
              <w:t>3</w:t>
            </w:r>
          </w:p>
        </w:tc>
        <w:tc>
          <w:tcPr>
            <w:tcW w:w="4537" w:type="dxa"/>
            <w:gridSpan w:val="3"/>
          </w:tcPr>
          <w:p w14:paraId="70243AF4" w14:textId="22370A85" w:rsidR="006F7835" w:rsidRPr="007613D9" w:rsidRDefault="00427FBC" w:rsidP="006F7835">
            <w:pPr>
              <w:jc w:val="both"/>
              <w:rPr>
                <w:rFonts w:ascii="Garamond" w:hAnsi="Garamond"/>
                <w:color w:val="000000" w:themeColor="text1"/>
                <w:sz w:val="14"/>
                <w:szCs w:val="14"/>
                <w:lang w:val="en-US" w:eastAsia="hr-HR"/>
              </w:rPr>
            </w:pPr>
            <w:r w:rsidRPr="00427FBC">
              <w:rPr>
                <w:rFonts w:ascii="Garamond" w:hAnsi="Garamond"/>
                <w:color w:val="000000" w:themeColor="text1"/>
                <w:sz w:val="14"/>
                <w:szCs w:val="14"/>
              </w:rPr>
              <w:t>Në paragrafin e parë të pikës 1, të nenit 2, pas togfjalëshit “në zbatim të” shtohet shprehja “aspekteve të jashtme të tregut të brendshëm,”.</w:t>
            </w:r>
          </w:p>
        </w:tc>
        <w:tc>
          <w:tcPr>
            <w:tcW w:w="572" w:type="dxa"/>
            <w:gridSpan w:val="2"/>
          </w:tcPr>
          <w:p w14:paraId="38F69428" w14:textId="77777777" w:rsidR="006F7835" w:rsidRPr="007613D9" w:rsidRDefault="006F7835" w:rsidP="006F7835">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669EA390" w14:textId="77777777" w:rsidR="00C75DB0" w:rsidRPr="00C75DB0" w:rsidRDefault="00C75DB0" w:rsidP="00C75DB0">
            <w:pPr>
              <w:jc w:val="both"/>
              <w:rPr>
                <w:rFonts w:ascii="Garamond" w:hAnsi="Garamond"/>
                <w:color w:val="000000" w:themeColor="text1"/>
                <w:sz w:val="14"/>
                <w:szCs w:val="14"/>
              </w:rPr>
            </w:pPr>
            <w:r w:rsidRPr="00C75DB0">
              <w:rPr>
                <w:rFonts w:ascii="Garamond" w:hAnsi="Garamond"/>
                <w:color w:val="000000" w:themeColor="text1"/>
                <w:sz w:val="14"/>
                <w:szCs w:val="14"/>
              </w:rPr>
              <w:t>Me këtë ndryshim bëhet harmonizim i plotë i nenit 3 të UCC-së. Në fakt, në nenin 3 të ACC-së, mungojnë fjalët "aspektet e jashtme të tregut të brendshëm".</w:t>
            </w:r>
          </w:p>
          <w:p w14:paraId="6EF5ADC4" w14:textId="77777777" w:rsidR="00C75DB0" w:rsidRPr="00C75DB0" w:rsidRDefault="00C75DB0" w:rsidP="00C75DB0">
            <w:pPr>
              <w:jc w:val="both"/>
              <w:rPr>
                <w:rFonts w:ascii="Garamond" w:hAnsi="Garamond"/>
                <w:color w:val="000000" w:themeColor="text1"/>
                <w:sz w:val="14"/>
                <w:szCs w:val="14"/>
              </w:rPr>
            </w:pPr>
          </w:p>
          <w:p w14:paraId="62182BF7" w14:textId="77777777" w:rsidR="006F7835" w:rsidRPr="007613D9" w:rsidRDefault="00C75DB0" w:rsidP="001D7A8D">
            <w:pPr>
              <w:jc w:val="both"/>
              <w:rPr>
                <w:rFonts w:ascii="Garamond" w:hAnsi="Garamond"/>
                <w:color w:val="000000" w:themeColor="text1"/>
                <w:sz w:val="14"/>
                <w:szCs w:val="14"/>
              </w:rPr>
            </w:pPr>
            <w:r w:rsidRPr="00C75DB0">
              <w:rPr>
                <w:rFonts w:ascii="Garamond" w:hAnsi="Garamond"/>
                <w:color w:val="000000" w:themeColor="text1"/>
                <w:sz w:val="14"/>
                <w:szCs w:val="14"/>
              </w:rPr>
              <w:t>Administrata doganore jo vetëm që mbron kufijtë fizikë, por edhe integritetin e tregut të brendshëm duke kontrolluar se si tregtia ndërkombëtare ndikon dhe lidhet me tregun e brendshëm.</w:t>
            </w:r>
          </w:p>
        </w:tc>
      </w:tr>
      <w:tr w:rsidR="004C4A0B" w:rsidRPr="007613D9" w14:paraId="4CD3884D" w14:textId="77777777" w:rsidTr="004C4A0B">
        <w:tblPrEx>
          <w:tblBorders>
            <w:insideH w:val="single" w:sz="4" w:space="0" w:color="auto"/>
            <w:insideV w:val="single" w:sz="4" w:space="0" w:color="auto"/>
          </w:tblBorders>
        </w:tblPrEx>
        <w:trPr>
          <w:gridAfter w:val="2"/>
          <w:wAfter w:w="76" w:type="dxa"/>
          <w:trHeight w:hRule="exact" w:val="2071"/>
          <w:jc w:val="center"/>
        </w:trPr>
        <w:tc>
          <w:tcPr>
            <w:tcW w:w="1644" w:type="dxa"/>
            <w:gridSpan w:val="3"/>
          </w:tcPr>
          <w:p w14:paraId="586FD48D" w14:textId="77777777" w:rsidR="004C4A0B" w:rsidRPr="00523A65" w:rsidRDefault="004C4A0B" w:rsidP="006F7835">
            <w:pPr>
              <w:jc w:val="center"/>
              <w:rPr>
                <w:rFonts w:ascii="Garamond" w:hAnsi="Garamond"/>
                <w:color w:val="000000" w:themeColor="text1"/>
                <w:sz w:val="14"/>
                <w:szCs w:val="14"/>
              </w:rPr>
            </w:pPr>
            <w:r w:rsidRPr="00523A65">
              <w:rPr>
                <w:rFonts w:ascii="Garamond" w:hAnsi="Garamond"/>
                <w:color w:val="000000" w:themeColor="text1"/>
                <w:sz w:val="14"/>
                <w:szCs w:val="14"/>
              </w:rPr>
              <w:t>Neni 4 (1)</w:t>
            </w:r>
          </w:p>
        </w:tc>
        <w:tc>
          <w:tcPr>
            <w:tcW w:w="3110" w:type="dxa"/>
            <w:gridSpan w:val="2"/>
          </w:tcPr>
          <w:p w14:paraId="5539FDDD" w14:textId="77777777" w:rsidR="004C4A0B" w:rsidRPr="00523A65" w:rsidRDefault="004C4A0B" w:rsidP="00D349C3">
            <w:pPr>
              <w:keepNext/>
              <w:jc w:val="both"/>
              <w:rPr>
                <w:rFonts w:ascii="Garamond" w:hAnsi="Garamond"/>
                <w:color w:val="000000" w:themeColor="text1"/>
                <w:sz w:val="14"/>
                <w:szCs w:val="14"/>
                <w:lang w:eastAsia="hr-HR"/>
              </w:rPr>
            </w:pPr>
            <w:r w:rsidRPr="00523A65">
              <w:rPr>
                <w:rFonts w:ascii="Garamond" w:hAnsi="Garamond"/>
                <w:color w:val="000000" w:themeColor="text1"/>
                <w:sz w:val="14"/>
                <w:szCs w:val="14"/>
                <w:lang w:eastAsia="hr-HR"/>
              </w:rPr>
              <w:t>1.</w:t>
            </w:r>
          </w:p>
          <w:p w14:paraId="2CCCDC8E" w14:textId="77777777" w:rsidR="004C4A0B" w:rsidRPr="00523A65" w:rsidRDefault="004C4A0B" w:rsidP="00D349C3">
            <w:pPr>
              <w:keepNext/>
              <w:jc w:val="both"/>
              <w:rPr>
                <w:rFonts w:ascii="Garamond" w:hAnsi="Garamond"/>
                <w:color w:val="000000" w:themeColor="text1"/>
                <w:sz w:val="14"/>
                <w:szCs w:val="14"/>
                <w:lang w:eastAsia="hr-HR"/>
              </w:rPr>
            </w:pPr>
            <w:r w:rsidRPr="00523A65">
              <w:rPr>
                <w:rFonts w:ascii="Garamond" w:hAnsi="Garamond"/>
                <w:color w:val="000000" w:themeColor="text1"/>
                <w:sz w:val="14"/>
                <w:szCs w:val="14"/>
                <w:lang w:eastAsia="hr-HR"/>
              </w:rPr>
              <w:t>...</w:t>
            </w:r>
          </w:p>
          <w:p w14:paraId="4A36022F" w14:textId="77777777" w:rsidR="004C4A0B" w:rsidRPr="00523A65" w:rsidRDefault="004C4A0B" w:rsidP="004C4A0B">
            <w:pPr>
              <w:pStyle w:val="ListParagraph"/>
              <w:keepNext/>
              <w:numPr>
                <w:ilvl w:val="0"/>
                <w:numId w:val="5"/>
              </w:numPr>
              <w:ind w:left="125" w:hanging="90"/>
              <w:jc w:val="both"/>
              <w:rPr>
                <w:rFonts w:ascii="Garamond" w:hAnsi="Garamond"/>
                <w:color w:val="000000" w:themeColor="text1"/>
                <w:sz w:val="14"/>
                <w:szCs w:val="14"/>
                <w:lang w:eastAsia="hr-HR"/>
              </w:rPr>
            </w:pPr>
            <w:r w:rsidRPr="00523A65">
              <w:rPr>
                <w:rFonts w:ascii="Garamond" w:hAnsi="Garamond"/>
                <w:color w:val="000000" w:themeColor="text1"/>
                <w:sz w:val="14"/>
                <w:szCs w:val="14"/>
                <w:lang w:eastAsia="hr-HR"/>
              </w:rPr>
              <w:t>territorin e Republikës Italiane, përveç komunës së Livinjos,</w:t>
            </w:r>
          </w:p>
        </w:tc>
        <w:tc>
          <w:tcPr>
            <w:tcW w:w="901" w:type="dxa"/>
          </w:tcPr>
          <w:p w14:paraId="14FEB3AC" w14:textId="77777777" w:rsidR="004C4A0B" w:rsidRDefault="000D2473" w:rsidP="006F7835">
            <w:pPr>
              <w:jc w:val="center"/>
              <w:rPr>
                <w:rFonts w:ascii="Garamond" w:hAnsi="Garamond"/>
                <w:color w:val="000000" w:themeColor="text1"/>
                <w:sz w:val="14"/>
                <w:szCs w:val="14"/>
              </w:rPr>
            </w:pPr>
            <w:r>
              <w:rPr>
                <w:rFonts w:ascii="Garamond" w:hAnsi="Garamond"/>
                <w:color w:val="000000" w:themeColor="text1"/>
                <w:sz w:val="14"/>
                <w:szCs w:val="14"/>
              </w:rPr>
              <w:t>3</w:t>
            </w:r>
          </w:p>
        </w:tc>
        <w:tc>
          <w:tcPr>
            <w:tcW w:w="809" w:type="dxa"/>
          </w:tcPr>
          <w:p w14:paraId="0A3F84DC" w14:textId="77777777" w:rsidR="004C4A0B" w:rsidRDefault="004C4A0B" w:rsidP="006F7835">
            <w:pPr>
              <w:jc w:val="center"/>
              <w:rPr>
                <w:rFonts w:ascii="Garamond" w:hAnsi="Garamond"/>
                <w:sz w:val="14"/>
                <w:szCs w:val="14"/>
              </w:rPr>
            </w:pPr>
          </w:p>
        </w:tc>
        <w:tc>
          <w:tcPr>
            <w:tcW w:w="4537" w:type="dxa"/>
            <w:gridSpan w:val="3"/>
          </w:tcPr>
          <w:p w14:paraId="41D8A850" w14:textId="77777777" w:rsidR="004C4A0B" w:rsidRPr="00771E56" w:rsidRDefault="004C4A0B" w:rsidP="00771E56">
            <w:pPr>
              <w:jc w:val="both"/>
              <w:rPr>
                <w:rFonts w:ascii="Garamond" w:hAnsi="Garamond"/>
                <w:color w:val="000000" w:themeColor="text1"/>
                <w:sz w:val="14"/>
                <w:szCs w:val="14"/>
                <w:lang w:val="en-US" w:eastAsia="hr-HR"/>
              </w:rPr>
            </w:pPr>
          </w:p>
        </w:tc>
        <w:tc>
          <w:tcPr>
            <w:tcW w:w="572" w:type="dxa"/>
            <w:gridSpan w:val="2"/>
          </w:tcPr>
          <w:p w14:paraId="2FBDEE57" w14:textId="77777777" w:rsidR="004C4A0B" w:rsidRDefault="000D2473" w:rsidP="006F7835">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246D3AF3" w14:textId="77777777" w:rsidR="004C4A0B" w:rsidRDefault="000D2473" w:rsidP="00C75DB0">
            <w:pPr>
              <w:keepNext/>
              <w:jc w:val="both"/>
              <w:rPr>
                <w:rFonts w:ascii="Garamond" w:hAnsi="Garamond"/>
                <w:color w:val="000000" w:themeColor="text1"/>
                <w:sz w:val="14"/>
                <w:szCs w:val="14"/>
              </w:rPr>
            </w:pPr>
            <w:r>
              <w:rPr>
                <w:rFonts w:ascii="Garamond" w:hAnsi="Garamond"/>
                <w:color w:val="000000" w:themeColor="text1"/>
                <w:sz w:val="14"/>
                <w:szCs w:val="14"/>
              </w:rPr>
              <w:t>N</w:t>
            </w:r>
            <w:r w:rsidR="00022718">
              <w:rPr>
                <w:rFonts w:ascii="Garamond" w:hAnsi="Garamond"/>
                <w:color w:val="000000" w:themeColor="text1"/>
                <w:sz w:val="14"/>
                <w:szCs w:val="14"/>
              </w:rPr>
              <w:t>ë</w:t>
            </w:r>
            <w:r>
              <w:rPr>
                <w:rFonts w:ascii="Garamond" w:hAnsi="Garamond"/>
                <w:color w:val="000000" w:themeColor="text1"/>
                <w:sz w:val="14"/>
                <w:szCs w:val="14"/>
              </w:rPr>
              <w:t xml:space="preserve"> nenin 4 (1) t</w:t>
            </w:r>
            <w:r w:rsidR="00022718">
              <w:rPr>
                <w:rFonts w:ascii="Garamond" w:hAnsi="Garamond"/>
                <w:color w:val="000000" w:themeColor="text1"/>
                <w:sz w:val="14"/>
                <w:szCs w:val="14"/>
              </w:rPr>
              <w:t>ë</w:t>
            </w:r>
            <w:r>
              <w:rPr>
                <w:rFonts w:ascii="Garamond" w:hAnsi="Garamond"/>
                <w:color w:val="000000" w:themeColor="text1"/>
                <w:sz w:val="14"/>
                <w:szCs w:val="14"/>
              </w:rPr>
              <w:t xml:space="preserve"> UCC </w:t>
            </w:r>
            <w:r w:rsidR="00022718">
              <w:rPr>
                <w:rFonts w:ascii="Garamond" w:hAnsi="Garamond"/>
                <w:color w:val="000000" w:themeColor="text1"/>
                <w:sz w:val="14"/>
                <w:szCs w:val="14"/>
              </w:rPr>
              <w:t>ë</w:t>
            </w:r>
            <w:r>
              <w:rPr>
                <w:rFonts w:ascii="Garamond" w:hAnsi="Garamond"/>
                <w:color w:val="000000" w:themeColor="text1"/>
                <w:sz w:val="14"/>
                <w:szCs w:val="14"/>
              </w:rPr>
              <w:t>sht</w:t>
            </w:r>
            <w:r w:rsidR="00022718">
              <w:rPr>
                <w:rFonts w:ascii="Garamond" w:hAnsi="Garamond"/>
                <w:color w:val="000000" w:themeColor="text1"/>
                <w:sz w:val="14"/>
                <w:szCs w:val="14"/>
              </w:rPr>
              <w:t>ë</w:t>
            </w:r>
            <w:r>
              <w:rPr>
                <w:rFonts w:ascii="Garamond" w:hAnsi="Garamond"/>
                <w:color w:val="000000" w:themeColor="text1"/>
                <w:sz w:val="14"/>
                <w:szCs w:val="14"/>
              </w:rPr>
              <w:t xml:space="preserve"> shtuar “</w:t>
            </w:r>
            <w:r w:rsidRPr="004C4A0B">
              <w:rPr>
                <w:rFonts w:ascii="Garamond" w:hAnsi="Garamond"/>
                <w:sz w:val="14"/>
                <w:szCs w:val="14"/>
                <w:lang w:eastAsia="hr-HR"/>
              </w:rPr>
              <w:t>territorin e Republikës Italiane, përveç komunës së Livinjos,</w:t>
            </w:r>
            <w:r>
              <w:rPr>
                <w:rFonts w:ascii="Garamond" w:hAnsi="Garamond"/>
                <w:color w:val="000000" w:themeColor="text1"/>
                <w:sz w:val="14"/>
                <w:szCs w:val="14"/>
              </w:rPr>
              <w:t>”.</w:t>
            </w:r>
          </w:p>
          <w:p w14:paraId="0D7B50BA" w14:textId="77777777" w:rsidR="000D2473" w:rsidRDefault="000D2473" w:rsidP="00C75DB0">
            <w:pPr>
              <w:keepNext/>
              <w:jc w:val="both"/>
              <w:rPr>
                <w:rFonts w:ascii="Garamond" w:hAnsi="Garamond"/>
                <w:color w:val="000000" w:themeColor="text1"/>
                <w:sz w:val="14"/>
                <w:szCs w:val="14"/>
              </w:rPr>
            </w:pPr>
          </w:p>
          <w:p w14:paraId="4ED497E2" w14:textId="77777777" w:rsidR="000D2473" w:rsidRPr="00C75DB0" w:rsidRDefault="000D2473" w:rsidP="00C75DB0">
            <w:pPr>
              <w:keepNext/>
              <w:jc w:val="both"/>
              <w:rPr>
                <w:rFonts w:ascii="Garamond" w:hAnsi="Garamond"/>
                <w:color w:val="000000" w:themeColor="text1"/>
                <w:sz w:val="14"/>
                <w:szCs w:val="14"/>
              </w:rPr>
            </w:pPr>
            <w:r>
              <w:rPr>
                <w:rFonts w:ascii="Garamond" w:hAnsi="Garamond"/>
                <w:color w:val="000000" w:themeColor="text1"/>
                <w:sz w:val="14"/>
                <w:szCs w:val="14"/>
              </w:rPr>
              <w:t>Ky paragraf nuk mund t</w:t>
            </w:r>
            <w:r w:rsidR="00022718">
              <w:rPr>
                <w:rFonts w:ascii="Garamond" w:hAnsi="Garamond"/>
                <w:color w:val="000000" w:themeColor="text1"/>
                <w:sz w:val="14"/>
                <w:szCs w:val="14"/>
              </w:rPr>
              <w:t>ë</w:t>
            </w:r>
            <w:r>
              <w:rPr>
                <w:rFonts w:ascii="Garamond" w:hAnsi="Garamond"/>
                <w:color w:val="000000" w:themeColor="text1"/>
                <w:sz w:val="14"/>
                <w:szCs w:val="14"/>
              </w:rPr>
              <w:t xml:space="preserve"> p</w:t>
            </w:r>
            <w:r w:rsidR="00022718">
              <w:rPr>
                <w:rFonts w:ascii="Garamond" w:hAnsi="Garamond"/>
                <w:color w:val="000000" w:themeColor="text1"/>
                <w:sz w:val="14"/>
                <w:szCs w:val="14"/>
              </w:rPr>
              <w:t>ë</w:t>
            </w:r>
            <w:r>
              <w:rPr>
                <w:rFonts w:ascii="Garamond" w:hAnsi="Garamond"/>
                <w:color w:val="000000" w:themeColor="text1"/>
                <w:sz w:val="14"/>
                <w:szCs w:val="14"/>
              </w:rPr>
              <w:t xml:space="preserve">rafrohet sepse </w:t>
            </w:r>
            <w:r w:rsidR="00022718">
              <w:rPr>
                <w:rFonts w:ascii="Garamond" w:hAnsi="Garamond"/>
                <w:color w:val="000000" w:themeColor="text1"/>
                <w:sz w:val="14"/>
                <w:szCs w:val="14"/>
              </w:rPr>
              <w:t>ë</w:t>
            </w:r>
            <w:r>
              <w:rPr>
                <w:rFonts w:ascii="Garamond" w:hAnsi="Garamond"/>
                <w:color w:val="000000" w:themeColor="text1"/>
                <w:sz w:val="14"/>
                <w:szCs w:val="14"/>
              </w:rPr>
              <w:t>sht</w:t>
            </w:r>
            <w:r w:rsidR="00022718">
              <w:rPr>
                <w:rFonts w:ascii="Garamond" w:hAnsi="Garamond"/>
                <w:color w:val="000000" w:themeColor="text1"/>
                <w:sz w:val="14"/>
                <w:szCs w:val="14"/>
              </w:rPr>
              <w:t>ë</w:t>
            </w:r>
            <w:r>
              <w:rPr>
                <w:rFonts w:ascii="Garamond" w:hAnsi="Garamond"/>
                <w:color w:val="000000" w:themeColor="text1"/>
                <w:sz w:val="14"/>
                <w:szCs w:val="14"/>
              </w:rPr>
              <w:t xml:space="preserve"> vet</w:t>
            </w:r>
            <w:r w:rsidR="00022718">
              <w:rPr>
                <w:rFonts w:ascii="Garamond" w:hAnsi="Garamond"/>
                <w:color w:val="000000" w:themeColor="text1"/>
                <w:sz w:val="14"/>
                <w:szCs w:val="14"/>
              </w:rPr>
              <w:t>ë</w:t>
            </w:r>
            <w:r>
              <w:rPr>
                <w:rFonts w:ascii="Garamond" w:hAnsi="Garamond"/>
                <w:color w:val="000000" w:themeColor="text1"/>
                <w:sz w:val="14"/>
                <w:szCs w:val="14"/>
              </w:rPr>
              <w:t>m p</w:t>
            </w:r>
            <w:r w:rsidR="00022718">
              <w:rPr>
                <w:rFonts w:ascii="Garamond" w:hAnsi="Garamond"/>
                <w:color w:val="000000" w:themeColor="text1"/>
                <w:sz w:val="14"/>
                <w:szCs w:val="14"/>
              </w:rPr>
              <w:t>ë</w:t>
            </w:r>
            <w:r>
              <w:rPr>
                <w:rFonts w:ascii="Garamond" w:hAnsi="Garamond"/>
                <w:color w:val="000000" w:themeColor="text1"/>
                <w:sz w:val="14"/>
                <w:szCs w:val="14"/>
              </w:rPr>
              <w:t>r vendet e BE-s</w:t>
            </w:r>
            <w:r w:rsidR="00022718">
              <w:rPr>
                <w:rFonts w:ascii="Garamond" w:hAnsi="Garamond"/>
                <w:color w:val="000000" w:themeColor="text1"/>
                <w:sz w:val="14"/>
                <w:szCs w:val="14"/>
              </w:rPr>
              <w:t>ë</w:t>
            </w:r>
            <w:r>
              <w:rPr>
                <w:rFonts w:ascii="Garamond" w:hAnsi="Garamond"/>
                <w:color w:val="000000" w:themeColor="text1"/>
                <w:sz w:val="14"/>
                <w:szCs w:val="14"/>
              </w:rPr>
              <w:t>.</w:t>
            </w:r>
          </w:p>
        </w:tc>
      </w:tr>
      <w:tr w:rsidR="006F7835" w:rsidRPr="007613D9" w14:paraId="0A7CCE18" w14:textId="77777777" w:rsidTr="001C57FB">
        <w:tblPrEx>
          <w:tblBorders>
            <w:insideH w:val="single" w:sz="4" w:space="0" w:color="auto"/>
            <w:insideV w:val="single" w:sz="4" w:space="0" w:color="auto"/>
          </w:tblBorders>
        </w:tblPrEx>
        <w:trPr>
          <w:gridAfter w:val="2"/>
          <w:wAfter w:w="76" w:type="dxa"/>
          <w:trHeight w:hRule="exact" w:val="3871"/>
          <w:jc w:val="center"/>
        </w:trPr>
        <w:tc>
          <w:tcPr>
            <w:tcW w:w="1644" w:type="dxa"/>
            <w:gridSpan w:val="3"/>
          </w:tcPr>
          <w:p w14:paraId="6A20CB96" w14:textId="77777777" w:rsidR="006F7835" w:rsidRPr="007613D9" w:rsidRDefault="00FE0511" w:rsidP="006F7835">
            <w:pPr>
              <w:jc w:val="center"/>
              <w:rPr>
                <w:rFonts w:ascii="Garamond" w:hAnsi="Garamond"/>
                <w:color w:val="000000" w:themeColor="text1"/>
                <w:sz w:val="14"/>
                <w:szCs w:val="14"/>
              </w:rPr>
            </w:pPr>
            <w:r>
              <w:rPr>
                <w:rFonts w:ascii="Garamond" w:hAnsi="Garamond"/>
                <w:sz w:val="14"/>
                <w:szCs w:val="14"/>
              </w:rPr>
              <w:lastRenderedPageBreak/>
              <w:t>Neni</w:t>
            </w:r>
            <w:r w:rsidR="006F7835" w:rsidRPr="00D247F3">
              <w:rPr>
                <w:rFonts w:ascii="Garamond" w:hAnsi="Garamond"/>
                <w:sz w:val="14"/>
                <w:szCs w:val="14"/>
              </w:rPr>
              <w:t xml:space="preserve"> </w:t>
            </w:r>
            <w:r w:rsidR="006F7835">
              <w:rPr>
                <w:rFonts w:ascii="Garamond" w:hAnsi="Garamond"/>
                <w:sz w:val="14"/>
                <w:szCs w:val="14"/>
              </w:rPr>
              <w:t>5</w:t>
            </w:r>
          </w:p>
        </w:tc>
        <w:tc>
          <w:tcPr>
            <w:tcW w:w="3110" w:type="dxa"/>
            <w:gridSpan w:val="2"/>
          </w:tcPr>
          <w:p w14:paraId="072F1CA0"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Përkufizime</w:t>
            </w:r>
          </w:p>
          <w:p w14:paraId="3569E584"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w:t>
            </w:r>
          </w:p>
          <w:p w14:paraId="3A96C60E"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 xml:space="preserve">(2) </w:t>
            </w:r>
            <w:r w:rsidR="001D7A8D">
              <w:rPr>
                <w:rFonts w:ascii="Garamond" w:hAnsi="Garamond"/>
                <w:sz w:val="14"/>
                <w:szCs w:val="14"/>
                <w:lang w:eastAsia="hr-HR"/>
              </w:rPr>
              <w:t>...</w:t>
            </w:r>
          </w:p>
          <w:p w14:paraId="4538DD67"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w:t>
            </w:r>
          </w:p>
          <w:p w14:paraId="31929BD9"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(e) Rregullorja (BE) 2022/2399 e Parlamentit Evropian dhe e Këshillit (1) dhe dispozitat që e plotësojnë ose e zbatojnë atë;</w:t>
            </w:r>
          </w:p>
          <w:p w14:paraId="6071AF18" w14:textId="77777777" w:rsidR="00D349C3" w:rsidRPr="00D349C3" w:rsidRDefault="00D349C3" w:rsidP="00D349C3">
            <w:pPr>
              <w:keepNext/>
              <w:jc w:val="both"/>
              <w:rPr>
                <w:rFonts w:ascii="Garamond" w:hAnsi="Garamond"/>
                <w:sz w:val="14"/>
                <w:szCs w:val="14"/>
                <w:lang w:eastAsia="hr-HR"/>
              </w:rPr>
            </w:pPr>
          </w:p>
          <w:p w14:paraId="04570EB4" w14:textId="77777777" w:rsidR="006F7835" w:rsidRPr="007613D9" w:rsidRDefault="00D349C3" w:rsidP="00D349C3">
            <w:pPr>
              <w:pStyle w:val="ListParagraph"/>
              <w:ind w:left="0"/>
              <w:jc w:val="both"/>
              <w:rPr>
                <w:rFonts w:ascii="Garamond" w:hAnsi="Garamond"/>
                <w:color w:val="000000" w:themeColor="text1"/>
                <w:sz w:val="14"/>
                <w:szCs w:val="14"/>
                <w:lang w:eastAsia="hr-HR"/>
              </w:rPr>
            </w:pPr>
            <w:r w:rsidRPr="00D349C3">
              <w:rPr>
                <w:rFonts w:ascii="Garamond" w:hAnsi="Garamond"/>
                <w:sz w:val="14"/>
                <w:szCs w:val="14"/>
                <w:lang w:eastAsia="hr-HR"/>
              </w:rPr>
              <w:t>(12) "deklaratë doganore" do të thotë akti me të cilin një person tregon, në formën dhe mënyrën e përcaktuar, dëshirën për të vendosur mallrat nën një procedurë të caktuar doganore, me një tregues, kur është e përshtatshme, të çdo rregullimi specifik që do të zbatohet;</w:t>
            </w:r>
          </w:p>
        </w:tc>
        <w:tc>
          <w:tcPr>
            <w:tcW w:w="901" w:type="dxa"/>
          </w:tcPr>
          <w:p w14:paraId="1ADBC0D9" w14:textId="77777777" w:rsidR="006F7835" w:rsidRPr="007613D9" w:rsidRDefault="001C57FB" w:rsidP="006F7835">
            <w:pPr>
              <w:jc w:val="center"/>
              <w:rPr>
                <w:rFonts w:ascii="Garamond" w:hAnsi="Garamond"/>
                <w:color w:val="000000" w:themeColor="text1"/>
                <w:sz w:val="14"/>
                <w:szCs w:val="14"/>
              </w:rPr>
            </w:pPr>
            <w:r>
              <w:rPr>
                <w:rFonts w:ascii="Garamond" w:hAnsi="Garamond"/>
                <w:color w:val="000000" w:themeColor="text1"/>
                <w:sz w:val="14"/>
                <w:szCs w:val="14"/>
              </w:rPr>
              <w:t>5</w:t>
            </w:r>
          </w:p>
        </w:tc>
        <w:tc>
          <w:tcPr>
            <w:tcW w:w="809" w:type="dxa"/>
          </w:tcPr>
          <w:p w14:paraId="7B81F3CF" w14:textId="77777777" w:rsidR="006F7835" w:rsidRPr="007613D9" w:rsidRDefault="00BE22AF" w:rsidP="006F7835">
            <w:pPr>
              <w:jc w:val="center"/>
              <w:rPr>
                <w:rFonts w:ascii="Garamond" w:hAnsi="Garamond"/>
                <w:color w:val="000000" w:themeColor="text1"/>
                <w:sz w:val="14"/>
                <w:szCs w:val="14"/>
              </w:rPr>
            </w:pPr>
            <w:r>
              <w:rPr>
                <w:rFonts w:ascii="Garamond" w:hAnsi="Garamond"/>
                <w:sz w:val="14"/>
                <w:szCs w:val="14"/>
              </w:rPr>
              <w:t>Neni</w:t>
            </w:r>
            <w:r w:rsidR="006F7835" w:rsidRPr="00D247F3">
              <w:rPr>
                <w:rFonts w:ascii="Garamond" w:hAnsi="Garamond"/>
                <w:sz w:val="14"/>
                <w:szCs w:val="14"/>
              </w:rPr>
              <w:t xml:space="preserve"> </w:t>
            </w:r>
            <w:r w:rsidR="007A604E">
              <w:rPr>
                <w:rFonts w:ascii="Garamond" w:hAnsi="Garamond"/>
                <w:sz w:val="14"/>
                <w:szCs w:val="14"/>
              </w:rPr>
              <w:t>4</w:t>
            </w:r>
          </w:p>
        </w:tc>
        <w:tc>
          <w:tcPr>
            <w:tcW w:w="4537" w:type="dxa"/>
            <w:gridSpan w:val="3"/>
          </w:tcPr>
          <w:p w14:paraId="728D8A81" w14:textId="77777777" w:rsidR="00804A9C" w:rsidRPr="00804A9C" w:rsidRDefault="00804A9C" w:rsidP="00804A9C">
            <w:pPr>
              <w:jc w:val="both"/>
              <w:rPr>
                <w:rFonts w:ascii="Garamond" w:hAnsi="Garamond"/>
                <w:color w:val="000000" w:themeColor="text1"/>
                <w:sz w:val="14"/>
                <w:szCs w:val="14"/>
                <w:lang w:val="en-US" w:eastAsia="hr-HR"/>
              </w:rPr>
            </w:pPr>
            <w:r w:rsidRPr="00804A9C">
              <w:rPr>
                <w:rFonts w:ascii="Garamond" w:hAnsi="Garamond"/>
                <w:color w:val="000000" w:themeColor="text1"/>
                <w:sz w:val="14"/>
                <w:szCs w:val="14"/>
                <w:lang w:val="en-US" w:eastAsia="hr-HR"/>
              </w:rPr>
              <w:t>Në nenin 6, bëhen këto ndryshime:</w:t>
            </w:r>
          </w:p>
          <w:p w14:paraId="3B076A07" w14:textId="30A5534B" w:rsidR="00804A9C" w:rsidRPr="00804A9C" w:rsidRDefault="00804A9C" w:rsidP="00804A9C">
            <w:pPr>
              <w:jc w:val="both"/>
              <w:rPr>
                <w:rFonts w:ascii="Garamond" w:hAnsi="Garamond"/>
                <w:color w:val="000000" w:themeColor="text1"/>
                <w:sz w:val="14"/>
                <w:szCs w:val="14"/>
                <w:lang w:val="en-US" w:eastAsia="hr-HR"/>
              </w:rPr>
            </w:pPr>
            <w:r w:rsidRPr="00804A9C">
              <w:rPr>
                <w:rFonts w:ascii="Garamond" w:hAnsi="Garamond"/>
                <w:color w:val="000000" w:themeColor="text1"/>
                <w:sz w:val="14"/>
                <w:szCs w:val="14"/>
                <w:lang w:val="en-US" w:eastAsia="hr-HR"/>
              </w:rPr>
              <w:t>a)</w:t>
            </w:r>
            <w:r>
              <w:rPr>
                <w:rFonts w:ascii="Garamond" w:hAnsi="Garamond"/>
                <w:color w:val="000000" w:themeColor="text1"/>
                <w:sz w:val="14"/>
                <w:szCs w:val="14"/>
                <w:lang w:val="en-US" w:eastAsia="hr-HR"/>
              </w:rPr>
              <w:t xml:space="preserve"> </w:t>
            </w:r>
            <w:r w:rsidRPr="00804A9C">
              <w:rPr>
                <w:rFonts w:ascii="Garamond" w:hAnsi="Garamond"/>
                <w:color w:val="000000" w:themeColor="text1"/>
                <w:sz w:val="14"/>
                <w:szCs w:val="14"/>
                <w:lang w:val="en-US" w:eastAsia="hr-HR"/>
              </w:rPr>
              <w:t>Në pikën 2, pas shkronjës “ç” shtohet shkronja “d”, me përmbajtje si më poshtë:</w:t>
            </w:r>
          </w:p>
          <w:p w14:paraId="267B6F6D" w14:textId="77777777" w:rsidR="00804A9C" w:rsidRPr="00804A9C" w:rsidRDefault="00804A9C" w:rsidP="00804A9C">
            <w:pPr>
              <w:jc w:val="both"/>
              <w:rPr>
                <w:rFonts w:ascii="Garamond" w:hAnsi="Garamond"/>
                <w:color w:val="000000" w:themeColor="text1"/>
                <w:sz w:val="14"/>
                <w:szCs w:val="14"/>
                <w:lang w:val="en-US" w:eastAsia="hr-HR"/>
              </w:rPr>
            </w:pPr>
            <w:r w:rsidRPr="00804A9C">
              <w:rPr>
                <w:rFonts w:ascii="Garamond" w:hAnsi="Garamond"/>
                <w:color w:val="000000" w:themeColor="text1"/>
                <w:sz w:val="14"/>
                <w:szCs w:val="14"/>
                <w:lang w:val="en-US" w:eastAsia="hr-HR"/>
              </w:rPr>
              <w:t>“d) legjislacioni për krijimin dhe funksionimin e dritares së vetme kombëtare për doganat.”;</w:t>
            </w:r>
          </w:p>
          <w:p w14:paraId="289229D6" w14:textId="14B04D69" w:rsidR="006F7835" w:rsidRPr="007613D9" w:rsidRDefault="00804A9C" w:rsidP="00804A9C">
            <w:pPr>
              <w:jc w:val="both"/>
              <w:rPr>
                <w:rFonts w:ascii="Garamond" w:hAnsi="Garamond"/>
                <w:color w:val="000000" w:themeColor="text1"/>
                <w:sz w:val="14"/>
                <w:szCs w:val="14"/>
                <w:lang w:val="en-US" w:eastAsia="hr-HR"/>
              </w:rPr>
            </w:pPr>
            <w:r w:rsidRPr="00804A9C">
              <w:rPr>
                <w:rFonts w:ascii="Garamond" w:hAnsi="Garamond"/>
                <w:color w:val="000000" w:themeColor="text1"/>
                <w:sz w:val="14"/>
                <w:szCs w:val="14"/>
                <w:lang w:val="en-US" w:eastAsia="hr-HR"/>
              </w:rPr>
              <w:t>b) Në pikën 12, togfjalëshi “regjimi specifik” zëvendësohet me togfjalëshin “çdo rregullim specifik”.</w:t>
            </w:r>
          </w:p>
        </w:tc>
        <w:tc>
          <w:tcPr>
            <w:tcW w:w="572" w:type="dxa"/>
            <w:gridSpan w:val="2"/>
          </w:tcPr>
          <w:p w14:paraId="0A5BCC2A" w14:textId="77777777" w:rsidR="006F7835" w:rsidRPr="007613D9" w:rsidRDefault="005E40E6" w:rsidP="006F7835">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7EB41D6D" w14:textId="77777777" w:rsidR="00C75DB0" w:rsidRPr="00C75DB0" w:rsidRDefault="00C75DB0" w:rsidP="00C75DB0">
            <w:pPr>
              <w:keepNext/>
              <w:jc w:val="both"/>
              <w:rPr>
                <w:rFonts w:ascii="Garamond" w:hAnsi="Garamond"/>
                <w:color w:val="000000" w:themeColor="text1"/>
                <w:sz w:val="14"/>
                <w:szCs w:val="14"/>
              </w:rPr>
            </w:pPr>
            <w:r w:rsidRPr="00C75DB0">
              <w:rPr>
                <w:rFonts w:ascii="Garamond" w:hAnsi="Garamond"/>
                <w:color w:val="000000" w:themeColor="text1"/>
                <w:sz w:val="14"/>
                <w:szCs w:val="14"/>
              </w:rPr>
              <w:t>Me Rregulloren (BE) 2022/2399 të Parlamentit Evropian dhe të Këshillit të datës 23 nëntor 2022, që krijon Mjedisin e Një Sporteli të Vetëm të Bashkimit Evropian për Doganat, bëhet një ndryshim i nenit 5 të UCC-së, duke e konsideruar këtë Rregullore (BE) 2022/2399, si pjesë të 'legjislacionit doganor'.</w:t>
            </w:r>
          </w:p>
          <w:p w14:paraId="5ED9EB50" w14:textId="77777777" w:rsidR="00C75DB0" w:rsidRPr="00C75DB0" w:rsidRDefault="00C75DB0" w:rsidP="00C75DB0">
            <w:pPr>
              <w:keepNext/>
              <w:jc w:val="both"/>
              <w:rPr>
                <w:rFonts w:ascii="Garamond" w:hAnsi="Garamond"/>
                <w:color w:val="000000" w:themeColor="text1"/>
                <w:sz w:val="14"/>
                <w:szCs w:val="14"/>
              </w:rPr>
            </w:pPr>
          </w:p>
          <w:p w14:paraId="69253AB2" w14:textId="77777777" w:rsidR="00C75DB0" w:rsidRPr="00C75DB0" w:rsidRDefault="00C75DB0" w:rsidP="00C75DB0">
            <w:pPr>
              <w:keepNext/>
              <w:jc w:val="both"/>
              <w:rPr>
                <w:rFonts w:ascii="Garamond" w:hAnsi="Garamond"/>
                <w:color w:val="000000" w:themeColor="text1"/>
                <w:sz w:val="14"/>
                <w:szCs w:val="14"/>
              </w:rPr>
            </w:pPr>
            <w:r w:rsidRPr="00C75DB0">
              <w:rPr>
                <w:rFonts w:ascii="Garamond" w:hAnsi="Garamond"/>
                <w:color w:val="000000" w:themeColor="text1"/>
                <w:sz w:val="14"/>
                <w:szCs w:val="14"/>
              </w:rPr>
              <w:t>Shkronja "e" e pikës 1, të nenit 5 të UCC-së, është plotësisht në përputhje me këtë ndryshim.</w:t>
            </w:r>
          </w:p>
          <w:p w14:paraId="5449A850" w14:textId="77777777" w:rsidR="00C75DB0" w:rsidRPr="00C75DB0" w:rsidRDefault="00C75DB0" w:rsidP="00C75DB0">
            <w:pPr>
              <w:keepNext/>
              <w:jc w:val="both"/>
              <w:rPr>
                <w:rFonts w:ascii="Garamond" w:hAnsi="Garamond"/>
                <w:color w:val="000000" w:themeColor="text1"/>
                <w:sz w:val="14"/>
                <w:szCs w:val="14"/>
              </w:rPr>
            </w:pPr>
          </w:p>
          <w:p w14:paraId="28CAE340" w14:textId="77777777" w:rsidR="006F7835" w:rsidRPr="007613D9" w:rsidRDefault="00C75DB0" w:rsidP="00C75DB0">
            <w:pPr>
              <w:keepNext/>
              <w:jc w:val="both"/>
              <w:rPr>
                <w:rFonts w:ascii="Garamond" w:hAnsi="Garamond"/>
                <w:color w:val="000000" w:themeColor="text1"/>
                <w:sz w:val="14"/>
                <w:szCs w:val="14"/>
              </w:rPr>
            </w:pPr>
            <w:r w:rsidRPr="00C75DB0">
              <w:rPr>
                <w:rFonts w:ascii="Garamond" w:hAnsi="Garamond"/>
                <w:color w:val="000000" w:themeColor="text1"/>
                <w:sz w:val="14"/>
                <w:szCs w:val="14"/>
              </w:rPr>
              <w:t xml:space="preserve">Fjala "regjim" në pikën 12 të nenit 6 të </w:t>
            </w:r>
            <w:r w:rsidR="001D7A8D">
              <w:rPr>
                <w:rFonts w:ascii="Garamond" w:hAnsi="Garamond"/>
                <w:color w:val="000000" w:themeColor="text1"/>
                <w:sz w:val="14"/>
                <w:szCs w:val="14"/>
              </w:rPr>
              <w:t>KDSh</w:t>
            </w:r>
            <w:r w:rsidRPr="00C75DB0">
              <w:rPr>
                <w:rFonts w:ascii="Garamond" w:hAnsi="Garamond"/>
                <w:color w:val="000000" w:themeColor="text1"/>
                <w:sz w:val="14"/>
                <w:szCs w:val="14"/>
              </w:rPr>
              <w:t xml:space="preserve"> zëvendësohet me fjalët "çdo rregullim specifik", në përputhje të plotë me pikën 12 të nenit 5 të UCC-së.</w:t>
            </w:r>
          </w:p>
        </w:tc>
      </w:tr>
      <w:tr w:rsidR="007A604E" w:rsidRPr="007613D9" w14:paraId="37BA0348" w14:textId="77777777" w:rsidTr="00333110">
        <w:tblPrEx>
          <w:tblBorders>
            <w:insideH w:val="single" w:sz="4" w:space="0" w:color="auto"/>
            <w:insideV w:val="single" w:sz="4" w:space="0" w:color="auto"/>
          </w:tblBorders>
        </w:tblPrEx>
        <w:trPr>
          <w:gridAfter w:val="2"/>
          <w:wAfter w:w="76" w:type="dxa"/>
          <w:trHeight w:hRule="exact" w:val="4798"/>
          <w:jc w:val="center"/>
        </w:trPr>
        <w:tc>
          <w:tcPr>
            <w:tcW w:w="1644" w:type="dxa"/>
            <w:gridSpan w:val="3"/>
          </w:tcPr>
          <w:p w14:paraId="70FB18E7" w14:textId="77777777" w:rsidR="00D349C3" w:rsidRPr="006E6A0A" w:rsidRDefault="00D349C3" w:rsidP="00386306">
            <w:pPr>
              <w:keepNext/>
              <w:jc w:val="center"/>
              <w:rPr>
                <w:rFonts w:ascii="Garamond" w:hAnsi="Garamond"/>
                <w:sz w:val="14"/>
                <w:szCs w:val="14"/>
              </w:rPr>
            </w:pPr>
            <w:r w:rsidRPr="006E6A0A">
              <w:rPr>
                <w:rFonts w:ascii="Garamond" w:hAnsi="Garamond"/>
                <w:sz w:val="14"/>
                <w:szCs w:val="14"/>
              </w:rPr>
              <w:lastRenderedPageBreak/>
              <w:t>Të drejtat dhe detyrimet e personave në lidhje me legjislacionin doganor</w:t>
            </w:r>
          </w:p>
          <w:p w14:paraId="6BF739DF" w14:textId="77777777" w:rsidR="00D349C3" w:rsidRPr="006E6A0A" w:rsidRDefault="00D349C3" w:rsidP="00D349C3">
            <w:pPr>
              <w:keepNext/>
              <w:jc w:val="both"/>
              <w:rPr>
                <w:rFonts w:ascii="Garamond" w:hAnsi="Garamond"/>
                <w:sz w:val="14"/>
                <w:szCs w:val="14"/>
              </w:rPr>
            </w:pPr>
          </w:p>
          <w:p w14:paraId="067405D8" w14:textId="77777777" w:rsidR="00D349C3" w:rsidRPr="006E6A0A" w:rsidRDefault="00D349C3" w:rsidP="00386306">
            <w:pPr>
              <w:keepNext/>
              <w:jc w:val="center"/>
              <w:rPr>
                <w:rFonts w:ascii="Garamond" w:hAnsi="Garamond"/>
                <w:sz w:val="14"/>
                <w:szCs w:val="14"/>
              </w:rPr>
            </w:pPr>
            <w:r w:rsidRPr="006E6A0A">
              <w:rPr>
                <w:rFonts w:ascii="Garamond" w:hAnsi="Garamond"/>
                <w:sz w:val="14"/>
                <w:szCs w:val="14"/>
              </w:rPr>
              <w:t>Seksioni 1</w:t>
            </w:r>
          </w:p>
          <w:p w14:paraId="2C10DD40" w14:textId="77777777" w:rsidR="00D349C3" w:rsidRPr="006E6A0A" w:rsidRDefault="00D349C3" w:rsidP="00D349C3">
            <w:pPr>
              <w:keepNext/>
              <w:jc w:val="both"/>
              <w:rPr>
                <w:rFonts w:ascii="Garamond" w:hAnsi="Garamond"/>
                <w:sz w:val="14"/>
                <w:szCs w:val="14"/>
              </w:rPr>
            </w:pPr>
            <w:r w:rsidRPr="006E6A0A">
              <w:rPr>
                <w:rFonts w:ascii="Garamond" w:hAnsi="Garamond"/>
                <w:sz w:val="14"/>
                <w:szCs w:val="14"/>
              </w:rPr>
              <w:t>Ofrimi i informacionit</w:t>
            </w:r>
          </w:p>
          <w:p w14:paraId="1E04B96B" w14:textId="77777777" w:rsidR="00D349C3" w:rsidRPr="006E6A0A" w:rsidRDefault="00D349C3" w:rsidP="00D349C3">
            <w:pPr>
              <w:keepNext/>
              <w:jc w:val="both"/>
              <w:rPr>
                <w:rFonts w:ascii="Garamond" w:hAnsi="Garamond"/>
                <w:sz w:val="14"/>
                <w:szCs w:val="14"/>
              </w:rPr>
            </w:pPr>
          </w:p>
          <w:p w14:paraId="3649F731" w14:textId="77777777" w:rsidR="00F3223F" w:rsidRDefault="00D349C3" w:rsidP="00D349C3">
            <w:pPr>
              <w:jc w:val="center"/>
              <w:rPr>
                <w:rFonts w:ascii="Garamond" w:hAnsi="Garamond"/>
                <w:sz w:val="14"/>
                <w:szCs w:val="14"/>
              </w:rPr>
            </w:pPr>
            <w:r w:rsidRPr="006E6A0A">
              <w:rPr>
                <w:rFonts w:ascii="Garamond" w:hAnsi="Garamond"/>
                <w:sz w:val="14"/>
                <w:szCs w:val="14"/>
              </w:rPr>
              <w:t xml:space="preserve">Neni 6 </w:t>
            </w:r>
          </w:p>
          <w:p w14:paraId="4E9CEAEA" w14:textId="77777777" w:rsidR="002F5A71" w:rsidRPr="006E6A0A" w:rsidRDefault="002F5A71" w:rsidP="007A604E">
            <w:pPr>
              <w:jc w:val="center"/>
              <w:rPr>
                <w:rFonts w:ascii="Garamond" w:hAnsi="Garamond"/>
                <w:sz w:val="14"/>
                <w:szCs w:val="14"/>
              </w:rPr>
            </w:pPr>
          </w:p>
          <w:p w14:paraId="74ED0439" w14:textId="77777777" w:rsidR="002F5A71" w:rsidRPr="006E6A0A" w:rsidRDefault="002F5A71" w:rsidP="007A604E">
            <w:pPr>
              <w:jc w:val="center"/>
              <w:rPr>
                <w:rFonts w:ascii="Garamond" w:hAnsi="Garamond"/>
                <w:sz w:val="14"/>
                <w:szCs w:val="14"/>
              </w:rPr>
            </w:pPr>
          </w:p>
          <w:p w14:paraId="43C7EA28" w14:textId="77777777" w:rsidR="002F5A71" w:rsidRPr="006E6A0A" w:rsidRDefault="002F5A71" w:rsidP="007A604E">
            <w:pPr>
              <w:jc w:val="center"/>
              <w:rPr>
                <w:rFonts w:ascii="Garamond" w:hAnsi="Garamond"/>
                <w:sz w:val="14"/>
                <w:szCs w:val="14"/>
              </w:rPr>
            </w:pPr>
          </w:p>
          <w:p w14:paraId="676EC64A" w14:textId="77777777" w:rsidR="002F5A71" w:rsidRPr="006E6A0A" w:rsidRDefault="002F5A71" w:rsidP="007A604E">
            <w:pPr>
              <w:jc w:val="center"/>
              <w:rPr>
                <w:rFonts w:ascii="Garamond" w:hAnsi="Garamond"/>
                <w:sz w:val="14"/>
                <w:szCs w:val="14"/>
              </w:rPr>
            </w:pPr>
          </w:p>
          <w:p w14:paraId="1FB9E2D8" w14:textId="77777777" w:rsidR="00B92E0D" w:rsidRPr="006E6A0A" w:rsidRDefault="00B92E0D" w:rsidP="007A604E">
            <w:pPr>
              <w:jc w:val="center"/>
              <w:rPr>
                <w:rFonts w:ascii="Garamond" w:hAnsi="Garamond"/>
                <w:sz w:val="14"/>
                <w:szCs w:val="14"/>
              </w:rPr>
            </w:pPr>
          </w:p>
          <w:p w14:paraId="394049C4" w14:textId="77777777" w:rsidR="002F5A71" w:rsidRPr="006E6A0A" w:rsidRDefault="002F5A71" w:rsidP="007A604E">
            <w:pPr>
              <w:jc w:val="center"/>
              <w:rPr>
                <w:rFonts w:ascii="Garamond" w:hAnsi="Garamond"/>
                <w:sz w:val="14"/>
                <w:szCs w:val="14"/>
              </w:rPr>
            </w:pPr>
          </w:p>
          <w:p w14:paraId="725AC11D" w14:textId="77777777" w:rsidR="002F5A71" w:rsidRPr="006E6A0A" w:rsidRDefault="002F5A71" w:rsidP="007A604E">
            <w:pPr>
              <w:jc w:val="center"/>
              <w:rPr>
                <w:rFonts w:ascii="Garamond" w:hAnsi="Garamond"/>
                <w:sz w:val="14"/>
                <w:szCs w:val="14"/>
              </w:rPr>
            </w:pPr>
          </w:p>
          <w:p w14:paraId="1EAF585E" w14:textId="77777777" w:rsidR="002F5A71" w:rsidRPr="006E6A0A" w:rsidRDefault="002F5A71" w:rsidP="007A604E">
            <w:pPr>
              <w:jc w:val="center"/>
              <w:rPr>
                <w:rFonts w:ascii="Garamond" w:hAnsi="Garamond"/>
                <w:sz w:val="14"/>
                <w:szCs w:val="14"/>
              </w:rPr>
            </w:pPr>
          </w:p>
          <w:p w14:paraId="47DDD81A" w14:textId="77777777" w:rsidR="002F5A71" w:rsidRDefault="002F5A71" w:rsidP="007A604E">
            <w:pPr>
              <w:pBdr>
                <w:bottom w:val="single" w:sz="6" w:space="1" w:color="auto"/>
              </w:pBdr>
              <w:jc w:val="center"/>
              <w:rPr>
                <w:rFonts w:ascii="Garamond" w:hAnsi="Garamond"/>
                <w:sz w:val="14"/>
                <w:szCs w:val="14"/>
              </w:rPr>
            </w:pPr>
          </w:p>
          <w:p w14:paraId="24B84200" w14:textId="77777777" w:rsidR="00F3223F" w:rsidRDefault="00F3223F" w:rsidP="007A604E">
            <w:pPr>
              <w:pBdr>
                <w:bottom w:val="single" w:sz="6" w:space="1" w:color="auto"/>
              </w:pBdr>
              <w:jc w:val="center"/>
              <w:rPr>
                <w:rFonts w:ascii="Garamond" w:hAnsi="Garamond"/>
                <w:sz w:val="14"/>
                <w:szCs w:val="14"/>
              </w:rPr>
            </w:pPr>
          </w:p>
          <w:p w14:paraId="4BC8CAB3" w14:textId="77777777" w:rsidR="00F3223F" w:rsidRPr="006E6A0A" w:rsidRDefault="00F3223F" w:rsidP="007A604E">
            <w:pPr>
              <w:pBdr>
                <w:bottom w:val="single" w:sz="6" w:space="1" w:color="auto"/>
              </w:pBdr>
              <w:jc w:val="center"/>
              <w:rPr>
                <w:rFonts w:ascii="Garamond" w:hAnsi="Garamond"/>
                <w:sz w:val="14"/>
                <w:szCs w:val="14"/>
              </w:rPr>
            </w:pPr>
          </w:p>
          <w:p w14:paraId="7115008D" w14:textId="77777777" w:rsidR="002F5A71" w:rsidRPr="006E6A0A" w:rsidRDefault="002F5A71" w:rsidP="007A604E">
            <w:pPr>
              <w:jc w:val="center"/>
              <w:rPr>
                <w:rFonts w:ascii="Garamond" w:hAnsi="Garamond"/>
                <w:sz w:val="14"/>
                <w:szCs w:val="14"/>
              </w:rPr>
            </w:pPr>
          </w:p>
          <w:p w14:paraId="4DC32505" w14:textId="77777777" w:rsidR="00471FC5" w:rsidRPr="006E6A0A" w:rsidRDefault="00D349C3" w:rsidP="007A604E">
            <w:pPr>
              <w:jc w:val="center"/>
              <w:rPr>
                <w:rFonts w:ascii="Garamond" w:hAnsi="Garamond"/>
                <w:sz w:val="14"/>
                <w:szCs w:val="14"/>
              </w:rPr>
            </w:pPr>
            <w:r w:rsidRPr="006E6A0A">
              <w:rPr>
                <w:rFonts w:ascii="Garamond" w:hAnsi="Garamond"/>
                <w:sz w:val="14"/>
                <w:szCs w:val="14"/>
              </w:rPr>
              <w:t>Neni 8, ‘</w:t>
            </w:r>
            <w:r w:rsidR="00386306" w:rsidRPr="006E6A0A">
              <w:rPr>
                <w:rFonts w:ascii="Garamond" w:hAnsi="Garamond"/>
                <w:sz w:val="14"/>
                <w:szCs w:val="14"/>
              </w:rPr>
              <w:t>Delegimi</w:t>
            </w:r>
            <w:r w:rsidRPr="006E6A0A">
              <w:rPr>
                <w:rFonts w:ascii="Garamond" w:hAnsi="Garamond"/>
                <w:sz w:val="14"/>
                <w:szCs w:val="14"/>
              </w:rPr>
              <w:t xml:space="preserve"> i kompetencave zbatuese’</w:t>
            </w:r>
          </w:p>
        </w:tc>
        <w:tc>
          <w:tcPr>
            <w:tcW w:w="3110" w:type="dxa"/>
            <w:gridSpan w:val="2"/>
          </w:tcPr>
          <w:p w14:paraId="52701E23" w14:textId="77777777" w:rsidR="00F3223F" w:rsidRPr="006E6A0A" w:rsidRDefault="00F3223F" w:rsidP="00F3223F">
            <w:pPr>
              <w:jc w:val="center"/>
              <w:rPr>
                <w:rFonts w:ascii="Garamond" w:hAnsi="Garamond"/>
                <w:sz w:val="14"/>
                <w:szCs w:val="14"/>
              </w:rPr>
            </w:pPr>
            <w:r w:rsidRPr="006E6A0A">
              <w:rPr>
                <w:rFonts w:ascii="Garamond" w:hAnsi="Garamond"/>
                <w:sz w:val="14"/>
                <w:szCs w:val="14"/>
              </w:rPr>
              <w:t>‘Mjetet për shkëmbimin dhe ruajtjen e informacionit dhe kërkesat e përbashkëta për të dhënat’</w:t>
            </w:r>
          </w:p>
          <w:p w14:paraId="3240FF14" w14:textId="77777777" w:rsidR="00F3223F" w:rsidRDefault="00F3223F" w:rsidP="00D349C3">
            <w:pPr>
              <w:keepNext/>
              <w:jc w:val="both"/>
              <w:rPr>
                <w:rFonts w:ascii="Garamond" w:hAnsi="Garamond"/>
                <w:sz w:val="14"/>
                <w:szCs w:val="14"/>
                <w:lang w:eastAsia="hr-HR"/>
              </w:rPr>
            </w:pPr>
          </w:p>
          <w:p w14:paraId="02867E5B" w14:textId="77777777" w:rsidR="00F3223F" w:rsidRDefault="00F3223F" w:rsidP="00D349C3">
            <w:pPr>
              <w:keepNext/>
              <w:jc w:val="both"/>
              <w:rPr>
                <w:rFonts w:ascii="Garamond" w:hAnsi="Garamond"/>
                <w:sz w:val="14"/>
                <w:szCs w:val="14"/>
                <w:lang w:eastAsia="hr-HR"/>
              </w:rPr>
            </w:pPr>
            <w:r>
              <w:rPr>
                <w:rFonts w:ascii="Garamond" w:hAnsi="Garamond"/>
                <w:sz w:val="14"/>
                <w:szCs w:val="14"/>
                <w:lang w:eastAsia="hr-HR"/>
              </w:rPr>
              <w:t>...</w:t>
            </w:r>
          </w:p>
          <w:p w14:paraId="7CAA2599" w14:textId="77777777" w:rsidR="00D349C3" w:rsidRPr="006E6A0A" w:rsidRDefault="00D349C3" w:rsidP="00D349C3">
            <w:pPr>
              <w:keepNext/>
              <w:jc w:val="both"/>
              <w:rPr>
                <w:rFonts w:ascii="Garamond" w:hAnsi="Garamond"/>
                <w:sz w:val="14"/>
                <w:szCs w:val="14"/>
                <w:lang w:eastAsia="hr-HR"/>
              </w:rPr>
            </w:pPr>
            <w:r w:rsidRPr="006E6A0A">
              <w:rPr>
                <w:rFonts w:ascii="Garamond" w:hAnsi="Garamond"/>
                <w:sz w:val="14"/>
                <w:szCs w:val="14"/>
                <w:lang w:eastAsia="hr-HR"/>
              </w:rPr>
              <w:t>4. Duke anashkaluar paragrafin 1, Komisioni mund të miratojë në raste të jashtëzakonshme vendime që lejojnë një ose disa Shtete Anëtare të përdorin mjete për shkëmbimin dhe ruajtjen e informacionit përveç teknikave elektronike të përpunimit të të dhënave.</w:t>
            </w:r>
          </w:p>
          <w:p w14:paraId="267155CC" w14:textId="77777777" w:rsidR="00B92E0D" w:rsidRPr="006E6A0A" w:rsidRDefault="00B92E0D" w:rsidP="00D349C3">
            <w:pPr>
              <w:keepNext/>
              <w:jc w:val="both"/>
              <w:rPr>
                <w:rFonts w:ascii="Garamond" w:hAnsi="Garamond"/>
                <w:sz w:val="14"/>
                <w:szCs w:val="14"/>
                <w:lang w:eastAsia="hr-HR"/>
              </w:rPr>
            </w:pPr>
          </w:p>
          <w:p w14:paraId="64F53D36" w14:textId="77777777" w:rsidR="00D349C3" w:rsidRPr="006E6A0A" w:rsidRDefault="00D349C3" w:rsidP="00D349C3">
            <w:pPr>
              <w:keepNext/>
              <w:jc w:val="both"/>
              <w:rPr>
                <w:rFonts w:ascii="Garamond" w:hAnsi="Garamond"/>
                <w:sz w:val="14"/>
                <w:szCs w:val="14"/>
                <w:lang w:eastAsia="hr-HR"/>
              </w:rPr>
            </w:pPr>
            <w:r w:rsidRPr="006E6A0A">
              <w:rPr>
                <w:rFonts w:ascii="Garamond" w:hAnsi="Garamond"/>
                <w:sz w:val="14"/>
                <w:szCs w:val="14"/>
                <w:lang w:eastAsia="hr-HR"/>
              </w:rPr>
              <w:t>Një vendim i tillë për një përjashtim duhet të justifikohet nga situata specifike e Shtetit Anëtar që e kërkon atë dhe përjashtimi duhet të jepet për një periudhë të caktuar kohore. Përjashtimi duhet të rishikohet periodikisht dhe mund të zgjatet për periudha të mëtejshme specifike kohore me kërkesë të mëtejshme nga Shteti Anëtar të cilit i drejtohet. Ai duhet të revokohet kur nuk është më i justifikuar.</w:t>
            </w:r>
          </w:p>
          <w:p w14:paraId="2F3A331C" w14:textId="77777777" w:rsidR="00D349C3" w:rsidRPr="006E6A0A" w:rsidRDefault="00D349C3" w:rsidP="00D349C3">
            <w:pPr>
              <w:keepNext/>
              <w:jc w:val="both"/>
              <w:rPr>
                <w:rFonts w:ascii="Garamond" w:hAnsi="Garamond"/>
                <w:sz w:val="14"/>
                <w:szCs w:val="14"/>
                <w:lang w:eastAsia="hr-HR"/>
              </w:rPr>
            </w:pPr>
          </w:p>
          <w:p w14:paraId="66C781A0" w14:textId="77777777" w:rsidR="002F5A71" w:rsidRPr="006E6A0A" w:rsidRDefault="00D349C3" w:rsidP="00D349C3">
            <w:pPr>
              <w:pStyle w:val="ListParagraph"/>
              <w:ind w:left="0"/>
              <w:jc w:val="both"/>
              <w:rPr>
                <w:rFonts w:ascii="Garamond" w:hAnsi="Garamond"/>
                <w:sz w:val="14"/>
                <w:szCs w:val="14"/>
                <w:lang w:eastAsia="hr-HR"/>
              </w:rPr>
            </w:pPr>
            <w:r w:rsidRPr="006E6A0A">
              <w:rPr>
                <w:rFonts w:ascii="Garamond" w:hAnsi="Garamond"/>
                <w:sz w:val="14"/>
                <w:szCs w:val="14"/>
                <w:lang w:eastAsia="hr-HR"/>
              </w:rPr>
              <w:t>Përjashtimi nuk duhet të ndikojë në shkëmbimin e informacionit midis Shtetit Anëtar të cilit i drejtohet dhe Shteteve të tjera Anëtare, as në shkëmbimin dhe ruajtjen e informacionit në Shtete të tjera Anëtare për qëllimin e zbatimit të legjislacionit doganor.</w:t>
            </w:r>
          </w:p>
          <w:p w14:paraId="0EC4C9C5" w14:textId="77777777" w:rsidR="00D349C3" w:rsidRPr="006E6A0A" w:rsidRDefault="00D349C3" w:rsidP="00D349C3">
            <w:pPr>
              <w:pStyle w:val="ListParagraph"/>
              <w:ind w:left="0"/>
              <w:jc w:val="both"/>
              <w:rPr>
                <w:rFonts w:ascii="Garamond" w:hAnsi="Garamond"/>
                <w:sz w:val="14"/>
                <w:szCs w:val="14"/>
                <w:lang w:eastAsia="hr-HR"/>
              </w:rPr>
            </w:pPr>
            <w:r w:rsidRPr="006E6A0A">
              <w:rPr>
                <w:rFonts w:ascii="Garamond" w:hAnsi="Garamond"/>
                <w:sz w:val="14"/>
                <w:szCs w:val="14"/>
                <w:lang w:eastAsia="hr-HR"/>
              </w:rPr>
              <w:t>________________________________________</w:t>
            </w:r>
          </w:p>
          <w:p w14:paraId="2E7D3A99" w14:textId="77777777" w:rsidR="00D349C3" w:rsidRPr="006E6A0A" w:rsidRDefault="00D349C3" w:rsidP="00D349C3">
            <w:pPr>
              <w:pStyle w:val="ListParagraph"/>
              <w:ind w:left="0"/>
              <w:jc w:val="both"/>
              <w:rPr>
                <w:rFonts w:ascii="Garamond" w:hAnsi="Garamond"/>
                <w:sz w:val="14"/>
                <w:szCs w:val="14"/>
                <w:lang w:eastAsia="hr-HR"/>
              </w:rPr>
            </w:pPr>
          </w:p>
          <w:p w14:paraId="153DC39F" w14:textId="77777777" w:rsidR="002F5A71" w:rsidRPr="006E6A0A" w:rsidRDefault="00D349C3" w:rsidP="007A604E">
            <w:pPr>
              <w:pStyle w:val="ListParagraph"/>
              <w:ind w:left="0"/>
              <w:jc w:val="both"/>
              <w:rPr>
                <w:rFonts w:ascii="Garamond" w:hAnsi="Garamond"/>
                <w:sz w:val="14"/>
                <w:szCs w:val="14"/>
                <w:lang w:eastAsia="hr-HR"/>
              </w:rPr>
            </w:pPr>
            <w:r w:rsidRPr="006E6A0A">
              <w:rPr>
                <w:rFonts w:ascii="Garamond" w:hAnsi="Garamond"/>
                <w:sz w:val="14"/>
                <w:szCs w:val="14"/>
                <w:lang w:eastAsia="hr-HR"/>
              </w:rPr>
              <w:t>2. Komisioni miraton vendimet mbi derogimet e përmendura në nenin 6(4) me anë të akteve zbatuese.</w:t>
            </w:r>
          </w:p>
        </w:tc>
        <w:tc>
          <w:tcPr>
            <w:tcW w:w="901" w:type="dxa"/>
          </w:tcPr>
          <w:p w14:paraId="7D865B89" w14:textId="77777777" w:rsidR="007A604E" w:rsidRPr="006E6A0A" w:rsidRDefault="007B4846" w:rsidP="007A604E">
            <w:pPr>
              <w:jc w:val="center"/>
              <w:rPr>
                <w:rFonts w:ascii="Garamond" w:hAnsi="Garamond"/>
                <w:sz w:val="14"/>
                <w:szCs w:val="14"/>
              </w:rPr>
            </w:pPr>
            <w:r w:rsidRPr="006E6A0A">
              <w:rPr>
                <w:rFonts w:ascii="Garamond" w:hAnsi="Garamond"/>
                <w:sz w:val="14"/>
                <w:szCs w:val="14"/>
              </w:rPr>
              <w:t>1</w:t>
            </w:r>
          </w:p>
        </w:tc>
        <w:tc>
          <w:tcPr>
            <w:tcW w:w="809" w:type="dxa"/>
          </w:tcPr>
          <w:p w14:paraId="2672A07D" w14:textId="77777777" w:rsidR="007A604E" w:rsidRPr="006E6A0A" w:rsidRDefault="00BE22AF" w:rsidP="007A604E">
            <w:pPr>
              <w:jc w:val="center"/>
              <w:rPr>
                <w:rFonts w:ascii="Garamond" w:hAnsi="Garamond"/>
                <w:sz w:val="14"/>
                <w:szCs w:val="14"/>
              </w:rPr>
            </w:pPr>
            <w:r w:rsidRPr="006E6A0A">
              <w:rPr>
                <w:rFonts w:ascii="Garamond" w:hAnsi="Garamond"/>
                <w:sz w:val="14"/>
                <w:szCs w:val="14"/>
              </w:rPr>
              <w:t>Neni</w:t>
            </w:r>
            <w:r w:rsidR="007A604E" w:rsidRPr="006E6A0A">
              <w:rPr>
                <w:rFonts w:ascii="Garamond" w:hAnsi="Garamond"/>
                <w:sz w:val="14"/>
                <w:szCs w:val="14"/>
              </w:rPr>
              <w:t xml:space="preserve"> 6</w:t>
            </w:r>
          </w:p>
        </w:tc>
        <w:tc>
          <w:tcPr>
            <w:tcW w:w="4537" w:type="dxa"/>
            <w:gridSpan w:val="3"/>
          </w:tcPr>
          <w:p w14:paraId="6A65F2FC" w14:textId="77777777" w:rsidR="005C6E2E" w:rsidRPr="005C6E2E" w:rsidRDefault="005C6E2E" w:rsidP="005C6E2E">
            <w:pPr>
              <w:spacing w:after="120"/>
              <w:jc w:val="both"/>
              <w:rPr>
                <w:rFonts w:ascii="Garamond" w:hAnsi="Garamond"/>
                <w:sz w:val="14"/>
                <w:szCs w:val="14"/>
                <w:lang w:val="en-US" w:eastAsia="hr-HR"/>
              </w:rPr>
            </w:pPr>
            <w:r w:rsidRPr="005C6E2E">
              <w:rPr>
                <w:rFonts w:ascii="Garamond" w:hAnsi="Garamond"/>
                <w:sz w:val="14"/>
                <w:szCs w:val="14"/>
                <w:lang w:val="en-US" w:eastAsia="hr-HR"/>
              </w:rPr>
              <w:t>Pas pikës 3, të nenit 17, shtohet pika 4 dhe 5, me përmbajtje si më poshtë:</w:t>
            </w:r>
          </w:p>
          <w:p w14:paraId="6427A5A8" w14:textId="77777777" w:rsidR="005C6E2E" w:rsidRPr="005C6E2E" w:rsidRDefault="005C6E2E" w:rsidP="005C6E2E">
            <w:pPr>
              <w:spacing w:after="120"/>
              <w:jc w:val="both"/>
              <w:rPr>
                <w:rFonts w:ascii="Garamond" w:hAnsi="Garamond"/>
                <w:sz w:val="14"/>
                <w:szCs w:val="14"/>
                <w:lang w:val="en-US" w:eastAsia="hr-HR"/>
              </w:rPr>
            </w:pPr>
            <w:r w:rsidRPr="005C6E2E">
              <w:rPr>
                <w:rFonts w:ascii="Garamond" w:hAnsi="Garamond"/>
                <w:sz w:val="14"/>
                <w:szCs w:val="14"/>
                <w:lang w:val="en-US" w:eastAsia="hr-HR"/>
              </w:rPr>
              <w:t>“4. Duke anashkaluar pikën 1, Këshilli i Ministrave mund të miratojë në raste të veçanta vendime që lejojnë përdorimin e mjeteve për shkëmbimin dhe ruajtjen e informacionit të ndryshme nga teknikat elektronike të përpunimit të të dhënave.</w:t>
            </w:r>
          </w:p>
          <w:p w14:paraId="600AFE63" w14:textId="77777777" w:rsidR="005C6E2E" w:rsidRPr="005C6E2E" w:rsidRDefault="005C6E2E" w:rsidP="005C6E2E">
            <w:pPr>
              <w:spacing w:after="120"/>
              <w:jc w:val="both"/>
              <w:rPr>
                <w:rFonts w:ascii="Garamond" w:hAnsi="Garamond"/>
                <w:sz w:val="14"/>
                <w:szCs w:val="14"/>
                <w:lang w:val="en-US" w:eastAsia="hr-HR"/>
              </w:rPr>
            </w:pPr>
            <w:r w:rsidRPr="005C6E2E">
              <w:rPr>
                <w:rFonts w:ascii="Garamond" w:hAnsi="Garamond"/>
                <w:sz w:val="14"/>
                <w:szCs w:val="14"/>
                <w:lang w:val="en-US" w:eastAsia="hr-HR"/>
              </w:rPr>
              <w:t xml:space="preserve"> Një vendim i tillë përjashtues duhet të justifikohet nga situata specifike dhe përjashtimi duhet të jepet për një periudhë të caktuar kohore. Ky përjashtim duhet të rishikohet periodikisht dhe mund të zgjatet për një periudhë kohore tjetër specifike, në rast se kërkohet. Ai duhet të revokohet kur nuk është më i justifikuar.”. </w:t>
            </w:r>
          </w:p>
          <w:p w14:paraId="0322EFFF" w14:textId="20CE0C6F" w:rsidR="0025159B" w:rsidRPr="0025159B" w:rsidRDefault="005C6E2E" w:rsidP="005C6E2E">
            <w:pPr>
              <w:spacing w:line="276" w:lineRule="auto"/>
              <w:jc w:val="both"/>
              <w:rPr>
                <w:rFonts w:ascii="Garamond" w:hAnsi="Garamond"/>
                <w:sz w:val="14"/>
                <w:szCs w:val="14"/>
              </w:rPr>
            </w:pPr>
            <w:r w:rsidRPr="005C6E2E">
              <w:rPr>
                <w:rFonts w:ascii="Garamond" w:hAnsi="Garamond"/>
                <w:sz w:val="14"/>
                <w:szCs w:val="14"/>
                <w:lang w:val="en-US" w:eastAsia="hr-HR"/>
              </w:rPr>
              <w:t>5. Drejtoria e Përgjithshme e Doganave bashkëpunon me Ministrinë e Financave dhe me Agjencinë Kombëtare për Shoqërinë e Informacionit për të zhvilluar, mirëmbajtur dhe përdorur sistemet elektronike për shkëmbimin e informacionit dhe për ruajtjen e këtij informacioni, në përputhje me Kodin.”.</w:t>
            </w:r>
          </w:p>
          <w:p w14:paraId="6E5DB05F" w14:textId="77777777" w:rsidR="0025159B" w:rsidRPr="0025159B" w:rsidRDefault="0025159B" w:rsidP="00771E56">
            <w:pPr>
              <w:jc w:val="both"/>
              <w:rPr>
                <w:rFonts w:ascii="Garamond" w:hAnsi="Garamond"/>
                <w:sz w:val="14"/>
                <w:szCs w:val="14"/>
                <w:lang w:val="en-US" w:eastAsia="hr-HR"/>
              </w:rPr>
            </w:pPr>
          </w:p>
        </w:tc>
        <w:tc>
          <w:tcPr>
            <w:tcW w:w="572" w:type="dxa"/>
            <w:gridSpan w:val="2"/>
          </w:tcPr>
          <w:p w14:paraId="1B442933" w14:textId="77777777" w:rsidR="007A604E" w:rsidRPr="006E6A0A" w:rsidRDefault="002F5A71" w:rsidP="007A604E">
            <w:pPr>
              <w:rPr>
                <w:rFonts w:ascii="Garamond" w:hAnsi="Garamond"/>
                <w:sz w:val="14"/>
                <w:szCs w:val="14"/>
              </w:rPr>
            </w:pPr>
            <w:r w:rsidRPr="006E6A0A">
              <w:rPr>
                <w:rFonts w:ascii="Garamond" w:hAnsi="Garamond"/>
                <w:sz w:val="14"/>
                <w:szCs w:val="14"/>
              </w:rPr>
              <w:t>F</w:t>
            </w:r>
          </w:p>
        </w:tc>
        <w:tc>
          <w:tcPr>
            <w:tcW w:w="1847" w:type="dxa"/>
            <w:gridSpan w:val="3"/>
          </w:tcPr>
          <w:p w14:paraId="20ED3750" w14:textId="77777777" w:rsidR="00C75DB0" w:rsidRPr="006E6A0A" w:rsidRDefault="00C75DB0" w:rsidP="00C75DB0">
            <w:pPr>
              <w:rPr>
                <w:rFonts w:ascii="Garamond" w:hAnsi="Garamond"/>
                <w:sz w:val="14"/>
                <w:szCs w:val="14"/>
              </w:rPr>
            </w:pPr>
            <w:r w:rsidRPr="006E6A0A">
              <w:rPr>
                <w:rFonts w:ascii="Garamond" w:hAnsi="Garamond"/>
                <w:sz w:val="14"/>
                <w:szCs w:val="14"/>
              </w:rPr>
              <w:t xml:space="preserve">Paragrafi i </w:t>
            </w:r>
            <w:r w:rsidR="00C01C46" w:rsidRPr="006E6A0A">
              <w:rPr>
                <w:rFonts w:ascii="Garamond" w:hAnsi="Garamond"/>
                <w:sz w:val="14"/>
                <w:szCs w:val="14"/>
              </w:rPr>
              <w:t>kat</w:t>
            </w:r>
            <w:r w:rsidR="00022718" w:rsidRPr="006E6A0A">
              <w:rPr>
                <w:rFonts w:ascii="Garamond" w:hAnsi="Garamond"/>
                <w:sz w:val="14"/>
                <w:szCs w:val="14"/>
              </w:rPr>
              <w:t>ë</w:t>
            </w:r>
            <w:r w:rsidR="00C01C46" w:rsidRPr="006E6A0A">
              <w:rPr>
                <w:rFonts w:ascii="Garamond" w:hAnsi="Garamond"/>
                <w:sz w:val="14"/>
                <w:szCs w:val="14"/>
              </w:rPr>
              <w:t>rt</w:t>
            </w:r>
            <w:r w:rsidRPr="006E6A0A">
              <w:rPr>
                <w:rFonts w:ascii="Garamond" w:hAnsi="Garamond"/>
                <w:sz w:val="14"/>
                <w:szCs w:val="14"/>
              </w:rPr>
              <w:t xml:space="preserve"> i pikës 4, </w:t>
            </w:r>
            <w:r w:rsidR="00C01C46" w:rsidRPr="006E6A0A">
              <w:rPr>
                <w:rFonts w:ascii="Garamond" w:hAnsi="Garamond"/>
                <w:sz w:val="14"/>
                <w:szCs w:val="14"/>
              </w:rPr>
              <w:t>t</w:t>
            </w:r>
            <w:r w:rsidR="00022718" w:rsidRPr="006E6A0A">
              <w:rPr>
                <w:rFonts w:ascii="Garamond" w:hAnsi="Garamond"/>
                <w:sz w:val="14"/>
                <w:szCs w:val="14"/>
              </w:rPr>
              <w:t>ë</w:t>
            </w:r>
            <w:r w:rsidRPr="006E6A0A">
              <w:rPr>
                <w:rFonts w:ascii="Garamond" w:hAnsi="Garamond"/>
                <w:sz w:val="14"/>
                <w:szCs w:val="14"/>
              </w:rPr>
              <w:t xml:space="preserve"> nenit 6 të UCC-së </w:t>
            </w:r>
            <w:r w:rsidR="00022718" w:rsidRPr="006E6A0A">
              <w:rPr>
                <w:rFonts w:ascii="Garamond" w:hAnsi="Garamond"/>
                <w:sz w:val="14"/>
                <w:szCs w:val="14"/>
              </w:rPr>
              <w:t>ë</w:t>
            </w:r>
            <w:r w:rsidR="00386306" w:rsidRPr="006E6A0A">
              <w:rPr>
                <w:rFonts w:ascii="Garamond" w:hAnsi="Garamond"/>
                <w:sz w:val="14"/>
                <w:szCs w:val="14"/>
              </w:rPr>
              <w:t>sht</w:t>
            </w:r>
            <w:r w:rsidR="00022718" w:rsidRPr="006E6A0A">
              <w:rPr>
                <w:rFonts w:ascii="Garamond" w:hAnsi="Garamond"/>
                <w:sz w:val="14"/>
                <w:szCs w:val="14"/>
              </w:rPr>
              <w:t>ë</w:t>
            </w:r>
            <w:r w:rsidR="00386306" w:rsidRPr="006E6A0A">
              <w:rPr>
                <w:rFonts w:ascii="Garamond" w:hAnsi="Garamond"/>
                <w:sz w:val="14"/>
                <w:szCs w:val="14"/>
              </w:rPr>
              <w:t xml:space="preserve"> p</w:t>
            </w:r>
            <w:r w:rsidR="00022718" w:rsidRPr="006E6A0A">
              <w:rPr>
                <w:rFonts w:ascii="Garamond" w:hAnsi="Garamond"/>
                <w:sz w:val="14"/>
                <w:szCs w:val="14"/>
              </w:rPr>
              <w:t>ë</w:t>
            </w:r>
            <w:r w:rsidR="00386306" w:rsidRPr="006E6A0A">
              <w:rPr>
                <w:rFonts w:ascii="Garamond" w:hAnsi="Garamond"/>
                <w:sz w:val="14"/>
                <w:szCs w:val="14"/>
              </w:rPr>
              <w:t>rshtatur p</w:t>
            </w:r>
            <w:r w:rsidR="00022718" w:rsidRPr="006E6A0A">
              <w:rPr>
                <w:rFonts w:ascii="Garamond" w:hAnsi="Garamond"/>
                <w:sz w:val="14"/>
                <w:szCs w:val="14"/>
              </w:rPr>
              <w:t>ë</w:t>
            </w:r>
            <w:r w:rsidR="00386306" w:rsidRPr="006E6A0A">
              <w:rPr>
                <w:rFonts w:ascii="Garamond" w:hAnsi="Garamond"/>
                <w:sz w:val="14"/>
                <w:szCs w:val="14"/>
              </w:rPr>
              <w:t>r situat</w:t>
            </w:r>
            <w:r w:rsidR="00022718" w:rsidRPr="006E6A0A">
              <w:rPr>
                <w:rFonts w:ascii="Garamond" w:hAnsi="Garamond"/>
                <w:sz w:val="14"/>
                <w:szCs w:val="14"/>
              </w:rPr>
              <w:t>ë</w:t>
            </w:r>
            <w:r w:rsidR="00386306" w:rsidRPr="006E6A0A">
              <w:rPr>
                <w:rFonts w:ascii="Garamond" w:hAnsi="Garamond"/>
                <w:sz w:val="14"/>
                <w:szCs w:val="14"/>
              </w:rPr>
              <w:t xml:space="preserve">n shqiptare. </w:t>
            </w:r>
          </w:p>
          <w:p w14:paraId="476FAADD" w14:textId="77777777" w:rsidR="002F5A71" w:rsidRPr="006E6A0A" w:rsidRDefault="002F5A71" w:rsidP="002F5A71">
            <w:pPr>
              <w:keepNext/>
              <w:jc w:val="both"/>
              <w:rPr>
                <w:rFonts w:ascii="Garamond" w:hAnsi="Garamond"/>
                <w:sz w:val="14"/>
                <w:szCs w:val="14"/>
              </w:rPr>
            </w:pPr>
          </w:p>
          <w:p w14:paraId="21FABFF9" w14:textId="77777777" w:rsidR="002F5A71" w:rsidRPr="006E6A0A" w:rsidRDefault="002F5A71" w:rsidP="002F5A71">
            <w:pPr>
              <w:keepNext/>
              <w:jc w:val="both"/>
              <w:rPr>
                <w:rFonts w:ascii="Garamond" w:hAnsi="Garamond"/>
                <w:sz w:val="14"/>
                <w:szCs w:val="14"/>
              </w:rPr>
            </w:pPr>
          </w:p>
          <w:p w14:paraId="2BA36536" w14:textId="77777777" w:rsidR="002F5A71" w:rsidRPr="006E6A0A" w:rsidRDefault="002F5A71" w:rsidP="002F5A71">
            <w:pPr>
              <w:keepNext/>
              <w:jc w:val="both"/>
              <w:rPr>
                <w:rFonts w:ascii="Garamond" w:hAnsi="Garamond"/>
                <w:sz w:val="14"/>
                <w:szCs w:val="14"/>
              </w:rPr>
            </w:pPr>
          </w:p>
          <w:p w14:paraId="366E9379" w14:textId="77777777" w:rsidR="002F5A71" w:rsidRPr="006E6A0A" w:rsidRDefault="002F5A71" w:rsidP="002F5A71">
            <w:pPr>
              <w:keepNext/>
              <w:jc w:val="both"/>
              <w:rPr>
                <w:rFonts w:ascii="Garamond" w:hAnsi="Garamond"/>
                <w:sz w:val="14"/>
                <w:szCs w:val="14"/>
              </w:rPr>
            </w:pPr>
          </w:p>
          <w:p w14:paraId="4B1C4E0A" w14:textId="77777777" w:rsidR="002F5A71" w:rsidRPr="006E6A0A" w:rsidRDefault="002F5A71" w:rsidP="002F5A71">
            <w:pPr>
              <w:keepNext/>
              <w:jc w:val="both"/>
              <w:rPr>
                <w:rFonts w:ascii="Garamond" w:hAnsi="Garamond"/>
                <w:sz w:val="14"/>
                <w:szCs w:val="14"/>
              </w:rPr>
            </w:pPr>
          </w:p>
          <w:p w14:paraId="17EAC19B" w14:textId="77777777" w:rsidR="002F5A71" w:rsidRPr="006E6A0A" w:rsidRDefault="002F5A71" w:rsidP="002F5A71">
            <w:pPr>
              <w:keepNext/>
              <w:jc w:val="both"/>
              <w:rPr>
                <w:rFonts w:ascii="Garamond" w:hAnsi="Garamond"/>
                <w:sz w:val="14"/>
                <w:szCs w:val="14"/>
              </w:rPr>
            </w:pPr>
          </w:p>
          <w:p w14:paraId="24122756" w14:textId="77777777" w:rsidR="002F5A71" w:rsidRPr="006E6A0A" w:rsidRDefault="002F5A71" w:rsidP="002F5A71">
            <w:pPr>
              <w:keepNext/>
              <w:jc w:val="both"/>
              <w:rPr>
                <w:rFonts w:ascii="Garamond" w:hAnsi="Garamond"/>
                <w:sz w:val="14"/>
                <w:szCs w:val="14"/>
              </w:rPr>
            </w:pPr>
          </w:p>
          <w:p w14:paraId="677BC16B" w14:textId="77777777" w:rsidR="002F5A71" w:rsidRPr="006E6A0A" w:rsidRDefault="002F5A71" w:rsidP="002F5A71">
            <w:pPr>
              <w:keepNext/>
              <w:jc w:val="both"/>
              <w:rPr>
                <w:rFonts w:ascii="Garamond" w:hAnsi="Garamond"/>
                <w:sz w:val="14"/>
                <w:szCs w:val="14"/>
              </w:rPr>
            </w:pPr>
          </w:p>
          <w:p w14:paraId="11B80209" w14:textId="77777777" w:rsidR="002F5A71" w:rsidRPr="006E6A0A" w:rsidRDefault="002F5A71" w:rsidP="002F5A71">
            <w:pPr>
              <w:keepNext/>
              <w:jc w:val="both"/>
              <w:rPr>
                <w:rFonts w:ascii="Garamond" w:hAnsi="Garamond"/>
                <w:sz w:val="14"/>
                <w:szCs w:val="14"/>
              </w:rPr>
            </w:pPr>
          </w:p>
          <w:p w14:paraId="5B32D6C7" w14:textId="77777777" w:rsidR="002F5A71" w:rsidRPr="006E6A0A" w:rsidRDefault="002F5A71" w:rsidP="002F5A71">
            <w:pPr>
              <w:keepNext/>
              <w:jc w:val="both"/>
              <w:rPr>
                <w:rFonts w:ascii="Garamond" w:hAnsi="Garamond"/>
                <w:sz w:val="14"/>
                <w:szCs w:val="14"/>
              </w:rPr>
            </w:pPr>
          </w:p>
          <w:p w14:paraId="48668362" w14:textId="77777777" w:rsidR="002F5A71" w:rsidRPr="006E6A0A" w:rsidRDefault="002F5A71" w:rsidP="002F5A71">
            <w:pPr>
              <w:keepNext/>
              <w:jc w:val="both"/>
              <w:rPr>
                <w:rFonts w:ascii="Garamond" w:hAnsi="Garamond"/>
                <w:sz w:val="14"/>
                <w:szCs w:val="14"/>
              </w:rPr>
            </w:pPr>
          </w:p>
          <w:p w14:paraId="1FCB2071" w14:textId="77777777" w:rsidR="002F5A71" w:rsidRPr="006E6A0A" w:rsidRDefault="002F5A71" w:rsidP="002F5A71">
            <w:pPr>
              <w:keepNext/>
              <w:jc w:val="both"/>
              <w:rPr>
                <w:rFonts w:ascii="Garamond" w:hAnsi="Garamond"/>
                <w:sz w:val="14"/>
                <w:szCs w:val="14"/>
              </w:rPr>
            </w:pPr>
          </w:p>
          <w:p w14:paraId="4EA860B9" w14:textId="77777777" w:rsidR="002F5A71" w:rsidRPr="006E6A0A" w:rsidRDefault="002F5A71" w:rsidP="002F5A71">
            <w:pPr>
              <w:keepNext/>
              <w:pBdr>
                <w:bottom w:val="single" w:sz="6" w:space="1" w:color="auto"/>
              </w:pBdr>
              <w:jc w:val="both"/>
              <w:rPr>
                <w:rFonts w:ascii="Garamond" w:hAnsi="Garamond"/>
                <w:sz w:val="14"/>
                <w:szCs w:val="14"/>
              </w:rPr>
            </w:pPr>
          </w:p>
          <w:p w14:paraId="2C937299" w14:textId="77777777" w:rsidR="00B92E0D" w:rsidRPr="006E6A0A" w:rsidRDefault="00C75DB0" w:rsidP="00BC1F51">
            <w:pPr>
              <w:jc w:val="both"/>
              <w:rPr>
                <w:rFonts w:ascii="Garamond" w:hAnsi="Garamond"/>
                <w:sz w:val="14"/>
                <w:szCs w:val="14"/>
              </w:rPr>
            </w:pPr>
            <w:r w:rsidRPr="006E6A0A">
              <w:rPr>
                <w:rFonts w:ascii="Garamond" w:hAnsi="Garamond"/>
                <w:sz w:val="14"/>
                <w:szCs w:val="14"/>
              </w:rPr>
              <w:t xml:space="preserve">Pika 2 e nenit 8 të UCC-së "2. Komisioni miraton vendimet mbi </w:t>
            </w:r>
            <w:r w:rsidR="00386306" w:rsidRPr="006E6A0A">
              <w:rPr>
                <w:rFonts w:ascii="Garamond" w:hAnsi="Garamond"/>
                <w:sz w:val="14"/>
                <w:szCs w:val="14"/>
              </w:rPr>
              <w:t>p</w:t>
            </w:r>
            <w:r w:rsidR="00022718" w:rsidRPr="006E6A0A">
              <w:rPr>
                <w:rFonts w:ascii="Garamond" w:hAnsi="Garamond"/>
                <w:sz w:val="14"/>
                <w:szCs w:val="14"/>
              </w:rPr>
              <w:t>ë</w:t>
            </w:r>
            <w:r w:rsidR="00386306" w:rsidRPr="006E6A0A">
              <w:rPr>
                <w:rFonts w:ascii="Garamond" w:hAnsi="Garamond"/>
                <w:sz w:val="14"/>
                <w:szCs w:val="14"/>
              </w:rPr>
              <w:t>rjashtimet</w:t>
            </w:r>
            <w:r w:rsidRPr="006E6A0A">
              <w:rPr>
                <w:rFonts w:ascii="Garamond" w:hAnsi="Garamond"/>
                <w:sz w:val="14"/>
                <w:szCs w:val="14"/>
              </w:rPr>
              <w:t xml:space="preserve"> e përmendura në nenin 6(4) me anë të akteve zbatuese."</w:t>
            </w:r>
            <w:r w:rsidR="00386306" w:rsidRPr="006E6A0A">
              <w:rPr>
                <w:rFonts w:ascii="Garamond" w:hAnsi="Garamond"/>
                <w:sz w:val="14"/>
                <w:szCs w:val="14"/>
              </w:rPr>
              <w:t xml:space="preserve">, </w:t>
            </w:r>
            <w:r w:rsidRPr="006E6A0A">
              <w:rPr>
                <w:rFonts w:ascii="Garamond" w:hAnsi="Garamond"/>
                <w:sz w:val="14"/>
                <w:szCs w:val="14"/>
              </w:rPr>
              <w:t xml:space="preserve">përfshihet </w:t>
            </w:r>
            <w:r w:rsidR="00386306" w:rsidRPr="006E6A0A">
              <w:rPr>
                <w:rFonts w:ascii="Garamond" w:hAnsi="Garamond"/>
                <w:sz w:val="14"/>
                <w:szCs w:val="14"/>
              </w:rPr>
              <w:t>n</w:t>
            </w:r>
            <w:r w:rsidR="00022718" w:rsidRPr="006E6A0A">
              <w:rPr>
                <w:rFonts w:ascii="Garamond" w:hAnsi="Garamond"/>
                <w:sz w:val="14"/>
                <w:szCs w:val="14"/>
              </w:rPr>
              <w:t>ë</w:t>
            </w:r>
            <w:r w:rsidRPr="006E6A0A">
              <w:rPr>
                <w:rFonts w:ascii="Garamond" w:hAnsi="Garamond"/>
                <w:sz w:val="14"/>
                <w:szCs w:val="14"/>
              </w:rPr>
              <w:t xml:space="preserve"> pik</w:t>
            </w:r>
            <w:r w:rsidR="00022718" w:rsidRPr="006E6A0A">
              <w:rPr>
                <w:rFonts w:ascii="Garamond" w:hAnsi="Garamond"/>
                <w:sz w:val="14"/>
                <w:szCs w:val="14"/>
              </w:rPr>
              <w:t>ë</w:t>
            </w:r>
            <w:r w:rsidR="00386306" w:rsidRPr="006E6A0A">
              <w:rPr>
                <w:rFonts w:ascii="Garamond" w:hAnsi="Garamond"/>
                <w:sz w:val="14"/>
                <w:szCs w:val="14"/>
              </w:rPr>
              <w:t>n</w:t>
            </w:r>
            <w:r w:rsidRPr="006E6A0A">
              <w:rPr>
                <w:rFonts w:ascii="Garamond" w:hAnsi="Garamond"/>
                <w:sz w:val="14"/>
                <w:szCs w:val="14"/>
              </w:rPr>
              <w:t xml:space="preserve"> 4 </w:t>
            </w:r>
            <w:r w:rsidR="00386306" w:rsidRPr="006E6A0A">
              <w:rPr>
                <w:rFonts w:ascii="Garamond" w:hAnsi="Garamond"/>
                <w:sz w:val="14"/>
                <w:szCs w:val="14"/>
              </w:rPr>
              <w:t>t</w:t>
            </w:r>
            <w:r w:rsidR="00022718" w:rsidRPr="006E6A0A">
              <w:rPr>
                <w:rFonts w:ascii="Garamond" w:hAnsi="Garamond"/>
                <w:sz w:val="14"/>
                <w:szCs w:val="14"/>
              </w:rPr>
              <w:t>ë</w:t>
            </w:r>
            <w:r w:rsidRPr="006E6A0A">
              <w:rPr>
                <w:rFonts w:ascii="Garamond" w:hAnsi="Garamond"/>
                <w:sz w:val="14"/>
                <w:szCs w:val="14"/>
              </w:rPr>
              <w:t xml:space="preserve"> shtuar</w:t>
            </w:r>
            <w:r w:rsidR="00386306" w:rsidRPr="006E6A0A">
              <w:rPr>
                <w:rFonts w:ascii="Garamond" w:hAnsi="Garamond"/>
                <w:sz w:val="14"/>
                <w:szCs w:val="14"/>
              </w:rPr>
              <w:t xml:space="preserve"> </w:t>
            </w:r>
            <w:r w:rsidR="002C29C7" w:rsidRPr="006E6A0A">
              <w:rPr>
                <w:rFonts w:ascii="Garamond" w:hAnsi="Garamond"/>
                <w:sz w:val="14"/>
                <w:szCs w:val="14"/>
              </w:rPr>
              <w:t>p</w:t>
            </w:r>
            <w:r w:rsidR="00022718" w:rsidRPr="006E6A0A">
              <w:rPr>
                <w:rFonts w:ascii="Garamond" w:hAnsi="Garamond"/>
                <w:sz w:val="14"/>
                <w:szCs w:val="14"/>
              </w:rPr>
              <w:t>ë</w:t>
            </w:r>
            <w:r w:rsidR="002C29C7" w:rsidRPr="006E6A0A">
              <w:rPr>
                <w:rFonts w:ascii="Garamond" w:hAnsi="Garamond"/>
                <w:sz w:val="14"/>
                <w:szCs w:val="14"/>
              </w:rPr>
              <w:t xml:space="preserve">rmes ndryshimit ligjor </w:t>
            </w:r>
            <w:r w:rsidRPr="006E6A0A">
              <w:rPr>
                <w:rFonts w:ascii="Garamond" w:hAnsi="Garamond"/>
                <w:sz w:val="14"/>
                <w:szCs w:val="14"/>
              </w:rPr>
              <w:t xml:space="preserve">në nenin 17 të </w:t>
            </w:r>
            <w:r w:rsidR="002C29C7" w:rsidRPr="006E6A0A">
              <w:rPr>
                <w:rFonts w:ascii="Garamond" w:hAnsi="Garamond"/>
                <w:sz w:val="14"/>
                <w:szCs w:val="14"/>
              </w:rPr>
              <w:t>KDSh</w:t>
            </w:r>
            <w:r w:rsidR="00BC1F51" w:rsidRPr="006E6A0A">
              <w:rPr>
                <w:rFonts w:ascii="Garamond" w:hAnsi="Garamond"/>
                <w:sz w:val="14"/>
                <w:szCs w:val="14"/>
              </w:rPr>
              <w:t xml:space="preserve"> (neni 6 i projektligjit)</w:t>
            </w:r>
            <w:r w:rsidR="00B92E0D" w:rsidRPr="006E6A0A">
              <w:rPr>
                <w:rFonts w:ascii="Garamond" w:hAnsi="Garamond"/>
                <w:sz w:val="14"/>
                <w:szCs w:val="14"/>
              </w:rPr>
              <w:t>.</w:t>
            </w:r>
          </w:p>
          <w:p w14:paraId="2FA025CF" w14:textId="77777777" w:rsidR="00B92E0D" w:rsidRPr="006E6A0A" w:rsidRDefault="00B92E0D" w:rsidP="00BC1F51">
            <w:pPr>
              <w:jc w:val="both"/>
              <w:rPr>
                <w:rFonts w:ascii="Garamond" w:hAnsi="Garamond"/>
                <w:sz w:val="14"/>
                <w:szCs w:val="14"/>
              </w:rPr>
            </w:pPr>
          </w:p>
          <w:p w14:paraId="2DD741F4" w14:textId="77777777" w:rsidR="007A604E" w:rsidRPr="006E6A0A" w:rsidRDefault="00B92E0D" w:rsidP="00A11CD6">
            <w:pPr>
              <w:jc w:val="both"/>
              <w:rPr>
                <w:rFonts w:ascii="Garamond" w:hAnsi="Garamond"/>
                <w:sz w:val="14"/>
                <w:szCs w:val="14"/>
              </w:rPr>
            </w:pPr>
            <w:r w:rsidRPr="006E6A0A">
              <w:rPr>
                <w:rFonts w:ascii="Garamond" w:hAnsi="Garamond"/>
                <w:sz w:val="14"/>
                <w:szCs w:val="14"/>
              </w:rPr>
              <w:t>Paragrafi i fundit i pikës 4 të nenit 6 të UCC-së është vetëm për BE-në.</w:t>
            </w:r>
          </w:p>
          <w:p w14:paraId="3609F99E" w14:textId="77777777" w:rsidR="007A604E" w:rsidRPr="006E6A0A" w:rsidRDefault="007A604E" w:rsidP="002F5A71">
            <w:pPr>
              <w:keepNext/>
              <w:jc w:val="both"/>
              <w:rPr>
                <w:rFonts w:ascii="Garamond" w:hAnsi="Garamond"/>
                <w:sz w:val="14"/>
                <w:szCs w:val="14"/>
              </w:rPr>
            </w:pPr>
          </w:p>
        </w:tc>
      </w:tr>
      <w:tr w:rsidR="00F30A97" w:rsidRPr="007613D9" w14:paraId="26C9ABBA" w14:textId="77777777" w:rsidTr="006A1688">
        <w:tblPrEx>
          <w:tblBorders>
            <w:insideH w:val="single" w:sz="4" w:space="0" w:color="auto"/>
            <w:insideV w:val="single" w:sz="4" w:space="0" w:color="auto"/>
          </w:tblBorders>
        </w:tblPrEx>
        <w:trPr>
          <w:gridAfter w:val="2"/>
          <w:wAfter w:w="76" w:type="dxa"/>
          <w:trHeight w:hRule="exact" w:val="6463"/>
          <w:jc w:val="center"/>
        </w:trPr>
        <w:tc>
          <w:tcPr>
            <w:tcW w:w="1644" w:type="dxa"/>
            <w:gridSpan w:val="3"/>
          </w:tcPr>
          <w:p w14:paraId="761CB5AC" w14:textId="77777777" w:rsidR="00DC0062" w:rsidRPr="007E7288" w:rsidRDefault="00D349C3" w:rsidP="00F30A97">
            <w:pPr>
              <w:jc w:val="center"/>
              <w:rPr>
                <w:rFonts w:ascii="Garamond" w:hAnsi="Garamond"/>
                <w:sz w:val="14"/>
                <w:szCs w:val="14"/>
              </w:rPr>
            </w:pPr>
            <w:r w:rsidRPr="007E7288">
              <w:rPr>
                <w:rFonts w:ascii="Garamond" w:hAnsi="Garamond"/>
                <w:color w:val="000000" w:themeColor="text1"/>
                <w:sz w:val="14"/>
                <w:szCs w:val="14"/>
              </w:rPr>
              <w:t>Neni</w:t>
            </w:r>
            <w:r w:rsidR="00F30A97" w:rsidRPr="007E7288">
              <w:rPr>
                <w:rFonts w:ascii="Garamond" w:hAnsi="Garamond"/>
                <w:color w:val="000000" w:themeColor="text1"/>
                <w:sz w:val="14"/>
                <w:szCs w:val="14"/>
              </w:rPr>
              <w:t xml:space="preserve"> 9</w:t>
            </w:r>
            <w:r w:rsidR="00DC0062" w:rsidRPr="007E7288">
              <w:rPr>
                <w:rFonts w:ascii="Garamond" w:hAnsi="Garamond"/>
                <w:sz w:val="14"/>
                <w:szCs w:val="14"/>
              </w:rPr>
              <w:t xml:space="preserve"> </w:t>
            </w:r>
          </w:p>
          <w:p w14:paraId="4672837E" w14:textId="77777777" w:rsidR="00DC0062" w:rsidRPr="007E7288" w:rsidRDefault="00DC0062" w:rsidP="00F30A97">
            <w:pPr>
              <w:jc w:val="center"/>
              <w:rPr>
                <w:rFonts w:ascii="Garamond" w:hAnsi="Garamond"/>
                <w:sz w:val="14"/>
                <w:szCs w:val="14"/>
              </w:rPr>
            </w:pPr>
          </w:p>
          <w:p w14:paraId="322B43ED" w14:textId="77777777" w:rsidR="00DC0062" w:rsidRPr="007E7288" w:rsidRDefault="00DC0062" w:rsidP="00F30A97">
            <w:pPr>
              <w:jc w:val="center"/>
              <w:rPr>
                <w:rFonts w:ascii="Garamond" w:hAnsi="Garamond"/>
                <w:sz w:val="14"/>
                <w:szCs w:val="14"/>
              </w:rPr>
            </w:pPr>
          </w:p>
          <w:p w14:paraId="40D9BC0E" w14:textId="77777777" w:rsidR="00DC0062" w:rsidRPr="007E7288" w:rsidRDefault="00DC0062" w:rsidP="00F30A97">
            <w:pPr>
              <w:jc w:val="center"/>
              <w:rPr>
                <w:rFonts w:ascii="Garamond" w:hAnsi="Garamond"/>
                <w:sz w:val="14"/>
                <w:szCs w:val="14"/>
              </w:rPr>
            </w:pPr>
          </w:p>
          <w:p w14:paraId="7C104092" w14:textId="77777777" w:rsidR="00DC0062" w:rsidRPr="007E7288" w:rsidRDefault="00DC0062" w:rsidP="00F30A97">
            <w:pPr>
              <w:jc w:val="center"/>
              <w:rPr>
                <w:rFonts w:ascii="Garamond" w:hAnsi="Garamond"/>
                <w:sz w:val="14"/>
                <w:szCs w:val="14"/>
              </w:rPr>
            </w:pPr>
          </w:p>
          <w:p w14:paraId="168A18ED" w14:textId="77777777" w:rsidR="00DC0062" w:rsidRPr="007E7288" w:rsidRDefault="00DC0062" w:rsidP="00F30A97">
            <w:pPr>
              <w:jc w:val="center"/>
              <w:rPr>
                <w:rFonts w:ascii="Garamond" w:hAnsi="Garamond"/>
                <w:sz w:val="14"/>
                <w:szCs w:val="14"/>
              </w:rPr>
            </w:pPr>
          </w:p>
          <w:p w14:paraId="4AEB078D" w14:textId="77777777" w:rsidR="00DC0062" w:rsidRPr="007E7288" w:rsidRDefault="00DC0062" w:rsidP="00F30A97">
            <w:pPr>
              <w:jc w:val="center"/>
              <w:rPr>
                <w:rFonts w:ascii="Garamond" w:hAnsi="Garamond"/>
                <w:sz w:val="14"/>
                <w:szCs w:val="14"/>
              </w:rPr>
            </w:pPr>
          </w:p>
          <w:p w14:paraId="358D82B1" w14:textId="77777777" w:rsidR="00DC0062" w:rsidRPr="007E7288" w:rsidRDefault="00DC0062" w:rsidP="00F30A97">
            <w:pPr>
              <w:jc w:val="center"/>
              <w:rPr>
                <w:rFonts w:ascii="Garamond" w:hAnsi="Garamond"/>
                <w:sz w:val="14"/>
                <w:szCs w:val="14"/>
              </w:rPr>
            </w:pPr>
          </w:p>
          <w:p w14:paraId="10DB8B4F" w14:textId="77777777" w:rsidR="00DC0062" w:rsidRPr="007E7288" w:rsidRDefault="00DC0062" w:rsidP="00F30A97">
            <w:pPr>
              <w:jc w:val="center"/>
              <w:rPr>
                <w:rFonts w:ascii="Garamond" w:hAnsi="Garamond"/>
                <w:sz w:val="14"/>
                <w:szCs w:val="14"/>
              </w:rPr>
            </w:pPr>
          </w:p>
          <w:p w14:paraId="517C025B" w14:textId="77777777" w:rsidR="00DC0062" w:rsidRPr="007E7288" w:rsidRDefault="00DC0062" w:rsidP="00F30A97">
            <w:pPr>
              <w:jc w:val="center"/>
              <w:rPr>
                <w:rFonts w:ascii="Garamond" w:hAnsi="Garamond"/>
                <w:sz w:val="14"/>
                <w:szCs w:val="14"/>
              </w:rPr>
            </w:pPr>
          </w:p>
          <w:p w14:paraId="1D7340CA" w14:textId="77777777" w:rsidR="00DC0062" w:rsidRPr="007E7288" w:rsidRDefault="00DC0062" w:rsidP="00F30A97">
            <w:pPr>
              <w:jc w:val="center"/>
              <w:rPr>
                <w:rFonts w:ascii="Garamond" w:hAnsi="Garamond"/>
                <w:sz w:val="14"/>
                <w:szCs w:val="14"/>
              </w:rPr>
            </w:pPr>
          </w:p>
          <w:p w14:paraId="69895627" w14:textId="77777777" w:rsidR="00DC0062" w:rsidRPr="007E7288" w:rsidRDefault="00DC0062" w:rsidP="00F30A97">
            <w:pPr>
              <w:jc w:val="center"/>
              <w:rPr>
                <w:rFonts w:ascii="Garamond" w:hAnsi="Garamond"/>
                <w:sz w:val="14"/>
                <w:szCs w:val="14"/>
              </w:rPr>
            </w:pPr>
          </w:p>
          <w:p w14:paraId="54BB0F07" w14:textId="77777777" w:rsidR="00DC0062" w:rsidRPr="007E7288" w:rsidRDefault="00DC0062" w:rsidP="00F30A97">
            <w:pPr>
              <w:jc w:val="center"/>
              <w:rPr>
                <w:rFonts w:ascii="Garamond" w:hAnsi="Garamond"/>
                <w:sz w:val="14"/>
                <w:szCs w:val="14"/>
              </w:rPr>
            </w:pPr>
          </w:p>
          <w:p w14:paraId="273C58DC" w14:textId="77777777" w:rsidR="00DC0062" w:rsidRPr="007E7288" w:rsidRDefault="00DC0062" w:rsidP="00F30A97">
            <w:pPr>
              <w:jc w:val="center"/>
              <w:rPr>
                <w:rFonts w:ascii="Garamond" w:hAnsi="Garamond"/>
                <w:sz w:val="14"/>
                <w:szCs w:val="14"/>
              </w:rPr>
            </w:pPr>
          </w:p>
          <w:p w14:paraId="5129B72E" w14:textId="77777777" w:rsidR="00DC0062" w:rsidRPr="007E7288" w:rsidRDefault="00DC0062" w:rsidP="00F30A97">
            <w:pPr>
              <w:jc w:val="center"/>
              <w:rPr>
                <w:rFonts w:ascii="Garamond" w:hAnsi="Garamond"/>
                <w:sz w:val="14"/>
                <w:szCs w:val="14"/>
              </w:rPr>
            </w:pPr>
          </w:p>
          <w:p w14:paraId="48652F96" w14:textId="77777777" w:rsidR="00DC0062" w:rsidRPr="007E7288" w:rsidRDefault="00DC0062" w:rsidP="00F30A97">
            <w:pPr>
              <w:jc w:val="center"/>
              <w:rPr>
                <w:rFonts w:ascii="Garamond" w:hAnsi="Garamond"/>
                <w:sz w:val="14"/>
                <w:szCs w:val="14"/>
              </w:rPr>
            </w:pPr>
          </w:p>
          <w:p w14:paraId="6CDF5918" w14:textId="77777777" w:rsidR="00DC0062" w:rsidRPr="007E7288" w:rsidRDefault="00DC0062" w:rsidP="00F30A97">
            <w:pPr>
              <w:jc w:val="center"/>
              <w:rPr>
                <w:rFonts w:ascii="Garamond" w:hAnsi="Garamond"/>
                <w:sz w:val="14"/>
                <w:szCs w:val="14"/>
              </w:rPr>
            </w:pPr>
          </w:p>
          <w:p w14:paraId="4F69D21F" w14:textId="77777777" w:rsidR="00DC0062" w:rsidRPr="007E7288" w:rsidRDefault="00DC0062" w:rsidP="00F30A97">
            <w:pPr>
              <w:jc w:val="center"/>
              <w:rPr>
                <w:rFonts w:ascii="Garamond" w:hAnsi="Garamond"/>
                <w:sz w:val="14"/>
                <w:szCs w:val="14"/>
              </w:rPr>
            </w:pPr>
          </w:p>
          <w:p w14:paraId="29AED863" w14:textId="77777777" w:rsidR="00DC0062" w:rsidRPr="007E7288" w:rsidRDefault="00DC0062" w:rsidP="00F30A97">
            <w:pPr>
              <w:jc w:val="center"/>
              <w:rPr>
                <w:rFonts w:ascii="Garamond" w:hAnsi="Garamond"/>
                <w:sz w:val="14"/>
                <w:szCs w:val="14"/>
              </w:rPr>
            </w:pPr>
          </w:p>
          <w:p w14:paraId="33B021BC" w14:textId="77777777" w:rsidR="00D96BEA" w:rsidRPr="007E7288" w:rsidRDefault="00D96BEA" w:rsidP="00F30A97">
            <w:pPr>
              <w:jc w:val="center"/>
              <w:rPr>
                <w:rFonts w:ascii="Garamond" w:hAnsi="Garamond"/>
                <w:sz w:val="14"/>
                <w:szCs w:val="14"/>
              </w:rPr>
            </w:pPr>
          </w:p>
          <w:p w14:paraId="070B05FD" w14:textId="77777777" w:rsidR="00D96BEA" w:rsidRPr="007E7288" w:rsidRDefault="00D96BEA" w:rsidP="00F30A97">
            <w:pPr>
              <w:jc w:val="center"/>
              <w:rPr>
                <w:rFonts w:ascii="Garamond" w:hAnsi="Garamond"/>
                <w:sz w:val="14"/>
                <w:szCs w:val="14"/>
              </w:rPr>
            </w:pPr>
          </w:p>
          <w:p w14:paraId="4CF16279" w14:textId="77777777" w:rsidR="00D96BEA" w:rsidRPr="007E7288" w:rsidRDefault="00D96BEA" w:rsidP="00F30A97">
            <w:pPr>
              <w:jc w:val="center"/>
              <w:rPr>
                <w:rFonts w:ascii="Garamond" w:hAnsi="Garamond"/>
                <w:sz w:val="14"/>
                <w:szCs w:val="14"/>
              </w:rPr>
            </w:pPr>
          </w:p>
          <w:p w14:paraId="635B9233" w14:textId="77777777" w:rsidR="00321902" w:rsidRPr="007E7288" w:rsidRDefault="00321902" w:rsidP="00F30A97">
            <w:pPr>
              <w:jc w:val="center"/>
              <w:rPr>
                <w:rFonts w:ascii="Garamond" w:hAnsi="Garamond"/>
                <w:sz w:val="14"/>
                <w:szCs w:val="14"/>
              </w:rPr>
            </w:pPr>
          </w:p>
          <w:p w14:paraId="4B048AFD" w14:textId="77777777" w:rsidR="00D96BEA" w:rsidRPr="007E7288" w:rsidRDefault="00D96BEA" w:rsidP="00F30A97">
            <w:pPr>
              <w:jc w:val="center"/>
              <w:rPr>
                <w:rFonts w:ascii="Garamond" w:hAnsi="Garamond"/>
                <w:sz w:val="14"/>
                <w:szCs w:val="14"/>
              </w:rPr>
            </w:pPr>
          </w:p>
          <w:p w14:paraId="0854EB4C" w14:textId="77777777" w:rsidR="00DC0062" w:rsidRPr="007E7288" w:rsidRDefault="00DC0062" w:rsidP="00F30A97">
            <w:pPr>
              <w:pBdr>
                <w:bottom w:val="single" w:sz="6" w:space="1" w:color="auto"/>
              </w:pBdr>
              <w:jc w:val="center"/>
              <w:rPr>
                <w:rFonts w:ascii="Garamond" w:hAnsi="Garamond"/>
                <w:sz w:val="14"/>
                <w:szCs w:val="14"/>
              </w:rPr>
            </w:pPr>
          </w:p>
          <w:p w14:paraId="3CD37EDA" w14:textId="77777777" w:rsidR="00F30A97" w:rsidRPr="007E7288" w:rsidRDefault="00D349C3" w:rsidP="00F30A97">
            <w:pPr>
              <w:jc w:val="center"/>
              <w:rPr>
                <w:rFonts w:ascii="Garamond" w:hAnsi="Garamond"/>
                <w:color w:val="000000" w:themeColor="text1"/>
                <w:sz w:val="14"/>
                <w:szCs w:val="14"/>
              </w:rPr>
            </w:pPr>
            <w:r w:rsidRPr="007E7288">
              <w:rPr>
                <w:rFonts w:ascii="Garamond" w:hAnsi="Garamond"/>
                <w:sz w:val="14"/>
                <w:szCs w:val="14"/>
              </w:rPr>
              <w:t>Neni</w:t>
            </w:r>
            <w:r w:rsidR="00DC0062" w:rsidRPr="007E7288">
              <w:rPr>
                <w:rFonts w:ascii="Garamond" w:hAnsi="Garamond"/>
                <w:sz w:val="14"/>
                <w:szCs w:val="14"/>
              </w:rPr>
              <w:t xml:space="preserve"> 10</w:t>
            </w:r>
          </w:p>
          <w:p w14:paraId="18B64C89" w14:textId="77777777" w:rsidR="00DC0062" w:rsidRPr="00BC2873" w:rsidRDefault="00DC0062" w:rsidP="00F30A97">
            <w:pPr>
              <w:jc w:val="center"/>
              <w:rPr>
                <w:rFonts w:ascii="Garamond" w:hAnsi="Garamond"/>
                <w:color w:val="000000" w:themeColor="text1"/>
                <w:sz w:val="14"/>
                <w:szCs w:val="14"/>
                <w:highlight w:val="green"/>
              </w:rPr>
            </w:pPr>
          </w:p>
        </w:tc>
        <w:tc>
          <w:tcPr>
            <w:tcW w:w="3110" w:type="dxa"/>
            <w:gridSpan w:val="2"/>
          </w:tcPr>
          <w:p w14:paraId="24A2E75B" w14:textId="77777777" w:rsidR="00D349C3" w:rsidRPr="00D349C3" w:rsidRDefault="00D349C3" w:rsidP="00D349C3">
            <w:pPr>
              <w:keepNext/>
              <w:jc w:val="both"/>
              <w:rPr>
                <w:rFonts w:ascii="Garamond" w:hAnsi="Garamond"/>
                <w:sz w:val="14"/>
                <w:szCs w:val="14"/>
                <w:lang w:eastAsia="hr-HR"/>
              </w:rPr>
            </w:pPr>
            <w:bookmarkStart w:id="0" w:name="_Hlk213401598"/>
            <w:r w:rsidRPr="00D349C3">
              <w:rPr>
                <w:rFonts w:ascii="Garamond" w:hAnsi="Garamond"/>
                <w:sz w:val="14"/>
                <w:szCs w:val="14"/>
                <w:lang w:eastAsia="hr-HR"/>
              </w:rPr>
              <w:t>Regjistrimi</w:t>
            </w:r>
          </w:p>
          <w:p w14:paraId="189261C2"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w:t>
            </w:r>
          </w:p>
          <w:p w14:paraId="42BCFED5" w14:textId="77777777" w:rsidR="00D349C3" w:rsidRPr="00DF031D" w:rsidRDefault="00D349C3" w:rsidP="00D349C3">
            <w:pPr>
              <w:keepNext/>
              <w:jc w:val="both"/>
              <w:rPr>
                <w:rFonts w:ascii="Garamond" w:hAnsi="Garamond"/>
                <w:color w:val="000000" w:themeColor="text1"/>
                <w:sz w:val="14"/>
                <w:szCs w:val="14"/>
                <w:lang w:eastAsia="hr-HR"/>
              </w:rPr>
            </w:pPr>
            <w:r w:rsidRPr="00D349C3">
              <w:rPr>
                <w:rFonts w:ascii="Garamond" w:hAnsi="Garamond"/>
                <w:sz w:val="14"/>
                <w:szCs w:val="14"/>
                <w:lang w:eastAsia="hr-HR"/>
              </w:rPr>
              <w:t xml:space="preserve">2. Në raste specifike, operatorët ekonomikë që nuk janë </w:t>
            </w:r>
            <w:r w:rsidRPr="00DF031D">
              <w:rPr>
                <w:rFonts w:ascii="Garamond" w:hAnsi="Garamond"/>
                <w:color w:val="000000" w:themeColor="text1"/>
                <w:sz w:val="14"/>
                <w:szCs w:val="14"/>
                <w:lang w:eastAsia="hr-HR"/>
              </w:rPr>
              <w:t>të vendosur në territorin doganor të Bashkimit duhet të regjistrohen pranë autoriteteve doganore përgjegjëse për vendin ku ata paraqesin për herë të parë një deklaratë ose aplikojnë për një vendim.</w:t>
            </w:r>
          </w:p>
          <w:p w14:paraId="6789036C" w14:textId="77777777" w:rsidR="00D349C3" w:rsidRPr="00DF031D" w:rsidRDefault="00D349C3" w:rsidP="00D349C3">
            <w:pPr>
              <w:keepNext/>
              <w:jc w:val="both"/>
              <w:rPr>
                <w:rFonts w:ascii="Garamond" w:hAnsi="Garamond"/>
                <w:color w:val="000000" w:themeColor="text1"/>
                <w:sz w:val="14"/>
                <w:szCs w:val="14"/>
                <w:lang w:eastAsia="hr-HR"/>
              </w:rPr>
            </w:pPr>
            <w:r w:rsidRPr="00DF031D">
              <w:rPr>
                <w:rFonts w:ascii="Garamond" w:hAnsi="Garamond"/>
                <w:color w:val="000000" w:themeColor="text1"/>
                <w:sz w:val="14"/>
                <w:szCs w:val="14"/>
                <w:lang w:eastAsia="hr-HR"/>
              </w:rPr>
              <w:t>3. ...</w:t>
            </w:r>
          </w:p>
          <w:p w14:paraId="0E554278" w14:textId="77777777" w:rsidR="00D349C3" w:rsidRPr="00DF031D" w:rsidRDefault="00D349C3" w:rsidP="00D349C3">
            <w:pPr>
              <w:keepNext/>
              <w:jc w:val="both"/>
              <w:rPr>
                <w:rFonts w:ascii="Garamond" w:hAnsi="Garamond"/>
                <w:color w:val="000000" w:themeColor="text1"/>
                <w:sz w:val="14"/>
                <w:szCs w:val="14"/>
                <w:lang w:eastAsia="hr-HR"/>
              </w:rPr>
            </w:pPr>
            <w:r w:rsidRPr="00DF031D">
              <w:rPr>
                <w:rFonts w:ascii="Garamond" w:hAnsi="Garamond"/>
                <w:color w:val="000000" w:themeColor="text1"/>
                <w:sz w:val="14"/>
                <w:szCs w:val="14"/>
                <w:lang w:eastAsia="hr-HR"/>
              </w:rPr>
              <w:t>Kur personat e përmendur në nënparagrafin e parë duhet të regjistrohen, zbatohen sa vijon:</w:t>
            </w:r>
          </w:p>
          <w:p w14:paraId="77E3AF36" w14:textId="77777777" w:rsidR="00D349C3" w:rsidRPr="00D349C3" w:rsidRDefault="00D349C3" w:rsidP="00D349C3">
            <w:pPr>
              <w:keepNext/>
              <w:jc w:val="both"/>
              <w:rPr>
                <w:rFonts w:ascii="Garamond" w:hAnsi="Garamond"/>
                <w:sz w:val="14"/>
                <w:szCs w:val="14"/>
                <w:lang w:eastAsia="hr-HR"/>
              </w:rPr>
            </w:pPr>
            <w:r w:rsidRPr="00DF031D">
              <w:rPr>
                <w:rFonts w:ascii="Garamond" w:hAnsi="Garamond"/>
                <w:color w:val="000000" w:themeColor="text1"/>
                <w:sz w:val="14"/>
                <w:szCs w:val="14"/>
                <w:lang w:eastAsia="hr-HR"/>
              </w:rPr>
              <w:t xml:space="preserve">(a) kur ata janë të vendosur në territorin doganor të Bashkimit, ata duhet të regjistrohen pranë autoriteteve doganore përgjegjëse për </w:t>
            </w:r>
            <w:r w:rsidRPr="00D349C3">
              <w:rPr>
                <w:rFonts w:ascii="Garamond" w:hAnsi="Garamond"/>
                <w:sz w:val="14"/>
                <w:szCs w:val="14"/>
                <w:lang w:eastAsia="hr-HR"/>
              </w:rPr>
              <w:t>vendin ku janë të vendosur;</w:t>
            </w:r>
          </w:p>
          <w:p w14:paraId="74C59E9A"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(b) kur ata nuk janë të vendosur në territorin doganor të Bashkimit, ata duhet të regjistrohen pranë autoriteteve doganore përgjegjëse për vendin ku ata paraqesin për herë të parë një deklaratë ose aplikojnë për një vendim.</w:t>
            </w:r>
          </w:p>
          <w:p w14:paraId="5C62810A" w14:textId="77777777" w:rsidR="002A201F" w:rsidRDefault="00D349C3" w:rsidP="00D349C3">
            <w:pPr>
              <w:keepNext/>
              <w:pBdr>
                <w:bottom w:val="single" w:sz="6" w:space="1" w:color="auto"/>
              </w:pBdr>
              <w:jc w:val="both"/>
              <w:rPr>
                <w:rFonts w:ascii="Garamond" w:hAnsi="Garamond"/>
                <w:sz w:val="14"/>
                <w:szCs w:val="14"/>
                <w:lang w:eastAsia="hr-HR"/>
              </w:rPr>
            </w:pPr>
            <w:r w:rsidRPr="00CC1333">
              <w:rPr>
                <w:rFonts w:ascii="Garamond" w:hAnsi="Garamond"/>
                <w:sz w:val="14"/>
                <w:szCs w:val="14"/>
                <w:lang w:eastAsia="hr-HR"/>
              </w:rPr>
              <w:t xml:space="preserve">4. Në raste specifike, autoritetet doganore </w:t>
            </w:r>
            <w:r w:rsidR="00AC6503" w:rsidRPr="00CC1333">
              <w:rPr>
                <w:rFonts w:ascii="Garamond" w:hAnsi="Garamond"/>
                <w:sz w:val="14"/>
                <w:szCs w:val="14"/>
                <w:lang w:eastAsia="hr-HR"/>
              </w:rPr>
              <w:t>e</w:t>
            </w:r>
            <w:r w:rsidRPr="00CC1333">
              <w:rPr>
                <w:rFonts w:ascii="Garamond" w:hAnsi="Garamond"/>
                <w:sz w:val="14"/>
                <w:szCs w:val="14"/>
                <w:lang w:eastAsia="hr-HR"/>
              </w:rPr>
              <w:t xml:space="preserve"> </w:t>
            </w:r>
            <w:r w:rsidR="00333110" w:rsidRPr="00CC1333">
              <w:rPr>
                <w:rFonts w:ascii="Garamond" w:hAnsi="Garamond"/>
                <w:color w:val="000000" w:themeColor="text1"/>
                <w:sz w:val="14"/>
                <w:szCs w:val="14"/>
                <w:lang w:val="en-US" w:eastAsia="hr-HR"/>
              </w:rPr>
              <w:t>shpallin regjistrimin të pavlefshëm</w:t>
            </w:r>
            <w:r w:rsidR="00F30A97" w:rsidRPr="00CC1333">
              <w:rPr>
                <w:rFonts w:ascii="Garamond" w:hAnsi="Garamond"/>
                <w:sz w:val="14"/>
                <w:szCs w:val="14"/>
                <w:lang w:eastAsia="hr-HR"/>
              </w:rPr>
              <w:t>.</w:t>
            </w:r>
            <w:bookmarkEnd w:id="0"/>
          </w:p>
          <w:p w14:paraId="49FD49A7" w14:textId="77777777" w:rsidR="00AC6503" w:rsidRDefault="00AC6503" w:rsidP="00D349C3">
            <w:pPr>
              <w:keepNext/>
              <w:pBdr>
                <w:bottom w:val="single" w:sz="6" w:space="1" w:color="auto"/>
              </w:pBdr>
              <w:jc w:val="both"/>
              <w:rPr>
                <w:rFonts w:ascii="Garamond" w:hAnsi="Garamond"/>
                <w:sz w:val="14"/>
                <w:szCs w:val="14"/>
                <w:lang w:eastAsia="hr-HR"/>
              </w:rPr>
            </w:pPr>
          </w:p>
          <w:p w14:paraId="14FF7086" w14:textId="77777777" w:rsidR="00D96BEA" w:rsidRDefault="00D96BEA" w:rsidP="00D349C3">
            <w:pPr>
              <w:keepNext/>
              <w:pBdr>
                <w:bottom w:val="single" w:sz="6" w:space="1" w:color="auto"/>
              </w:pBdr>
              <w:jc w:val="both"/>
              <w:rPr>
                <w:rFonts w:ascii="Garamond" w:hAnsi="Garamond"/>
                <w:sz w:val="14"/>
                <w:szCs w:val="14"/>
                <w:lang w:eastAsia="hr-HR"/>
              </w:rPr>
            </w:pPr>
          </w:p>
          <w:p w14:paraId="268C8AE4" w14:textId="77777777" w:rsidR="00321902" w:rsidRDefault="00321902" w:rsidP="00D349C3">
            <w:pPr>
              <w:keepNext/>
              <w:pBdr>
                <w:bottom w:val="single" w:sz="6" w:space="1" w:color="auto"/>
              </w:pBdr>
              <w:jc w:val="both"/>
              <w:rPr>
                <w:rFonts w:ascii="Garamond" w:hAnsi="Garamond"/>
                <w:sz w:val="14"/>
                <w:szCs w:val="14"/>
                <w:lang w:eastAsia="hr-HR"/>
              </w:rPr>
            </w:pPr>
          </w:p>
          <w:p w14:paraId="78B907DE" w14:textId="77777777" w:rsidR="00D96BEA" w:rsidRDefault="00D96BEA" w:rsidP="00D349C3">
            <w:pPr>
              <w:keepNext/>
              <w:pBdr>
                <w:bottom w:val="single" w:sz="6" w:space="1" w:color="auto"/>
              </w:pBdr>
              <w:jc w:val="both"/>
              <w:rPr>
                <w:rFonts w:ascii="Garamond" w:hAnsi="Garamond"/>
                <w:sz w:val="14"/>
                <w:szCs w:val="14"/>
                <w:lang w:eastAsia="hr-HR"/>
              </w:rPr>
            </w:pPr>
          </w:p>
          <w:p w14:paraId="6D6FD4F2" w14:textId="77777777" w:rsidR="00D96BEA" w:rsidRDefault="00D96BEA" w:rsidP="00D349C3">
            <w:pPr>
              <w:keepNext/>
              <w:pBdr>
                <w:bottom w:val="single" w:sz="6" w:space="1" w:color="auto"/>
              </w:pBdr>
              <w:jc w:val="both"/>
              <w:rPr>
                <w:rFonts w:ascii="Garamond" w:hAnsi="Garamond"/>
                <w:sz w:val="14"/>
                <w:szCs w:val="14"/>
                <w:lang w:eastAsia="hr-HR"/>
              </w:rPr>
            </w:pPr>
          </w:p>
          <w:p w14:paraId="76492725"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Neni 10</w:t>
            </w:r>
          </w:p>
          <w:p w14:paraId="6F6FB18C"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Delegimi i pushtetit</w:t>
            </w:r>
          </w:p>
          <w:p w14:paraId="2AFB327C"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Komisioni do të ketë të drejtë të miratojë akte të deleguara në përputhje me Nenin 284, me qëllim përcaktimin e:</w:t>
            </w:r>
          </w:p>
          <w:p w14:paraId="01CC84CF"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(a) rasteve të përmendura në Nenin 9(2), ku operatorët ekonomikë që nuk janë të vendosur në territorin doganor të Bashkimit duhet të regjistrohen pranë autoriteteve doganore;</w:t>
            </w:r>
          </w:p>
          <w:p w14:paraId="1E0FB0CC"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(b) rasteve të përmendura në nënparagrafin e parë të Nenit 9(3), ku persona të tjerë përveç operatorëve ekonomikë duhet të regjistrohen pranë autoriteteve doganore;</w:t>
            </w:r>
          </w:p>
          <w:p w14:paraId="5AFE5368" w14:textId="77777777" w:rsidR="00DC0062" w:rsidRPr="00E94C83" w:rsidRDefault="00D349C3" w:rsidP="00D349C3">
            <w:pPr>
              <w:keepNext/>
              <w:jc w:val="both"/>
              <w:rPr>
                <w:rFonts w:ascii="Garamond" w:hAnsi="Garamond"/>
                <w:color w:val="FF0000"/>
                <w:sz w:val="14"/>
                <w:szCs w:val="14"/>
                <w:lang w:eastAsia="hr-HR"/>
              </w:rPr>
            </w:pPr>
            <w:r w:rsidRPr="00D349C3">
              <w:rPr>
                <w:rFonts w:ascii="Garamond" w:hAnsi="Garamond"/>
                <w:sz w:val="14"/>
                <w:szCs w:val="14"/>
                <w:lang w:eastAsia="hr-HR"/>
              </w:rPr>
              <w:t>(c) rasteve të përmendura në Nenin 9(4) ku autoritetet doganore e pavlefshmesojnë një regjistrim</w:t>
            </w:r>
          </w:p>
        </w:tc>
        <w:tc>
          <w:tcPr>
            <w:tcW w:w="901" w:type="dxa"/>
          </w:tcPr>
          <w:p w14:paraId="69D2B0B1" w14:textId="77777777" w:rsidR="00F30A97" w:rsidRPr="007613D9" w:rsidRDefault="007B4846" w:rsidP="00F30A97">
            <w:pPr>
              <w:jc w:val="center"/>
              <w:rPr>
                <w:rFonts w:ascii="Garamond" w:hAnsi="Garamond"/>
                <w:color w:val="000000" w:themeColor="text1"/>
                <w:sz w:val="14"/>
                <w:szCs w:val="14"/>
              </w:rPr>
            </w:pPr>
            <w:r>
              <w:rPr>
                <w:rFonts w:ascii="Garamond" w:hAnsi="Garamond"/>
                <w:color w:val="000000" w:themeColor="text1"/>
                <w:sz w:val="14"/>
                <w:szCs w:val="14"/>
              </w:rPr>
              <w:t>1</w:t>
            </w:r>
          </w:p>
        </w:tc>
        <w:tc>
          <w:tcPr>
            <w:tcW w:w="809" w:type="dxa"/>
          </w:tcPr>
          <w:p w14:paraId="52D1766D" w14:textId="77777777" w:rsidR="00F30A97" w:rsidRPr="007613D9" w:rsidRDefault="00BE22AF" w:rsidP="00F30A97">
            <w:pPr>
              <w:jc w:val="center"/>
              <w:rPr>
                <w:rFonts w:ascii="Garamond" w:hAnsi="Garamond"/>
                <w:color w:val="000000" w:themeColor="text1"/>
                <w:sz w:val="14"/>
                <w:szCs w:val="14"/>
              </w:rPr>
            </w:pPr>
            <w:r>
              <w:rPr>
                <w:rFonts w:ascii="Garamond" w:hAnsi="Garamond"/>
                <w:sz w:val="14"/>
                <w:szCs w:val="14"/>
              </w:rPr>
              <w:t>Neni</w:t>
            </w:r>
            <w:r w:rsidR="00F30A97" w:rsidRPr="00D247F3">
              <w:rPr>
                <w:rFonts w:ascii="Garamond" w:hAnsi="Garamond"/>
                <w:sz w:val="14"/>
                <w:szCs w:val="14"/>
              </w:rPr>
              <w:t xml:space="preserve"> </w:t>
            </w:r>
            <w:r w:rsidR="00740AC5">
              <w:rPr>
                <w:rFonts w:ascii="Garamond" w:hAnsi="Garamond"/>
                <w:sz w:val="14"/>
                <w:szCs w:val="14"/>
              </w:rPr>
              <w:t>8</w:t>
            </w:r>
          </w:p>
        </w:tc>
        <w:tc>
          <w:tcPr>
            <w:tcW w:w="4537" w:type="dxa"/>
            <w:gridSpan w:val="3"/>
          </w:tcPr>
          <w:p w14:paraId="65127AF7" w14:textId="77777777" w:rsidR="00C277B7" w:rsidRPr="00C277B7" w:rsidRDefault="00C277B7" w:rsidP="00C277B7">
            <w:pPr>
              <w:jc w:val="both"/>
              <w:rPr>
                <w:rFonts w:ascii="Garamond" w:hAnsi="Garamond"/>
                <w:color w:val="000000" w:themeColor="text1"/>
                <w:sz w:val="14"/>
                <w:szCs w:val="14"/>
                <w:lang w:val="en-US" w:eastAsia="hr-HR"/>
              </w:rPr>
            </w:pPr>
            <w:r w:rsidRPr="00C277B7">
              <w:rPr>
                <w:rFonts w:ascii="Garamond" w:hAnsi="Garamond"/>
                <w:color w:val="000000" w:themeColor="text1"/>
                <w:sz w:val="14"/>
                <w:szCs w:val="14"/>
                <w:lang w:val="en-US" w:eastAsia="hr-HR"/>
              </w:rPr>
              <w:t>Në nenin 19, bëhen ndryshimet si më poshtë:</w:t>
            </w:r>
          </w:p>
          <w:p w14:paraId="11044D18" w14:textId="77777777" w:rsidR="00C277B7" w:rsidRPr="00C277B7" w:rsidRDefault="00C277B7" w:rsidP="00C277B7">
            <w:pPr>
              <w:jc w:val="both"/>
              <w:rPr>
                <w:rFonts w:ascii="Garamond" w:hAnsi="Garamond"/>
                <w:color w:val="000000" w:themeColor="text1"/>
                <w:sz w:val="14"/>
                <w:szCs w:val="14"/>
                <w:lang w:val="en-US" w:eastAsia="hr-HR"/>
              </w:rPr>
            </w:pPr>
            <w:r w:rsidRPr="00C277B7">
              <w:rPr>
                <w:rFonts w:ascii="Garamond" w:hAnsi="Garamond"/>
                <w:color w:val="000000" w:themeColor="text1"/>
                <w:sz w:val="14"/>
                <w:szCs w:val="14"/>
                <w:lang w:val="en-US" w:eastAsia="hr-HR"/>
              </w:rPr>
              <w:t xml:space="preserve">a) Në fund të pikës 3, shtohet paragrafi me përmbajtje si më poshtë: </w:t>
            </w:r>
          </w:p>
          <w:p w14:paraId="6D0E52C1" w14:textId="77777777" w:rsidR="00C277B7" w:rsidRPr="00C277B7" w:rsidRDefault="00C277B7" w:rsidP="00C277B7">
            <w:pPr>
              <w:jc w:val="both"/>
              <w:rPr>
                <w:rFonts w:ascii="Garamond" w:hAnsi="Garamond"/>
                <w:color w:val="000000" w:themeColor="text1"/>
                <w:sz w:val="14"/>
                <w:szCs w:val="14"/>
                <w:lang w:val="en-US" w:eastAsia="hr-HR"/>
              </w:rPr>
            </w:pPr>
            <w:r w:rsidRPr="00C277B7">
              <w:rPr>
                <w:rFonts w:ascii="Garamond" w:hAnsi="Garamond"/>
                <w:color w:val="000000" w:themeColor="text1"/>
                <w:sz w:val="14"/>
                <w:szCs w:val="14"/>
                <w:lang w:val="en-US" w:eastAsia="hr-HR"/>
              </w:rPr>
              <w:t xml:space="preserve">“Kur për personat e përmendur në paragrafin e parë të kësaj pike kërkohet regjistrim, atëherë zbatohen rregullat e parashikuara në pikat 1 dhe 2 të këtij neni”; </w:t>
            </w:r>
          </w:p>
          <w:p w14:paraId="5989A96D" w14:textId="77777777" w:rsidR="00C277B7" w:rsidRPr="00C277B7" w:rsidRDefault="00C277B7" w:rsidP="00C277B7">
            <w:pPr>
              <w:jc w:val="both"/>
              <w:rPr>
                <w:rFonts w:ascii="Garamond" w:hAnsi="Garamond"/>
                <w:color w:val="000000" w:themeColor="text1"/>
                <w:sz w:val="14"/>
                <w:szCs w:val="14"/>
                <w:lang w:val="en-US" w:eastAsia="hr-HR"/>
              </w:rPr>
            </w:pPr>
            <w:r w:rsidRPr="00C277B7">
              <w:rPr>
                <w:rFonts w:ascii="Garamond" w:hAnsi="Garamond"/>
                <w:color w:val="000000" w:themeColor="text1"/>
                <w:sz w:val="14"/>
                <w:szCs w:val="14"/>
                <w:lang w:val="en-US" w:eastAsia="hr-HR"/>
              </w:rPr>
              <w:t xml:space="preserve">b) Pika 4 ndryshohet me përmbajte si më poshtë: </w:t>
            </w:r>
          </w:p>
          <w:p w14:paraId="60953A86" w14:textId="1135A96B" w:rsidR="00666309" w:rsidRDefault="00C277B7" w:rsidP="00C277B7">
            <w:pPr>
              <w:jc w:val="both"/>
              <w:rPr>
                <w:rFonts w:ascii="Garamond" w:hAnsi="Garamond"/>
                <w:color w:val="000000" w:themeColor="text1"/>
                <w:sz w:val="14"/>
                <w:szCs w:val="14"/>
                <w:lang w:val="en-US" w:eastAsia="hr-HR"/>
              </w:rPr>
            </w:pPr>
            <w:r w:rsidRPr="00C277B7">
              <w:rPr>
                <w:rFonts w:ascii="Garamond" w:hAnsi="Garamond"/>
                <w:color w:val="000000" w:themeColor="text1"/>
                <w:sz w:val="14"/>
                <w:szCs w:val="14"/>
                <w:lang w:val="en-US" w:eastAsia="hr-HR"/>
              </w:rPr>
              <w:t>“4. Në raste të veçanta, autoritetet doganore mund ta bëjnë të pavlefshëm regjistrimin.”;</w:t>
            </w:r>
          </w:p>
          <w:p w14:paraId="57F322FC" w14:textId="77777777" w:rsidR="00666309" w:rsidRDefault="00666309" w:rsidP="00F30A97">
            <w:pPr>
              <w:jc w:val="both"/>
              <w:rPr>
                <w:rFonts w:ascii="Garamond" w:hAnsi="Garamond"/>
                <w:color w:val="000000" w:themeColor="text1"/>
                <w:sz w:val="14"/>
                <w:szCs w:val="14"/>
                <w:lang w:val="en-US" w:eastAsia="hr-HR"/>
              </w:rPr>
            </w:pPr>
          </w:p>
          <w:p w14:paraId="25920480" w14:textId="77777777" w:rsidR="00666309" w:rsidRDefault="00666309" w:rsidP="00F30A97">
            <w:pPr>
              <w:jc w:val="both"/>
              <w:rPr>
                <w:rFonts w:ascii="Garamond" w:hAnsi="Garamond"/>
                <w:color w:val="000000" w:themeColor="text1"/>
                <w:sz w:val="14"/>
                <w:szCs w:val="14"/>
                <w:lang w:val="en-US" w:eastAsia="hr-HR"/>
              </w:rPr>
            </w:pPr>
          </w:p>
          <w:p w14:paraId="6DC36C01" w14:textId="77777777" w:rsidR="00D96BEA" w:rsidRDefault="00D96BEA" w:rsidP="00F30A97">
            <w:pPr>
              <w:jc w:val="both"/>
              <w:rPr>
                <w:rFonts w:ascii="Garamond" w:hAnsi="Garamond"/>
                <w:color w:val="000000" w:themeColor="text1"/>
                <w:sz w:val="14"/>
                <w:szCs w:val="14"/>
                <w:lang w:val="en-US" w:eastAsia="hr-HR"/>
              </w:rPr>
            </w:pPr>
          </w:p>
          <w:p w14:paraId="7D134378" w14:textId="77777777" w:rsidR="00D96BEA" w:rsidRDefault="00D96BEA" w:rsidP="00F30A97">
            <w:pPr>
              <w:jc w:val="both"/>
              <w:rPr>
                <w:rFonts w:ascii="Garamond" w:hAnsi="Garamond"/>
                <w:color w:val="000000" w:themeColor="text1"/>
                <w:sz w:val="14"/>
                <w:szCs w:val="14"/>
                <w:lang w:val="en-US" w:eastAsia="hr-HR"/>
              </w:rPr>
            </w:pPr>
          </w:p>
          <w:p w14:paraId="67103C04" w14:textId="77777777" w:rsidR="00D96BEA" w:rsidRDefault="00D96BEA" w:rsidP="00F30A97">
            <w:pPr>
              <w:jc w:val="both"/>
              <w:rPr>
                <w:rFonts w:ascii="Garamond" w:hAnsi="Garamond"/>
                <w:color w:val="000000" w:themeColor="text1"/>
                <w:sz w:val="14"/>
                <w:szCs w:val="14"/>
                <w:lang w:val="en-US" w:eastAsia="hr-HR"/>
              </w:rPr>
            </w:pPr>
          </w:p>
          <w:p w14:paraId="74DB552B" w14:textId="77777777" w:rsidR="00D96BEA" w:rsidRDefault="00D96BEA" w:rsidP="00F30A97">
            <w:pPr>
              <w:jc w:val="both"/>
              <w:rPr>
                <w:rFonts w:ascii="Garamond" w:hAnsi="Garamond"/>
                <w:color w:val="000000" w:themeColor="text1"/>
                <w:sz w:val="14"/>
                <w:szCs w:val="14"/>
                <w:lang w:val="en-US" w:eastAsia="hr-HR"/>
              </w:rPr>
            </w:pPr>
          </w:p>
          <w:p w14:paraId="1D5F4C28" w14:textId="77777777" w:rsidR="00D96BEA" w:rsidRDefault="00D96BEA" w:rsidP="00F30A97">
            <w:pPr>
              <w:jc w:val="both"/>
              <w:rPr>
                <w:rFonts w:ascii="Garamond" w:hAnsi="Garamond"/>
                <w:color w:val="000000" w:themeColor="text1"/>
                <w:sz w:val="14"/>
                <w:szCs w:val="14"/>
                <w:lang w:val="en-US" w:eastAsia="hr-HR"/>
              </w:rPr>
            </w:pPr>
          </w:p>
          <w:p w14:paraId="6BF965FB" w14:textId="77777777" w:rsidR="00666309" w:rsidRDefault="00666309" w:rsidP="00F30A97">
            <w:pPr>
              <w:jc w:val="both"/>
              <w:rPr>
                <w:rFonts w:ascii="Garamond" w:hAnsi="Garamond"/>
                <w:color w:val="000000" w:themeColor="text1"/>
                <w:sz w:val="14"/>
                <w:szCs w:val="14"/>
                <w:lang w:val="en-US" w:eastAsia="hr-HR"/>
              </w:rPr>
            </w:pPr>
          </w:p>
          <w:p w14:paraId="59CA4B03" w14:textId="77777777" w:rsidR="00666309" w:rsidRDefault="00666309" w:rsidP="00F30A97">
            <w:pPr>
              <w:jc w:val="both"/>
              <w:rPr>
                <w:rFonts w:ascii="Garamond" w:hAnsi="Garamond"/>
                <w:color w:val="000000" w:themeColor="text1"/>
                <w:sz w:val="14"/>
                <w:szCs w:val="14"/>
                <w:lang w:val="en-US" w:eastAsia="hr-HR"/>
              </w:rPr>
            </w:pPr>
          </w:p>
          <w:p w14:paraId="40ACA39B" w14:textId="77777777" w:rsidR="00666309" w:rsidRDefault="00666309" w:rsidP="00F30A97">
            <w:pPr>
              <w:jc w:val="both"/>
              <w:rPr>
                <w:rFonts w:ascii="Garamond" w:hAnsi="Garamond"/>
                <w:color w:val="000000" w:themeColor="text1"/>
                <w:sz w:val="14"/>
                <w:szCs w:val="14"/>
                <w:lang w:val="en-US" w:eastAsia="hr-HR"/>
              </w:rPr>
            </w:pPr>
          </w:p>
          <w:p w14:paraId="3A0D5244" w14:textId="77777777" w:rsidR="00333110" w:rsidRDefault="00333110" w:rsidP="00F30A97">
            <w:pPr>
              <w:jc w:val="both"/>
              <w:rPr>
                <w:rFonts w:ascii="Garamond" w:hAnsi="Garamond"/>
                <w:color w:val="000000" w:themeColor="text1"/>
                <w:sz w:val="14"/>
                <w:szCs w:val="14"/>
                <w:lang w:val="en-US" w:eastAsia="hr-HR"/>
              </w:rPr>
            </w:pPr>
          </w:p>
          <w:p w14:paraId="2C19D631" w14:textId="77777777" w:rsidR="00333110" w:rsidRDefault="00333110" w:rsidP="00F30A97">
            <w:pPr>
              <w:jc w:val="both"/>
              <w:rPr>
                <w:rFonts w:ascii="Garamond" w:hAnsi="Garamond"/>
                <w:color w:val="000000" w:themeColor="text1"/>
                <w:sz w:val="14"/>
                <w:szCs w:val="14"/>
                <w:lang w:val="en-US" w:eastAsia="hr-HR"/>
              </w:rPr>
            </w:pPr>
          </w:p>
          <w:p w14:paraId="763AE752" w14:textId="77777777" w:rsidR="00666309" w:rsidRDefault="00666309" w:rsidP="00F30A97">
            <w:pPr>
              <w:jc w:val="both"/>
              <w:rPr>
                <w:rFonts w:ascii="Garamond" w:hAnsi="Garamond"/>
                <w:color w:val="000000" w:themeColor="text1"/>
                <w:sz w:val="14"/>
                <w:szCs w:val="14"/>
                <w:lang w:val="en-US" w:eastAsia="hr-HR"/>
              </w:rPr>
            </w:pPr>
          </w:p>
          <w:p w14:paraId="4CC9269B" w14:textId="77777777" w:rsidR="00666309" w:rsidRDefault="00666309" w:rsidP="00F30A97">
            <w:pPr>
              <w:jc w:val="both"/>
              <w:rPr>
                <w:rFonts w:ascii="Garamond" w:hAnsi="Garamond"/>
                <w:color w:val="000000" w:themeColor="text1"/>
                <w:sz w:val="14"/>
                <w:szCs w:val="14"/>
                <w:lang w:val="en-US" w:eastAsia="hr-HR"/>
              </w:rPr>
            </w:pPr>
          </w:p>
          <w:p w14:paraId="5BDADED9" w14:textId="77777777" w:rsidR="00666309" w:rsidRDefault="00666309" w:rsidP="00F30A97">
            <w:pPr>
              <w:jc w:val="both"/>
              <w:rPr>
                <w:rFonts w:ascii="Garamond" w:hAnsi="Garamond"/>
                <w:color w:val="000000" w:themeColor="text1"/>
                <w:sz w:val="14"/>
                <w:szCs w:val="14"/>
                <w:lang w:val="en-US" w:eastAsia="hr-HR"/>
              </w:rPr>
            </w:pPr>
          </w:p>
          <w:p w14:paraId="76A4232A" w14:textId="77777777" w:rsidR="00666309" w:rsidRDefault="00666309" w:rsidP="00F30A97">
            <w:pPr>
              <w:jc w:val="both"/>
              <w:rPr>
                <w:rFonts w:ascii="Garamond" w:hAnsi="Garamond"/>
                <w:color w:val="000000" w:themeColor="text1"/>
                <w:sz w:val="14"/>
                <w:szCs w:val="14"/>
                <w:lang w:val="en-US" w:eastAsia="hr-HR"/>
              </w:rPr>
            </w:pPr>
          </w:p>
          <w:p w14:paraId="11E5F786" w14:textId="77777777" w:rsidR="00321902" w:rsidRDefault="00321902" w:rsidP="00F30A97">
            <w:pPr>
              <w:jc w:val="both"/>
              <w:rPr>
                <w:rFonts w:ascii="Garamond" w:hAnsi="Garamond"/>
                <w:color w:val="000000" w:themeColor="text1"/>
                <w:sz w:val="14"/>
                <w:szCs w:val="14"/>
                <w:lang w:val="en-US" w:eastAsia="hr-HR"/>
              </w:rPr>
            </w:pPr>
          </w:p>
          <w:p w14:paraId="3E558D7F" w14:textId="77777777" w:rsidR="00666309" w:rsidRDefault="00666309" w:rsidP="00F30A97">
            <w:pPr>
              <w:pBdr>
                <w:bottom w:val="single" w:sz="6" w:space="1" w:color="auto"/>
              </w:pBdr>
              <w:jc w:val="both"/>
              <w:rPr>
                <w:rFonts w:ascii="Garamond" w:hAnsi="Garamond"/>
                <w:color w:val="000000" w:themeColor="text1"/>
                <w:sz w:val="14"/>
                <w:szCs w:val="14"/>
                <w:lang w:val="en-US" w:eastAsia="hr-HR"/>
              </w:rPr>
            </w:pPr>
          </w:p>
          <w:p w14:paraId="7322155A" w14:textId="77777777" w:rsidR="00666309" w:rsidRDefault="00666309" w:rsidP="00F30A97">
            <w:pPr>
              <w:jc w:val="both"/>
              <w:rPr>
                <w:rFonts w:ascii="Garamond" w:hAnsi="Garamond"/>
                <w:color w:val="000000" w:themeColor="text1"/>
                <w:sz w:val="14"/>
                <w:szCs w:val="14"/>
                <w:lang w:val="en-US" w:eastAsia="hr-HR"/>
              </w:rPr>
            </w:pPr>
          </w:p>
          <w:p w14:paraId="37D25F29" w14:textId="77777777" w:rsidR="00335F53" w:rsidRPr="00335F53" w:rsidRDefault="00335F53" w:rsidP="00335F53">
            <w:pPr>
              <w:jc w:val="both"/>
              <w:rPr>
                <w:rFonts w:ascii="Garamond" w:hAnsi="Garamond"/>
                <w:color w:val="000000" w:themeColor="text1"/>
                <w:sz w:val="14"/>
                <w:szCs w:val="14"/>
                <w:lang w:val="en-US" w:eastAsia="hr-HR"/>
              </w:rPr>
            </w:pPr>
            <w:r w:rsidRPr="00335F53">
              <w:rPr>
                <w:rFonts w:ascii="Garamond" w:hAnsi="Garamond"/>
                <w:color w:val="000000" w:themeColor="text1"/>
                <w:sz w:val="14"/>
                <w:szCs w:val="14"/>
                <w:lang w:val="en-US" w:eastAsia="hr-HR"/>
              </w:rPr>
              <w:t xml:space="preserve">c) Pas pikës 4, shtohet pika 5, me përmbajte si më poshtë: </w:t>
            </w:r>
          </w:p>
          <w:p w14:paraId="1D6B4771" w14:textId="1C99669D" w:rsidR="00F30A97" w:rsidRPr="007613D9" w:rsidRDefault="00335F53" w:rsidP="00335F53">
            <w:pPr>
              <w:jc w:val="both"/>
              <w:rPr>
                <w:rFonts w:ascii="Garamond" w:hAnsi="Garamond"/>
                <w:color w:val="000000" w:themeColor="text1"/>
                <w:sz w:val="14"/>
                <w:szCs w:val="14"/>
                <w:lang w:val="en-US" w:eastAsia="hr-HR"/>
              </w:rPr>
            </w:pPr>
            <w:r w:rsidRPr="00335F53">
              <w:rPr>
                <w:rFonts w:ascii="Garamond" w:hAnsi="Garamond"/>
                <w:color w:val="000000" w:themeColor="text1"/>
                <w:sz w:val="14"/>
                <w:szCs w:val="14"/>
                <w:lang w:val="en-US" w:eastAsia="hr-HR"/>
              </w:rPr>
              <w:t>“5. Rregullat dhe procedurat e regjistrimit të operatorëve ekonomikë, të parashikuara në pikat 1, 2 dhe paragrafit të parë të pikës 3, të këtij neni, si dhe rregullat për bërjen të pavlefshëm të regjistrimit të parashikuara në pikën 4, përcaktohen me vendim të Këshillit të Ministrave”.</w:t>
            </w:r>
          </w:p>
        </w:tc>
        <w:tc>
          <w:tcPr>
            <w:tcW w:w="572" w:type="dxa"/>
            <w:gridSpan w:val="2"/>
          </w:tcPr>
          <w:p w14:paraId="37A07339" w14:textId="77777777" w:rsidR="00F30A97" w:rsidRPr="007613D9" w:rsidRDefault="003805D3" w:rsidP="00F30A97">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21711BE3" w14:textId="77777777" w:rsidR="00C75DB0" w:rsidRPr="00C75DB0" w:rsidRDefault="00333110" w:rsidP="00C75DB0">
            <w:pPr>
              <w:keepNext/>
              <w:jc w:val="both"/>
              <w:rPr>
                <w:rFonts w:ascii="Garamond" w:hAnsi="Garamond"/>
                <w:sz w:val="14"/>
                <w:szCs w:val="14"/>
              </w:rPr>
            </w:pPr>
            <w:r w:rsidRPr="00333110">
              <w:rPr>
                <w:rFonts w:ascii="Garamond" w:hAnsi="Garamond"/>
                <w:b/>
                <w:bCs/>
                <w:sz w:val="14"/>
                <w:szCs w:val="14"/>
              </w:rPr>
              <w:t>N</w:t>
            </w:r>
            <w:r w:rsidR="00022718">
              <w:rPr>
                <w:rFonts w:ascii="Garamond" w:hAnsi="Garamond"/>
                <w:b/>
                <w:bCs/>
                <w:sz w:val="14"/>
                <w:szCs w:val="14"/>
              </w:rPr>
              <w:t>ë</w:t>
            </w:r>
            <w:r w:rsidRPr="00333110">
              <w:rPr>
                <w:rFonts w:ascii="Garamond" w:hAnsi="Garamond"/>
                <w:b/>
                <w:bCs/>
                <w:sz w:val="14"/>
                <w:szCs w:val="14"/>
              </w:rPr>
              <w:t xml:space="preserve"> pikën 2 të nenit 9 të UCC</w:t>
            </w:r>
            <w:r w:rsidRPr="00C75DB0">
              <w:rPr>
                <w:rFonts w:ascii="Garamond" w:hAnsi="Garamond"/>
                <w:sz w:val="14"/>
                <w:szCs w:val="14"/>
              </w:rPr>
              <w:t>-së</w:t>
            </w:r>
            <w:r>
              <w:rPr>
                <w:rFonts w:ascii="Garamond" w:hAnsi="Garamond"/>
                <w:sz w:val="14"/>
                <w:szCs w:val="14"/>
              </w:rPr>
              <w:t>, f</w:t>
            </w:r>
            <w:r w:rsidR="00C75DB0" w:rsidRPr="00C75DB0">
              <w:rPr>
                <w:rFonts w:ascii="Garamond" w:hAnsi="Garamond"/>
                <w:sz w:val="14"/>
                <w:szCs w:val="14"/>
              </w:rPr>
              <w:t>jalët "</w:t>
            </w:r>
            <w:r w:rsidR="00C75DB0" w:rsidRPr="00AC6503">
              <w:rPr>
                <w:rFonts w:ascii="Garamond" w:hAnsi="Garamond"/>
                <w:i/>
                <w:iCs/>
                <w:sz w:val="14"/>
                <w:szCs w:val="14"/>
              </w:rPr>
              <w:t>përgjegjës për vendin ku ata paraqesin për herë të parë një deklaratë ose aplikojnë për një vendim</w:t>
            </w:r>
            <w:r w:rsidR="00C75DB0" w:rsidRPr="00C75DB0">
              <w:rPr>
                <w:rFonts w:ascii="Garamond" w:hAnsi="Garamond"/>
                <w:sz w:val="14"/>
                <w:szCs w:val="14"/>
              </w:rPr>
              <w:t xml:space="preserve">" nuk janë të zbatueshme për Republikën e Shqipërisë sepse regjistrimi i të gjithë operatorëve </w:t>
            </w:r>
            <w:r>
              <w:rPr>
                <w:rFonts w:ascii="Garamond" w:hAnsi="Garamond"/>
                <w:sz w:val="14"/>
                <w:szCs w:val="14"/>
              </w:rPr>
              <w:t>n</w:t>
            </w:r>
            <w:r w:rsidR="00022718">
              <w:rPr>
                <w:rFonts w:ascii="Garamond" w:hAnsi="Garamond"/>
                <w:sz w:val="14"/>
                <w:szCs w:val="14"/>
              </w:rPr>
              <w:t>ë</w:t>
            </w:r>
            <w:r>
              <w:rPr>
                <w:rFonts w:ascii="Garamond" w:hAnsi="Garamond"/>
                <w:sz w:val="14"/>
                <w:szCs w:val="14"/>
              </w:rPr>
              <w:t xml:space="preserve"> RSh p</w:t>
            </w:r>
            <w:r w:rsidR="00022718">
              <w:rPr>
                <w:rFonts w:ascii="Garamond" w:hAnsi="Garamond"/>
                <w:sz w:val="14"/>
                <w:szCs w:val="14"/>
              </w:rPr>
              <w:t>ë</w:t>
            </w:r>
            <w:r>
              <w:rPr>
                <w:rFonts w:ascii="Garamond" w:hAnsi="Garamond"/>
                <w:sz w:val="14"/>
                <w:szCs w:val="14"/>
              </w:rPr>
              <w:t>r q</w:t>
            </w:r>
            <w:r w:rsidR="00022718">
              <w:rPr>
                <w:rFonts w:ascii="Garamond" w:hAnsi="Garamond"/>
                <w:sz w:val="14"/>
                <w:szCs w:val="14"/>
              </w:rPr>
              <w:t>ë</w:t>
            </w:r>
            <w:r>
              <w:rPr>
                <w:rFonts w:ascii="Garamond" w:hAnsi="Garamond"/>
                <w:sz w:val="14"/>
                <w:szCs w:val="14"/>
              </w:rPr>
              <w:t xml:space="preserve">llime doganore </w:t>
            </w:r>
            <w:r w:rsidR="00C75DB0" w:rsidRPr="00C75DB0">
              <w:rPr>
                <w:rFonts w:ascii="Garamond" w:hAnsi="Garamond"/>
                <w:sz w:val="14"/>
                <w:szCs w:val="14"/>
              </w:rPr>
              <w:t>bëhet në një zyrë qendrore në Drejtorinë e Përgjithshme të Doganave.</w:t>
            </w:r>
          </w:p>
          <w:p w14:paraId="0B47A690" w14:textId="77777777" w:rsidR="00C75DB0" w:rsidRPr="00C75DB0" w:rsidRDefault="00C75DB0" w:rsidP="00C75DB0">
            <w:pPr>
              <w:keepNext/>
              <w:jc w:val="both"/>
              <w:rPr>
                <w:rFonts w:ascii="Garamond" w:hAnsi="Garamond"/>
                <w:sz w:val="14"/>
                <w:szCs w:val="14"/>
              </w:rPr>
            </w:pPr>
          </w:p>
          <w:p w14:paraId="56CDA6A5" w14:textId="77777777" w:rsidR="00AC6503" w:rsidRDefault="00AC6503" w:rsidP="004F4CF4">
            <w:pPr>
              <w:jc w:val="both"/>
              <w:rPr>
                <w:rFonts w:ascii="Garamond" w:hAnsi="Garamond"/>
                <w:sz w:val="14"/>
                <w:szCs w:val="14"/>
              </w:rPr>
            </w:pPr>
            <w:r>
              <w:rPr>
                <w:rFonts w:ascii="Garamond" w:hAnsi="Garamond"/>
                <w:sz w:val="14"/>
                <w:szCs w:val="14"/>
              </w:rPr>
              <w:t>N</w:t>
            </w:r>
            <w:r w:rsidR="00022718">
              <w:rPr>
                <w:rFonts w:ascii="Garamond" w:hAnsi="Garamond"/>
                <w:sz w:val="14"/>
                <w:szCs w:val="14"/>
              </w:rPr>
              <w:t>ë</w:t>
            </w:r>
            <w:r>
              <w:rPr>
                <w:rFonts w:ascii="Garamond" w:hAnsi="Garamond"/>
                <w:sz w:val="14"/>
                <w:szCs w:val="14"/>
              </w:rPr>
              <w:t>nparagrafi i dyt</w:t>
            </w:r>
            <w:r w:rsidR="00022718">
              <w:rPr>
                <w:rFonts w:ascii="Garamond" w:hAnsi="Garamond"/>
                <w:sz w:val="14"/>
                <w:szCs w:val="14"/>
              </w:rPr>
              <w:t>ë</w:t>
            </w:r>
            <w:r>
              <w:rPr>
                <w:rFonts w:ascii="Garamond" w:hAnsi="Garamond"/>
                <w:sz w:val="14"/>
                <w:szCs w:val="14"/>
              </w:rPr>
              <w:t xml:space="preserve"> i p</w:t>
            </w:r>
            <w:r w:rsidR="007E618C" w:rsidRPr="00C75DB0">
              <w:rPr>
                <w:rFonts w:ascii="Garamond" w:hAnsi="Garamond"/>
                <w:sz w:val="14"/>
                <w:szCs w:val="14"/>
              </w:rPr>
              <w:t>aragraf</w:t>
            </w:r>
            <w:r>
              <w:rPr>
                <w:rFonts w:ascii="Garamond" w:hAnsi="Garamond"/>
                <w:sz w:val="14"/>
                <w:szCs w:val="14"/>
              </w:rPr>
              <w:t>i</w:t>
            </w:r>
            <w:r w:rsidR="007E618C" w:rsidRPr="00C75DB0">
              <w:rPr>
                <w:rFonts w:ascii="Garamond" w:hAnsi="Garamond"/>
                <w:sz w:val="14"/>
                <w:szCs w:val="14"/>
              </w:rPr>
              <w:t xml:space="preserve">t 3 </w:t>
            </w:r>
            <w:r>
              <w:rPr>
                <w:rFonts w:ascii="Garamond" w:hAnsi="Garamond"/>
                <w:sz w:val="14"/>
                <w:szCs w:val="14"/>
              </w:rPr>
              <w:t>dhe shkronjat (a) dhe (b) p</w:t>
            </w:r>
            <w:r w:rsidR="00022718">
              <w:rPr>
                <w:rFonts w:ascii="Garamond" w:hAnsi="Garamond"/>
                <w:sz w:val="14"/>
                <w:szCs w:val="14"/>
              </w:rPr>
              <w:t>ë</w:t>
            </w:r>
            <w:r>
              <w:rPr>
                <w:rFonts w:ascii="Garamond" w:hAnsi="Garamond"/>
                <w:sz w:val="14"/>
                <w:szCs w:val="14"/>
              </w:rPr>
              <w:t>rafrohen plot</w:t>
            </w:r>
            <w:r w:rsidR="00022718">
              <w:rPr>
                <w:rFonts w:ascii="Garamond" w:hAnsi="Garamond"/>
                <w:sz w:val="14"/>
                <w:szCs w:val="14"/>
              </w:rPr>
              <w:t>ë</w:t>
            </w:r>
            <w:r>
              <w:rPr>
                <w:rFonts w:ascii="Garamond" w:hAnsi="Garamond"/>
                <w:sz w:val="14"/>
                <w:szCs w:val="14"/>
              </w:rPr>
              <w:t>sisht p</w:t>
            </w:r>
            <w:r w:rsidR="00022718">
              <w:rPr>
                <w:rFonts w:ascii="Garamond" w:hAnsi="Garamond"/>
                <w:sz w:val="14"/>
                <w:szCs w:val="14"/>
              </w:rPr>
              <w:t>ë</w:t>
            </w:r>
            <w:r>
              <w:rPr>
                <w:rFonts w:ascii="Garamond" w:hAnsi="Garamond"/>
                <w:sz w:val="14"/>
                <w:szCs w:val="14"/>
              </w:rPr>
              <w:t>rmes paragrafit t</w:t>
            </w:r>
            <w:r w:rsidR="00022718">
              <w:rPr>
                <w:rFonts w:ascii="Garamond" w:hAnsi="Garamond"/>
                <w:sz w:val="14"/>
                <w:szCs w:val="14"/>
              </w:rPr>
              <w:t>ë</w:t>
            </w:r>
            <w:r>
              <w:rPr>
                <w:rFonts w:ascii="Garamond" w:hAnsi="Garamond"/>
                <w:sz w:val="14"/>
                <w:szCs w:val="14"/>
              </w:rPr>
              <w:t xml:space="preserve"> shtuar n</w:t>
            </w:r>
            <w:r w:rsidR="00022718">
              <w:rPr>
                <w:rFonts w:ascii="Garamond" w:hAnsi="Garamond"/>
                <w:sz w:val="14"/>
                <w:szCs w:val="14"/>
              </w:rPr>
              <w:t>ë</w:t>
            </w:r>
            <w:r>
              <w:rPr>
                <w:rFonts w:ascii="Garamond" w:hAnsi="Garamond"/>
                <w:sz w:val="14"/>
                <w:szCs w:val="14"/>
              </w:rPr>
              <w:t xml:space="preserve"> fund t</w:t>
            </w:r>
            <w:r w:rsidR="00022718">
              <w:rPr>
                <w:rFonts w:ascii="Garamond" w:hAnsi="Garamond"/>
                <w:sz w:val="14"/>
                <w:szCs w:val="14"/>
              </w:rPr>
              <w:t>ë</w:t>
            </w:r>
            <w:r>
              <w:rPr>
                <w:rFonts w:ascii="Garamond" w:hAnsi="Garamond"/>
                <w:sz w:val="14"/>
                <w:szCs w:val="14"/>
              </w:rPr>
              <w:t xml:space="preserve"> pik</w:t>
            </w:r>
            <w:r w:rsidR="00022718">
              <w:rPr>
                <w:rFonts w:ascii="Garamond" w:hAnsi="Garamond"/>
                <w:sz w:val="14"/>
                <w:szCs w:val="14"/>
              </w:rPr>
              <w:t>ë</w:t>
            </w:r>
            <w:r>
              <w:rPr>
                <w:rFonts w:ascii="Garamond" w:hAnsi="Garamond"/>
                <w:sz w:val="14"/>
                <w:szCs w:val="14"/>
              </w:rPr>
              <w:t>s 3, t</w:t>
            </w:r>
            <w:r w:rsidR="00022718">
              <w:rPr>
                <w:rFonts w:ascii="Garamond" w:hAnsi="Garamond"/>
                <w:sz w:val="14"/>
                <w:szCs w:val="14"/>
              </w:rPr>
              <w:t>ë</w:t>
            </w:r>
            <w:r>
              <w:rPr>
                <w:rFonts w:ascii="Garamond" w:hAnsi="Garamond"/>
                <w:sz w:val="14"/>
                <w:szCs w:val="14"/>
              </w:rPr>
              <w:t xml:space="preserve"> nenit 19 KDSh.</w:t>
            </w:r>
          </w:p>
          <w:p w14:paraId="2A7EFAF5" w14:textId="77777777" w:rsidR="00AC6503" w:rsidRDefault="00AC6503" w:rsidP="00C75DB0">
            <w:pPr>
              <w:rPr>
                <w:rFonts w:ascii="Garamond" w:hAnsi="Garamond"/>
                <w:sz w:val="14"/>
                <w:szCs w:val="14"/>
              </w:rPr>
            </w:pPr>
          </w:p>
          <w:p w14:paraId="646E5BDF" w14:textId="77777777" w:rsidR="00D96BEA" w:rsidRDefault="00AC6503" w:rsidP="00D96BEA">
            <w:pPr>
              <w:jc w:val="both"/>
              <w:rPr>
                <w:rFonts w:ascii="Garamond" w:hAnsi="Garamond"/>
                <w:sz w:val="14"/>
                <w:szCs w:val="14"/>
              </w:rPr>
            </w:pPr>
            <w:r>
              <w:rPr>
                <w:rFonts w:ascii="Garamond" w:hAnsi="Garamond"/>
                <w:sz w:val="14"/>
                <w:szCs w:val="14"/>
              </w:rPr>
              <w:t>Pika</w:t>
            </w:r>
            <w:r w:rsidR="007E618C" w:rsidRPr="00C75DB0">
              <w:rPr>
                <w:rFonts w:ascii="Garamond" w:hAnsi="Garamond"/>
                <w:sz w:val="14"/>
                <w:szCs w:val="14"/>
              </w:rPr>
              <w:t xml:space="preserve"> 4 </w:t>
            </w:r>
            <w:r>
              <w:rPr>
                <w:rFonts w:ascii="Garamond" w:hAnsi="Garamond"/>
                <w:sz w:val="14"/>
                <w:szCs w:val="14"/>
              </w:rPr>
              <w:t>e</w:t>
            </w:r>
            <w:r w:rsidR="007E618C" w:rsidRPr="00C75DB0">
              <w:rPr>
                <w:rFonts w:ascii="Garamond" w:hAnsi="Garamond"/>
                <w:sz w:val="14"/>
                <w:szCs w:val="14"/>
              </w:rPr>
              <w:t xml:space="preserve"> nenit 9 të UCC-së </w:t>
            </w:r>
            <w:r>
              <w:rPr>
                <w:rFonts w:ascii="Garamond" w:hAnsi="Garamond"/>
                <w:sz w:val="14"/>
                <w:szCs w:val="14"/>
              </w:rPr>
              <w:t>p</w:t>
            </w:r>
            <w:r w:rsidR="00022718">
              <w:rPr>
                <w:rFonts w:ascii="Garamond" w:hAnsi="Garamond"/>
                <w:sz w:val="14"/>
                <w:szCs w:val="14"/>
              </w:rPr>
              <w:t>ë</w:t>
            </w:r>
            <w:r>
              <w:rPr>
                <w:rFonts w:ascii="Garamond" w:hAnsi="Garamond"/>
                <w:sz w:val="14"/>
                <w:szCs w:val="14"/>
              </w:rPr>
              <w:t>rafr</w:t>
            </w:r>
            <w:r w:rsidR="00D96BEA">
              <w:rPr>
                <w:rFonts w:ascii="Garamond" w:hAnsi="Garamond"/>
                <w:sz w:val="14"/>
                <w:szCs w:val="14"/>
              </w:rPr>
              <w:t>ohet</w:t>
            </w:r>
            <w:r>
              <w:rPr>
                <w:rFonts w:ascii="Garamond" w:hAnsi="Garamond"/>
                <w:sz w:val="14"/>
                <w:szCs w:val="14"/>
              </w:rPr>
              <w:t xml:space="preserve"> plot</w:t>
            </w:r>
            <w:r w:rsidR="00022718">
              <w:rPr>
                <w:rFonts w:ascii="Garamond" w:hAnsi="Garamond"/>
                <w:sz w:val="14"/>
                <w:szCs w:val="14"/>
              </w:rPr>
              <w:t>ë</w:t>
            </w:r>
            <w:r>
              <w:rPr>
                <w:rFonts w:ascii="Garamond" w:hAnsi="Garamond"/>
                <w:sz w:val="14"/>
                <w:szCs w:val="14"/>
              </w:rPr>
              <w:t>sisht</w:t>
            </w:r>
            <w:r w:rsidR="00D96BEA">
              <w:rPr>
                <w:rFonts w:ascii="Garamond" w:hAnsi="Garamond"/>
                <w:sz w:val="14"/>
                <w:szCs w:val="14"/>
              </w:rPr>
              <w:t xml:space="preserve"> p</w:t>
            </w:r>
            <w:r w:rsidR="00022718">
              <w:rPr>
                <w:rFonts w:ascii="Garamond" w:hAnsi="Garamond"/>
                <w:sz w:val="14"/>
                <w:szCs w:val="14"/>
              </w:rPr>
              <w:t>ë</w:t>
            </w:r>
            <w:r w:rsidR="00D96BEA">
              <w:rPr>
                <w:rFonts w:ascii="Garamond" w:hAnsi="Garamond"/>
                <w:sz w:val="14"/>
                <w:szCs w:val="14"/>
              </w:rPr>
              <w:t>rmes pik</w:t>
            </w:r>
            <w:r w:rsidR="00022718">
              <w:rPr>
                <w:rFonts w:ascii="Garamond" w:hAnsi="Garamond"/>
                <w:sz w:val="14"/>
                <w:szCs w:val="14"/>
              </w:rPr>
              <w:t>ë</w:t>
            </w:r>
            <w:r w:rsidR="00D96BEA">
              <w:rPr>
                <w:rFonts w:ascii="Garamond" w:hAnsi="Garamond"/>
                <w:sz w:val="14"/>
                <w:szCs w:val="14"/>
              </w:rPr>
              <w:t>s 4, t</w:t>
            </w:r>
            <w:r w:rsidR="00022718">
              <w:rPr>
                <w:rFonts w:ascii="Garamond" w:hAnsi="Garamond"/>
                <w:sz w:val="14"/>
                <w:szCs w:val="14"/>
              </w:rPr>
              <w:t>ë</w:t>
            </w:r>
            <w:r w:rsidR="00D96BEA">
              <w:rPr>
                <w:rFonts w:ascii="Garamond" w:hAnsi="Garamond"/>
                <w:sz w:val="14"/>
                <w:szCs w:val="14"/>
              </w:rPr>
              <w:t xml:space="preserve"> nenit 19 KDSh.</w:t>
            </w:r>
          </w:p>
          <w:p w14:paraId="78C7762A" w14:textId="77777777" w:rsidR="00AC6503" w:rsidRDefault="00321902" w:rsidP="004F4CF4">
            <w:pPr>
              <w:jc w:val="both"/>
              <w:rPr>
                <w:rFonts w:ascii="Garamond" w:hAnsi="Garamond"/>
                <w:sz w:val="14"/>
                <w:szCs w:val="14"/>
              </w:rPr>
            </w:pPr>
            <w:r>
              <w:rPr>
                <w:rFonts w:ascii="Garamond" w:hAnsi="Garamond"/>
                <w:sz w:val="14"/>
                <w:szCs w:val="14"/>
              </w:rPr>
              <w:t>_______________________</w:t>
            </w:r>
          </w:p>
          <w:p w14:paraId="170D28A4" w14:textId="77777777" w:rsidR="004F4CF4" w:rsidRDefault="00AC6503" w:rsidP="004F4CF4">
            <w:pPr>
              <w:jc w:val="both"/>
              <w:rPr>
                <w:rFonts w:ascii="Garamond" w:hAnsi="Garamond"/>
                <w:sz w:val="14"/>
                <w:szCs w:val="14"/>
              </w:rPr>
            </w:pPr>
            <w:r>
              <w:rPr>
                <w:rFonts w:ascii="Garamond" w:hAnsi="Garamond"/>
                <w:sz w:val="14"/>
                <w:szCs w:val="14"/>
              </w:rPr>
              <w:t>N</w:t>
            </w:r>
            <w:r w:rsidR="007E618C" w:rsidRPr="00C75DB0">
              <w:rPr>
                <w:rFonts w:ascii="Garamond" w:hAnsi="Garamond"/>
                <w:sz w:val="14"/>
                <w:szCs w:val="14"/>
              </w:rPr>
              <w:t xml:space="preserve">eni 10 </w:t>
            </w:r>
            <w:r w:rsidR="007E618C">
              <w:rPr>
                <w:rFonts w:ascii="Garamond" w:hAnsi="Garamond"/>
                <w:sz w:val="14"/>
                <w:szCs w:val="14"/>
              </w:rPr>
              <w:t>i</w:t>
            </w:r>
            <w:r w:rsidR="007E618C" w:rsidRPr="00C75DB0">
              <w:rPr>
                <w:rFonts w:ascii="Garamond" w:hAnsi="Garamond"/>
                <w:sz w:val="14"/>
                <w:szCs w:val="14"/>
              </w:rPr>
              <w:t xml:space="preserve"> UCC-së</w:t>
            </w:r>
            <w:r w:rsidR="007E618C">
              <w:rPr>
                <w:rFonts w:ascii="Garamond" w:hAnsi="Garamond"/>
                <w:sz w:val="14"/>
                <w:szCs w:val="14"/>
              </w:rPr>
              <w:t xml:space="preserve"> </w:t>
            </w:r>
            <w:r w:rsidR="004F4CF4">
              <w:rPr>
                <w:rFonts w:ascii="Garamond" w:hAnsi="Garamond"/>
                <w:sz w:val="14"/>
                <w:szCs w:val="14"/>
              </w:rPr>
              <w:t>p</w:t>
            </w:r>
            <w:r w:rsidR="00022718">
              <w:rPr>
                <w:rFonts w:ascii="Garamond" w:hAnsi="Garamond"/>
                <w:sz w:val="14"/>
                <w:szCs w:val="14"/>
              </w:rPr>
              <w:t>ë</w:t>
            </w:r>
            <w:r w:rsidR="004F4CF4">
              <w:rPr>
                <w:rFonts w:ascii="Garamond" w:hAnsi="Garamond"/>
                <w:sz w:val="14"/>
                <w:szCs w:val="14"/>
              </w:rPr>
              <w:t>rafr</w:t>
            </w:r>
            <w:r w:rsidR="00D96BEA">
              <w:rPr>
                <w:rFonts w:ascii="Garamond" w:hAnsi="Garamond"/>
                <w:sz w:val="14"/>
                <w:szCs w:val="14"/>
              </w:rPr>
              <w:t>ohet</w:t>
            </w:r>
            <w:r w:rsidR="004F4CF4">
              <w:rPr>
                <w:rFonts w:ascii="Garamond" w:hAnsi="Garamond"/>
                <w:sz w:val="14"/>
                <w:szCs w:val="14"/>
              </w:rPr>
              <w:t xml:space="preserve"> plot</w:t>
            </w:r>
            <w:r w:rsidR="00022718">
              <w:rPr>
                <w:rFonts w:ascii="Garamond" w:hAnsi="Garamond"/>
                <w:sz w:val="14"/>
                <w:szCs w:val="14"/>
              </w:rPr>
              <w:t>ë</w:t>
            </w:r>
            <w:r w:rsidR="004F4CF4">
              <w:rPr>
                <w:rFonts w:ascii="Garamond" w:hAnsi="Garamond"/>
                <w:sz w:val="14"/>
                <w:szCs w:val="14"/>
              </w:rPr>
              <w:t>sisht p</w:t>
            </w:r>
            <w:r w:rsidR="00022718">
              <w:rPr>
                <w:rFonts w:ascii="Garamond" w:hAnsi="Garamond"/>
                <w:sz w:val="14"/>
                <w:szCs w:val="14"/>
              </w:rPr>
              <w:t>ë</w:t>
            </w:r>
            <w:r w:rsidR="004F4CF4">
              <w:rPr>
                <w:rFonts w:ascii="Garamond" w:hAnsi="Garamond"/>
                <w:sz w:val="14"/>
                <w:szCs w:val="14"/>
              </w:rPr>
              <w:t>rmes pik</w:t>
            </w:r>
            <w:r w:rsidR="00022718">
              <w:rPr>
                <w:rFonts w:ascii="Garamond" w:hAnsi="Garamond"/>
                <w:sz w:val="14"/>
                <w:szCs w:val="14"/>
              </w:rPr>
              <w:t>ë</w:t>
            </w:r>
            <w:r w:rsidR="004F4CF4">
              <w:rPr>
                <w:rFonts w:ascii="Garamond" w:hAnsi="Garamond"/>
                <w:sz w:val="14"/>
                <w:szCs w:val="14"/>
              </w:rPr>
              <w:t xml:space="preserve">s 5, </w:t>
            </w:r>
            <w:r w:rsidR="00D96BEA">
              <w:rPr>
                <w:rFonts w:ascii="Garamond" w:hAnsi="Garamond"/>
                <w:sz w:val="14"/>
                <w:szCs w:val="14"/>
              </w:rPr>
              <w:t>q</w:t>
            </w:r>
            <w:r w:rsidR="00022718">
              <w:rPr>
                <w:rFonts w:ascii="Garamond" w:hAnsi="Garamond"/>
                <w:sz w:val="14"/>
                <w:szCs w:val="14"/>
              </w:rPr>
              <w:t>ë</w:t>
            </w:r>
            <w:r w:rsidR="00D96BEA">
              <w:rPr>
                <w:rFonts w:ascii="Garamond" w:hAnsi="Garamond"/>
                <w:sz w:val="14"/>
                <w:szCs w:val="14"/>
              </w:rPr>
              <w:t xml:space="preserve"> i shtohet</w:t>
            </w:r>
            <w:r w:rsidR="004F4CF4">
              <w:rPr>
                <w:rFonts w:ascii="Garamond" w:hAnsi="Garamond"/>
                <w:sz w:val="14"/>
                <w:szCs w:val="14"/>
              </w:rPr>
              <w:t xml:space="preserve"> nenit 19 KDSh.</w:t>
            </w:r>
          </w:p>
          <w:p w14:paraId="6EDCC6F6" w14:textId="77777777" w:rsidR="00F30A97" w:rsidRPr="007613D9" w:rsidRDefault="00F30A97" w:rsidP="004F4CF4">
            <w:pPr>
              <w:jc w:val="both"/>
              <w:rPr>
                <w:rFonts w:ascii="Garamond" w:hAnsi="Garamond"/>
                <w:color w:val="000000" w:themeColor="text1"/>
                <w:sz w:val="14"/>
                <w:szCs w:val="14"/>
              </w:rPr>
            </w:pPr>
          </w:p>
        </w:tc>
      </w:tr>
      <w:tr w:rsidR="007B4846" w:rsidRPr="007613D9" w14:paraId="0B4657CD" w14:textId="77777777" w:rsidTr="00BF4489">
        <w:tblPrEx>
          <w:tblBorders>
            <w:insideH w:val="single" w:sz="4" w:space="0" w:color="auto"/>
            <w:insideV w:val="single" w:sz="4" w:space="0" w:color="auto"/>
          </w:tblBorders>
        </w:tblPrEx>
        <w:trPr>
          <w:gridAfter w:val="2"/>
          <w:wAfter w:w="76" w:type="dxa"/>
          <w:trHeight w:hRule="exact" w:val="2890"/>
          <w:jc w:val="center"/>
        </w:trPr>
        <w:tc>
          <w:tcPr>
            <w:tcW w:w="1644" w:type="dxa"/>
            <w:gridSpan w:val="3"/>
          </w:tcPr>
          <w:p w14:paraId="21CDC8D4" w14:textId="77777777" w:rsidR="007B4846" w:rsidRPr="001E18EE" w:rsidRDefault="00D349C3" w:rsidP="007B4846">
            <w:pPr>
              <w:jc w:val="center"/>
              <w:rPr>
                <w:rFonts w:ascii="Garamond" w:hAnsi="Garamond"/>
                <w:sz w:val="14"/>
                <w:szCs w:val="14"/>
                <w:highlight w:val="green"/>
              </w:rPr>
            </w:pPr>
            <w:r w:rsidRPr="007E7288">
              <w:rPr>
                <w:rFonts w:ascii="Garamond" w:hAnsi="Garamond"/>
                <w:sz w:val="14"/>
                <w:szCs w:val="14"/>
              </w:rPr>
              <w:lastRenderedPageBreak/>
              <w:t>Neni</w:t>
            </w:r>
            <w:r w:rsidR="007B4846" w:rsidRPr="007E7288">
              <w:rPr>
                <w:rFonts w:ascii="Garamond" w:hAnsi="Garamond"/>
                <w:sz w:val="14"/>
                <w:szCs w:val="14"/>
              </w:rPr>
              <w:t xml:space="preserve"> 14</w:t>
            </w:r>
          </w:p>
        </w:tc>
        <w:tc>
          <w:tcPr>
            <w:tcW w:w="3110" w:type="dxa"/>
            <w:gridSpan w:val="2"/>
          </w:tcPr>
          <w:p w14:paraId="6E9E20B7"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Dhënia e informacionit nga autoritetet doganore</w:t>
            </w:r>
          </w:p>
          <w:p w14:paraId="4359F30F" w14:textId="77777777" w:rsidR="00D349C3" w:rsidRPr="00D349C3" w:rsidRDefault="00D349C3" w:rsidP="00D349C3">
            <w:pPr>
              <w:keepNext/>
              <w:jc w:val="both"/>
              <w:rPr>
                <w:rFonts w:ascii="Garamond" w:hAnsi="Garamond"/>
                <w:sz w:val="14"/>
                <w:szCs w:val="14"/>
                <w:lang w:eastAsia="hr-HR"/>
              </w:rPr>
            </w:pPr>
          </w:p>
          <w:p w14:paraId="6CCE538C"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1. Çdo person mund të kërkojë informacion në lidhje me zbatimin e legjislacionit doganor nga autoritetet doganore. Një kërkesë e tillë mund të refuzohet kur nuk lidhet me një aktivitet që lidhet me tregtinë ndërkombëtare të mallrave që është parashikuar në të vërtetë.</w:t>
            </w:r>
          </w:p>
          <w:p w14:paraId="42681E8A" w14:textId="77777777" w:rsidR="007B4846" w:rsidRPr="009B377D" w:rsidRDefault="00D349C3" w:rsidP="00D349C3">
            <w:pPr>
              <w:keepNext/>
              <w:jc w:val="both"/>
              <w:rPr>
                <w:rFonts w:ascii="Garamond" w:hAnsi="Garamond"/>
                <w:sz w:val="14"/>
                <w:szCs w:val="14"/>
                <w:lang w:eastAsia="hr-HR"/>
              </w:rPr>
            </w:pPr>
            <w:r w:rsidRPr="00D349C3">
              <w:rPr>
                <w:rFonts w:ascii="Garamond" w:hAnsi="Garamond"/>
                <w:sz w:val="14"/>
                <w:szCs w:val="14"/>
                <w:lang w:eastAsia="hr-HR"/>
              </w:rPr>
              <w:t xml:space="preserve">2. Autoritetet doganore duhet të mbajnë një dialog të rregullt me </w:t>
            </w:r>
            <w:r w:rsidRPr="00D349C3">
              <w:rPr>
                <w:rFonts w:ascii="Times New Roman" w:hAnsi="Times New Roman"/>
                <w:sz w:val="14"/>
                <w:szCs w:val="14"/>
                <w:lang w:eastAsia="hr-HR"/>
              </w:rPr>
              <w:t>​​</w:t>
            </w:r>
            <w:r w:rsidRPr="00D349C3">
              <w:rPr>
                <w:rFonts w:ascii="Garamond" w:hAnsi="Garamond"/>
                <w:sz w:val="14"/>
                <w:szCs w:val="14"/>
                <w:lang w:eastAsia="hr-HR"/>
              </w:rPr>
              <w:t>operator</w:t>
            </w:r>
            <w:r w:rsidRPr="00D349C3">
              <w:rPr>
                <w:rFonts w:ascii="Garamond" w:hAnsi="Garamond" w:cs="Garamond"/>
                <w:sz w:val="14"/>
                <w:szCs w:val="14"/>
                <w:lang w:eastAsia="hr-HR"/>
              </w:rPr>
              <w:t>ë</w:t>
            </w:r>
            <w:r w:rsidRPr="00D349C3">
              <w:rPr>
                <w:rFonts w:ascii="Garamond" w:hAnsi="Garamond"/>
                <w:sz w:val="14"/>
                <w:szCs w:val="14"/>
                <w:lang w:eastAsia="hr-HR"/>
              </w:rPr>
              <w:t>t ekonomik</w:t>
            </w:r>
            <w:r w:rsidRPr="00D349C3">
              <w:rPr>
                <w:rFonts w:ascii="Garamond" w:hAnsi="Garamond" w:cs="Garamond"/>
                <w:sz w:val="14"/>
                <w:szCs w:val="14"/>
                <w:lang w:eastAsia="hr-HR"/>
              </w:rPr>
              <w:t>ë</w:t>
            </w:r>
            <w:r w:rsidRPr="00D349C3">
              <w:rPr>
                <w:rFonts w:ascii="Garamond" w:hAnsi="Garamond"/>
                <w:sz w:val="14"/>
                <w:szCs w:val="14"/>
                <w:lang w:eastAsia="hr-HR"/>
              </w:rPr>
              <w:t xml:space="preserve"> dhe autoritetet e tjera t</w:t>
            </w:r>
            <w:r w:rsidRPr="00D349C3">
              <w:rPr>
                <w:rFonts w:ascii="Garamond" w:hAnsi="Garamond" w:cs="Garamond"/>
                <w:sz w:val="14"/>
                <w:szCs w:val="14"/>
                <w:lang w:eastAsia="hr-HR"/>
              </w:rPr>
              <w:t>ë</w:t>
            </w:r>
            <w:r w:rsidRPr="00D349C3">
              <w:rPr>
                <w:rFonts w:ascii="Garamond" w:hAnsi="Garamond"/>
                <w:sz w:val="14"/>
                <w:szCs w:val="14"/>
                <w:lang w:eastAsia="hr-HR"/>
              </w:rPr>
              <w:t xml:space="preserve"> p</w:t>
            </w:r>
            <w:r w:rsidRPr="00D349C3">
              <w:rPr>
                <w:rFonts w:ascii="Garamond" w:hAnsi="Garamond" w:cs="Garamond"/>
                <w:sz w:val="14"/>
                <w:szCs w:val="14"/>
                <w:lang w:eastAsia="hr-HR"/>
              </w:rPr>
              <w:t>ë</w:t>
            </w:r>
            <w:r w:rsidRPr="00D349C3">
              <w:rPr>
                <w:rFonts w:ascii="Garamond" w:hAnsi="Garamond"/>
                <w:sz w:val="14"/>
                <w:szCs w:val="14"/>
                <w:lang w:eastAsia="hr-HR"/>
              </w:rPr>
              <w:t>rfshira n</w:t>
            </w:r>
            <w:r w:rsidRPr="00D349C3">
              <w:rPr>
                <w:rFonts w:ascii="Garamond" w:hAnsi="Garamond" w:cs="Garamond"/>
                <w:sz w:val="14"/>
                <w:szCs w:val="14"/>
                <w:lang w:eastAsia="hr-HR"/>
              </w:rPr>
              <w:t>ë</w:t>
            </w:r>
            <w:r w:rsidRPr="00D349C3">
              <w:rPr>
                <w:rFonts w:ascii="Garamond" w:hAnsi="Garamond"/>
                <w:sz w:val="14"/>
                <w:szCs w:val="14"/>
                <w:lang w:eastAsia="hr-HR"/>
              </w:rPr>
              <w:t xml:space="preserve"> tregtin</w:t>
            </w:r>
            <w:r w:rsidRPr="00D349C3">
              <w:rPr>
                <w:rFonts w:ascii="Garamond" w:hAnsi="Garamond" w:cs="Garamond"/>
                <w:sz w:val="14"/>
                <w:szCs w:val="14"/>
                <w:lang w:eastAsia="hr-HR"/>
              </w:rPr>
              <w:t>ë</w:t>
            </w:r>
            <w:r w:rsidRPr="00D349C3">
              <w:rPr>
                <w:rFonts w:ascii="Garamond" w:hAnsi="Garamond"/>
                <w:sz w:val="14"/>
                <w:szCs w:val="14"/>
                <w:lang w:eastAsia="hr-HR"/>
              </w:rPr>
              <w:t xml:space="preserve"> nd</w:t>
            </w:r>
            <w:r w:rsidRPr="00D349C3">
              <w:rPr>
                <w:rFonts w:ascii="Garamond" w:hAnsi="Garamond" w:cs="Garamond"/>
                <w:sz w:val="14"/>
                <w:szCs w:val="14"/>
                <w:lang w:eastAsia="hr-HR"/>
              </w:rPr>
              <w:t>ë</w:t>
            </w:r>
            <w:r w:rsidRPr="00D349C3">
              <w:rPr>
                <w:rFonts w:ascii="Garamond" w:hAnsi="Garamond"/>
                <w:sz w:val="14"/>
                <w:szCs w:val="14"/>
                <w:lang w:eastAsia="hr-HR"/>
              </w:rPr>
              <w:t>rkomb</w:t>
            </w:r>
            <w:r w:rsidRPr="00D349C3">
              <w:rPr>
                <w:rFonts w:ascii="Garamond" w:hAnsi="Garamond" w:cs="Garamond"/>
                <w:sz w:val="14"/>
                <w:szCs w:val="14"/>
                <w:lang w:eastAsia="hr-HR"/>
              </w:rPr>
              <w:t>ë</w:t>
            </w:r>
            <w:r w:rsidRPr="00D349C3">
              <w:rPr>
                <w:rFonts w:ascii="Garamond" w:hAnsi="Garamond"/>
                <w:sz w:val="14"/>
                <w:szCs w:val="14"/>
                <w:lang w:eastAsia="hr-HR"/>
              </w:rPr>
              <w:t>tare t</w:t>
            </w:r>
            <w:r w:rsidRPr="00D349C3">
              <w:rPr>
                <w:rFonts w:ascii="Garamond" w:hAnsi="Garamond" w:cs="Garamond"/>
                <w:sz w:val="14"/>
                <w:szCs w:val="14"/>
                <w:lang w:eastAsia="hr-HR"/>
              </w:rPr>
              <w:t>ë</w:t>
            </w:r>
            <w:r w:rsidRPr="00D349C3">
              <w:rPr>
                <w:rFonts w:ascii="Garamond" w:hAnsi="Garamond"/>
                <w:sz w:val="14"/>
                <w:szCs w:val="14"/>
                <w:lang w:eastAsia="hr-HR"/>
              </w:rPr>
              <w:t xml:space="preserve"> mallrave. Ato duhet t</w:t>
            </w:r>
            <w:r w:rsidRPr="00D349C3">
              <w:rPr>
                <w:rFonts w:ascii="Garamond" w:hAnsi="Garamond" w:cs="Garamond"/>
                <w:sz w:val="14"/>
                <w:szCs w:val="14"/>
                <w:lang w:eastAsia="hr-HR"/>
              </w:rPr>
              <w:t>ë</w:t>
            </w:r>
            <w:r w:rsidRPr="00D349C3">
              <w:rPr>
                <w:rFonts w:ascii="Garamond" w:hAnsi="Garamond"/>
                <w:sz w:val="14"/>
                <w:szCs w:val="14"/>
                <w:lang w:eastAsia="hr-HR"/>
              </w:rPr>
              <w:t xml:space="preserve"> nxisin transparenc</w:t>
            </w:r>
            <w:r w:rsidRPr="00D349C3">
              <w:rPr>
                <w:rFonts w:ascii="Garamond" w:hAnsi="Garamond" w:cs="Garamond"/>
                <w:sz w:val="14"/>
                <w:szCs w:val="14"/>
                <w:lang w:eastAsia="hr-HR"/>
              </w:rPr>
              <w:t>ë</w:t>
            </w:r>
            <w:r w:rsidRPr="00D349C3">
              <w:rPr>
                <w:rFonts w:ascii="Garamond" w:hAnsi="Garamond"/>
                <w:sz w:val="14"/>
                <w:szCs w:val="14"/>
                <w:lang w:eastAsia="hr-HR"/>
              </w:rPr>
              <w:t>n duke i b</w:t>
            </w:r>
            <w:r w:rsidRPr="00D349C3">
              <w:rPr>
                <w:rFonts w:ascii="Garamond" w:hAnsi="Garamond" w:cs="Garamond"/>
                <w:sz w:val="14"/>
                <w:szCs w:val="14"/>
                <w:lang w:eastAsia="hr-HR"/>
              </w:rPr>
              <w:t>ë</w:t>
            </w:r>
            <w:r w:rsidRPr="00D349C3">
              <w:rPr>
                <w:rFonts w:ascii="Garamond" w:hAnsi="Garamond"/>
                <w:sz w:val="14"/>
                <w:szCs w:val="14"/>
                <w:lang w:eastAsia="hr-HR"/>
              </w:rPr>
              <w:t>r</w:t>
            </w:r>
            <w:r w:rsidRPr="00D349C3">
              <w:rPr>
                <w:rFonts w:ascii="Garamond" w:hAnsi="Garamond" w:cs="Garamond"/>
                <w:sz w:val="14"/>
                <w:szCs w:val="14"/>
                <w:lang w:eastAsia="hr-HR"/>
              </w:rPr>
              <w:t>ë</w:t>
            </w:r>
            <w:r w:rsidRPr="00D349C3">
              <w:rPr>
                <w:rFonts w:ascii="Garamond" w:hAnsi="Garamond"/>
                <w:sz w:val="14"/>
                <w:szCs w:val="14"/>
                <w:lang w:eastAsia="hr-HR"/>
              </w:rPr>
              <w:t xml:space="preserve"> legjislacionin doganor, vendimet e p</w:t>
            </w:r>
            <w:r w:rsidRPr="00D349C3">
              <w:rPr>
                <w:rFonts w:ascii="Garamond" w:hAnsi="Garamond" w:cs="Garamond"/>
                <w:sz w:val="14"/>
                <w:szCs w:val="14"/>
                <w:lang w:eastAsia="hr-HR"/>
              </w:rPr>
              <w:t>ë</w:t>
            </w:r>
            <w:r w:rsidRPr="00D349C3">
              <w:rPr>
                <w:rFonts w:ascii="Garamond" w:hAnsi="Garamond"/>
                <w:sz w:val="14"/>
                <w:szCs w:val="14"/>
                <w:lang w:eastAsia="hr-HR"/>
              </w:rPr>
              <w:t>rgjithshme administrative dhe formularët e aplikimit të disponueshëm lirisht, sa herë që është praktikisht e mundur pa pagesë, dhe përmes internetit.</w:t>
            </w:r>
          </w:p>
        </w:tc>
        <w:tc>
          <w:tcPr>
            <w:tcW w:w="901" w:type="dxa"/>
          </w:tcPr>
          <w:p w14:paraId="2F687790" w14:textId="77777777" w:rsidR="007B4846" w:rsidRPr="007613D9" w:rsidRDefault="007B4846" w:rsidP="007B4846">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09" w:type="dxa"/>
          </w:tcPr>
          <w:p w14:paraId="55BFAA93" w14:textId="77777777" w:rsidR="007B4846" w:rsidRPr="007613D9" w:rsidRDefault="00BE22AF" w:rsidP="007B4846">
            <w:pPr>
              <w:jc w:val="center"/>
              <w:rPr>
                <w:rFonts w:ascii="Garamond" w:hAnsi="Garamond"/>
                <w:color w:val="000000" w:themeColor="text1"/>
                <w:sz w:val="14"/>
                <w:szCs w:val="14"/>
              </w:rPr>
            </w:pPr>
            <w:r>
              <w:rPr>
                <w:rFonts w:ascii="Garamond" w:hAnsi="Garamond"/>
                <w:color w:val="000000" w:themeColor="text1"/>
                <w:sz w:val="14"/>
                <w:szCs w:val="14"/>
              </w:rPr>
              <w:t>Neni</w:t>
            </w:r>
            <w:r w:rsidR="007B4846" w:rsidRPr="007613D9">
              <w:rPr>
                <w:rFonts w:ascii="Garamond" w:hAnsi="Garamond"/>
                <w:color w:val="000000" w:themeColor="text1"/>
                <w:sz w:val="14"/>
                <w:szCs w:val="14"/>
              </w:rPr>
              <w:t xml:space="preserve"> </w:t>
            </w:r>
            <w:r w:rsidR="00740AC5">
              <w:rPr>
                <w:rFonts w:ascii="Garamond" w:hAnsi="Garamond"/>
                <w:color w:val="000000" w:themeColor="text1"/>
                <w:sz w:val="14"/>
                <w:szCs w:val="14"/>
              </w:rPr>
              <w:t>9</w:t>
            </w:r>
          </w:p>
        </w:tc>
        <w:tc>
          <w:tcPr>
            <w:tcW w:w="4537" w:type="dxa"/>
            <w:gridSpan w:val="3"/>
          </w:tcPr>
          <w:p w14:paraId="09192BDE" w14:textId="77777777" w:rsidR="007879D8" w:rsidRPr="007879D8" w:rsidRDefault="007879D8" w:rsidP="007879D8">
            <w:pPr>
              <w:spacing w:after="120"/>
              <w:jc w:val="both"/>
              <w:rPr>
                <w:rFonts w:ascii="Garamond" w:hAnsi="Garamond"/>
                <w:color w:val="000000" w:themeColor="text1"/>
                <w:sz w:val="14"/>
                <w:szCs w:val="14"/>
                <w:lang w:val="en-US" w:eastAsia="hr-HR"/>
              </w:rPr>
            </w:pPr>
            <w:r w:rsidRPr="007879D8">
              <w:rPr>
                <w:rFonts w:ascii="Garamond" w:hAnsi="Garamond"/>
                <w:color w:val="000000" w:themeColor="text1"/>
                <w:sz w:val="14"/>
                <w:szCs w:val="14"/>
                <w:lang w:val="en-US" w:eastAsia="hr-HR"/>
              </w:rPr>
              <w:t>Në nenin 22, bëhen ndryshimet si më poshtë:</w:t>
            </w:r>
          </w:p>
          <w:p w14:paraId="25B498B3" w14:textId="10C33A93" w:rsidR="007879D8" w:rsidRPr="007879D8" w:rsidRDefault="007879D8" w:rsidP="007879D8">
            <w:pPr>
              <w:spacing w:after="120"/>
              <w:jc w:val="both"/>
              <w:rPr>
                <w:rFonts w:ascii="Garamond" w:hAnsi="Garamond"/>
                <w:color w:val="000000" w:themeColor="text1"/>
                <w:sz w:val="14"/>
                <w:szCs w:val="14"/>
                <w:lang w:val="en-US" w:eastAsia="hr-HR"/>
              </w:rPr>
            </w:pPr>
            <w:r w:rsidRPr="007879D8">
              <w:rPr>
                <w:rFonts w:ascii="Garamond" w:hAnsi="Garamond"/>
                <w:color w:val="000000" w:themeColor="text1"/>
                <w:sz w:val="14"/>
                <w:szCs w:val="14"/>
                <w:lang w:val="en-US" w:eastAsia="hr-HR"/>
              </w:rPr>
              <w:t>a)</w:t>
            </w:r>
            <w:r>
              <w:rPr>
                <w:rFonts w:ascii="Garamond" w:hAnsi="Garamond"/>
                <w:color w:val="000000" w:themeColor="text1"/>
                <w:sz w:val="14"/>
                <w:szCs w:val="14"/>
                <w:lang w:val="en-US" w:eastAsia="hr-HR"/>
              </w:rPr>
              <w:t xml:space="preserve"> </w:t>
            </w:r>
            <w:r w:rsidRPr="007879D8">
              <w:rPr>
                <w:rFonts w:ascii="Garamond" w:hAnsi="Garamond"/>
                <w:color w:val="000000" w:themeColor="text1"/>
                <w:sz w:val="14"/>
                <w:szCs w:val="14"/>
                <w:lang w:val="en-US" w:eastAsia="hr-HR"/>
              </w:rPr>
              <w:t xml:space="preserve">Pika 1 shfuqizohet; </w:t>
            </w:r>
          </w:p>
          <w:p w14:paraId="1C52D595" w14:textId="31938D9E" w:rsidR="007879D8" w:rsidRPr="007879D8" w:rsidRDefault="007879D8" w:rsidP="007879D8">
            <w:pPr>
              <w:spacing w:after="120"/>
              <w:jc w:val="both"/>
              <w:rPr>
                <w:rFonts w:ascii="Garamond" w:hAnsi="Garamond"/>
                <w:color w:val="000000" w:themeColor="text1"/>
                <w:sz w:val="14"/>
                <w:szCs w:val="14"/>
                <w:lang w:val="en-US" w:eastAsia="hr-HR"/>
              </w:rPr>
            </w:pPr>
            <w:r w:rsidRPr="007879D8">
              <w:rPr>
                <w:rFonts w:ascii="Garamond" w:hAnsi="Garamond"/>
                <w:color w:val="000000" w:themeColor="text1"/>
                <w:sz w:val="14"/>
                <w:szCs w:val="14"/>
                <w:lang w:val="en-US" w:eastAsia="hr-HR"/>
              </w:rPr>
              <w:t>b)</w:t>
            </w:r>
            <w:r>
              <w:rPr>
                <w:rFonts w:ascii="Garamond" w:hAnsi="Garamond"/>
                <w:color w:val="000000" w:themeColor="text1"/>
                <w:sz w:val="14"/>
                <w:szCs w:val="14"/>
                <w:lang w:val="en-US" w:eastAsia="hr-HR"/>
              </w:rPr>
              <w:t xml:space="preserve"> </w:t>
            </w:r>
            <w:r w:rsidRPr="007879D8">
              <w:rPr>
                <w:rFonts w:ascii="Garamond" w:hAnsi="Garamond"/>
                <w:color w:val="000000" w:themeColor="text1"/>
                <w:sz w:val="14"/>
                <w:szCs w:val="14"/>
                <w:lang w:val="en-US" w:eastAsia="hr-HR"/>
              </w:rPr>
              <w:t xml:space="preserve">Në pikën 2, shprehja “rregullat dhe zbatimin e procedurave doganore” zëvendësohet me shprehjen   “zbatimin e legjislacionit doganor”. </w:t>
            </w:r>
          </w:p>
          <w:p w14:paraId="1D2C148D" w14:textId="6DDFA94D" w:rsidR="007B4846" w:rsidRPr="007613D9" w:rsidRDefault="007879D8" w:rsidP="007879D8">
            <w:pPr>
              <w:jc w:val="both"/>
              <w:rPr>
                <w:rFonts w:ascii="Garamond" w:hAnsi="Garamond"/>
                <w:color w:val="000000" w:themeColor="text1"/>
                <w:sz w:val="14"/>
                <w:szCs w:val="14"/>
                <w:lang w:eastAsia="hr-HR"/>
              </w:rPr>
            </w:pPr>
            <w:r w:rsidRPr="007879D8">
              <w:rPr>
                <w:rFonts w:ascii="Garamond" w:hAnsi="Garamond"/>
                <w:color w:val="000000" w:themeColor="text1"/>
                <w:sz w:val="14"/>
                <w:szCs w:val="14"/>
                <w:lang w:val="en-US" w:eastAsia="hr-HR"/>
              </w:rPr>
              <w:t>c)</w:t>
            </w:r>
            <w:r>
              <w:rPr>
                <w:rFonts w:ascii="Garamond" w:hAnsi="Garamond"/>
                <w:color w:val="000000" w:themeColor="text1"/>
                <w:sz w:val="14"/>
                <w:szCs w:val="14"/>
                <w:lang w:val="en-US" w:eastAsia="hr-HR"/>
              </w:rPr>
              <w:t xml:space="preserve"> </w:t>
            </w:r>
            <w:r w:rsidRPr="007879D8">
              <w:rPr>
                <w:rFonts w:ascii="Garamond" w:hAnsi="Garamond"/>
                <w:color w:val="000000" w:themeColor="text1"/>
                <w:sz w:val="14"/>
                <w:szCs w:val="14"/>
                <w:lang w:val="en-US" w:eastAsia="hr-HR"/>
              </w:rPr>
              <w:t>Në pikën 3 togfjalëshi “aktet nënligjore” zëvendësohet me togfjalëshin “rregullat e përgjithshme administrative” dhe para togfjalëshit “pa pagesë” shtohet togfjalëshi “kurdo që është praktike”.</w:t>
            </w:r>
          </w:p>
        </w:tc>
        <w:tc>
          <w:tcPr>
            <w:tcW w:w="572" w:type="dxa"/>
            <w:gridSpan w:val="2"/>
          </w:tcPr>
          <w:p w14:paraId="3F1D2955" w14:textId="77777777" w:rsidR="007B4846" w:rsidRPr="007613D9" w:rsidRDefault="007B4846" w:rsidP="007B4846">
            <w:pPr>
              <w:rPr>
                <w:rFonts w:ascii="Garamond" w:hAnsi="Garamond"/>
                <w:color w:val="000000" w:themeColor="text1"/>
                <w:sz w:val="14"/>
                <w:szCs w:val="14"/>
              </w:rPr>
            </w:pPr>
            <w:r w:rsidRPr="007613D9">
              <w:rPr>
                <w:rFonts w:ascii="Garamond" w:hAnsi="Garamond"/>
                <w:color w:val="000000" w:themeColor="text1"/>
                <w:sz w:val="14"/>
                <w:szCs w:val="14"/>
              </w:rPr>
              <w:t>F</w:t>
            </w:r>
          </w:p>
        </w:tc>
        <w:tc>
          <w:tcPr>
            <w:tcW w:w="1847" w:type="dxa"/>
            <w:gridSpan w:val="3"/>
          </w:tcPr>
          <w:p w14:paraId="5CC77FFD" w14:textId="77777777" w:rsidR="000F4D0A" w:rsidRDefault="000F4D0A" w:rsidP="000F4D0A">
            <w:pPr>
              <w:jc w:val="both"/>
              <w:rPr>
                <w:rFonts w:ascii="Garamond" w:hAnsi="Garamond"/>
                <w:color w:val="000000" w:themeColor="text1"/>
                <w:sz w:val="14"/>
                <w:szCs w:val="14"/>
              </w:rPr>
            </w:pPr>
            <w:r>
              <w:rPr>
                <w:rFonts w:ascii="Garamond" w:hAnsi="Garamond"/>
                <w:color w:val="000000" w:themeColor="text1"/>
                <w:sz w:val="14"/>
                <w:szCs w:val="14"/>
              </w:rPr>
              <w:t xml:space="preserve">Pika 1 shfuqizohet sepse </w:t>
            </w:r>
            <w:r w:rsidR="00022718">
              <w:rPr>
                <w:rFonts w:ascii="Garamond" w:hAnsi="Garamond"/>
                <w:color w:val="000000" w:themeColor="text1"/>
                <w:sz w:val="14"/>
                <w:szCs w:val="14"/>
              </w:rPr>
              <w:t>ë</w:t>
            </w:r>
            <w:r>
              <w:rPr>
                <w:rFonts w:ascii="Garamond" w:hAnsi="Garamond"/>
                <w:color w:val="000000" w:themeColor="text1"/>
                <w:sz w:val="14"/>
                <w:szCs w:val="14"/>
              </w:rPr>
              <w:t>sht</w:t>
            </w:r>
            <w:r w:rsidR="00022718">
              <w:rPr>
                <w:rFonts w:ascii="Garamond" w:hAnsi="Garamond"/>
                <w:color w:val="000000" w:themeColor="text1"/>
                <w:sz w:val="14"/>
                <w:szCs w:val="14"/>
              </w:rPr>
              <w:t>ë</w:t>
            </w:r>
            <w:r>
              <w:rPr>
                <w:rFonts w:ascii="Garamond" w:hAnsi="Garamond"/>
                <w:color w:val="000000" w:themeColor="text1"/>
                <w:sz w:val="14"/>
                <w:szCs w:val="14"/>
              </w:rPr>
              <w:t xml:space="preserve"> e ngjashme me pik</w:t>
            </w:r>
            <w:r w:rsidR="00022718">
              <w:rPr>
                <w:rFonts w:ascii="Garamond" w:hAnsi="Garamond"/>
                <w:color w:val="000000" w:themeColor="text1"/>
                <w:sz w:val="14"/>
                <w:szCs w:val="14"/>
              </w:rPr>
              <w:t>ë</w:t>
            </w:r>
            <w:r>
              <w:rPr>
                <w:rFonts w:ascii="Garamond" w:hAnsi="Garamond"/>
                <w:color w:val="000000" w:themeColor="text1"/>
                <w:sz w:val="14"/>
                <w:szCs w:val="14"/>
              </w:rPr>
              <w:t>n 2, t</w:t>
            </w:r>
            <w:r w:rsidR="00022718">
              <w:rPr>
                <w:rFonts w:ascii="Garamond" w:hAnsi="Garamond"/>
                <w:color w:val="000000" w:themeColor="text1"/>
                <w:sz w:val="14"/>
                <w:szCs w:val="14"/>
              </w:rPr>
              <w:t>ë</w:t>
            </w:r>
            <w:r>
              <w:rPr>
                <w:rFonts w:ascii="Garamond" w:hAnsi="Garamond"/>
                <w:color w:val="000000" w:themeColor="text1"/>
                <w:sz w:val="14"/>
                <w:szCs w:val="14"/>
              </w:rPr>
              <w:t xml:space="preserve"> nenit 22 KDSh, nd</w:t>
            </w:r>
            <w:r w:rsidR="00022718">
              <w:rPr>
                <w:rFonts w:ascii="Garamond" w:hAnsi="Garamond"/>
                <w:color w:val="000000" w:themeColor="text1"/>
                <w:sz w:val="14"/>
                <w:szCs w:val="14"/>
              </w:rPr>
              <w:t>ë</w:t>
            </w:r>
            <w:r>
              <w:rPr>
                <w:rFonts w:ascii="Garamond" w:hAnsi="Garamond"/>
                <w:color w:val="000000" w:themeColor="text1"/>
                <w:sz w:val="14"/>
                <w:szCs w:val="14"/>
              </w:rPr>
              <w:t>rkoh</w:t>
            </w:r>
            <w:r w:rsidR="00022718">
              <w:rPr>
                <w:rFonts w:ascii="Garamond" w:hAnsi="Garamond"/>
                <w:color w:val="000000" w:themeColor="text1"/>
                <w:sz w:val="14"/>
                <w:szCs w:val="14"/>
              </w:rPr>
              <w:t>ë</w:t>
            </w:r>
            <w:r>
              <w:rPr>
                <w:rFonts w:ascii="Garamond" w:hAnsi="Garamond"/>
                <w:color w:val="000000" w:themeColor="text1"/>
                <w:sz w:val="14"/>
                <w:szCs w:val="14"/>
              </w:rPr>
              <w:t xml:space="preserve"> q</w:t>
            </w:r>
            <w:r w:rsidR="00022718">
              <w:rPr>
                <w:rFonts w:ascii="Garamond" w:hAnsi="Garamond"/>
                <w:color w:val="000000" w:themeColor="text1"/>
                <w:sz w:val="14"/>
                <w:szCs w:val="14"/>
              </w:rPr>
              <w:t>ë</w:t>
            </w:r>
            <w:r>
              <w:rPr>
                <w:rFonts w:ascii="Garamond" w:hAnsi="Garamond"/>
                <w:color w:val="000000" w:themeColor="text1"/>
                <w:sz w:val="14"/>
                <w:szCs w:val="14"/>
              </w:rPr>
              <w:t>:</w:t>
            </w:r>
          </w:p>
          <w:p w14:paraId="6C85EC24" w14:textId="77777777" w:rsidR="000F4D0A" w:rsidRDefault="000F4D0A" w:rsidP="000F4D0A">
            <w:pPr>
              <w:pStyle w:val="ListParagraph"/>
              <w:numPr>
                <w:ilvl w:val="0"/>
                <w:numId w:val="3"/>
              </w:numPr>
              <w:tabs>
                <w:tab w:val="left" w:pos="151"/>
              </w:tabs>
              <w:ind w:left="0" w:firstLine="9"/>
              <w:jc w:val="both"/>
              <w:rPr>
                <w:rFonts w:ascii="Garamond" w:hAnsi="Garamond"/>
                <w:color w:val="000000" w:themeColor="text1"/>
                <w:sz w:val="14"/>
                <w:szCs w:val="14"/>
              </w:rPr>
            </w:pPr>
            <w:r>
              <w:rPr>
                <w:rFonts w:ascii="Garamond" w:hAnsi="Garamond"/>
                <w:color w:val="000000" w:themeColor="text1"/>
                <w:sz w:val="14"/>
                <w:szCs w:val="14"/>
              </w:rPr>
              <w:t>P</w:t>
            </w:r>
            <w:r w:rsidR="00022718">
              <w:rPr>
                <w:rFonts w:ascii="Garamond" w:hAnsi="Garamond"/>
                <w:color w:val="000000" w:themeColor="text1"/>
                <w:sz w:val="14"/>
                <w:szCs w:val="14"/>
              </w:rPr>
              <w:t>ë</w:t>
            </w:r>
            <w:r>
              <w:rPr>
                <w:rFonts w:ascii="Garamond" w:hAnsi="Garamond"/>
                <w:color w:val="000000" w:themeColor="text1"/>
                <w:sz w:val="14"/>
                <w:szCs w:val="14"/>
              </w:rPr>
              <w:t>r t</w:t>
            </w:r>
            <w:r w:rsidR="00022718">
              <w:rPr>
                <w:rFonts w:ascii="Garamond" w:hAnsi="Garamond"/>
                <w:color w:val="000000" w:themeColor="text1"/>
                <w:sz w:val="14"/>
                <w:szCs w:val="14"/>
              </w:rPr>
              <w:t>ë</w:t>
            </w:r>
            <w:r>
              <w:rPr>
                <w:rFonts w:ascii="Garamond" w:hAnsi="Garamond"/>
                <w:color w:val="000000" w:themeColor="text1"/>
                <w:sz w:val="14"/>
                <w:szCs w:val="14"/>
              </w:rPr>
              <w:t xml:space="preserve"> drejt</w:t>
            </w:r>
            <w:r w:rsidR="00022718">
              <w:rPr>
                <w:rFonts w:ascii="Garamond" w:hAnsi="Garamond"/>
                <w:color w:val="000000" w:themeColor="text1"/>
                <w:sz w:val="14"/>
                <w:szCs w:val="14"/>
              </w:rPr>
              <w:t>ë</w:t>
            </w:r>
            <w:r>
              <w:rPr>
                <w:rFonts w:ascii="Garamond" w:hAnsi="Garamond"/>
                <w:color w:val="000000" w:themeColor="text1"/>
                <w:sz w:val="14"/>
                <w:szCs w:val="14"/>
              </w:rPr>
              <w:t>n e informimit ka ligj specifik e cila u jep t</w:t>
            </w:r>
            <w:r w:rsidR="00022718">
              <w:rPr>
                <w:rFonts w:ascii="Garamond" w:hAnsi="Garamond"/>
                <w:color w:val="000000" w:themeColor="text1"/>
                <w:sz w:val="14"/>
                <w:szCs w:val="14"/>
              </w:rPr>
              <w:t>ë</w:t>
            </w:r>
            <w:r>
              <w:rPr>
                <w:rFonts w:ascii="Garamond" w:hAnsi="Garamond"/>
                <w:color w:val="000000" w:themeColor="text1"/>
                <w:sz w:val="14"/>
                <w:szCs w:val="14"/>
              </w:rPr>
              <w:t xml:space="preserve"> drejta individ</w:t>
            </w:r>
            <w:r w:rsidR="00022718">
              <w:rPr>
                <w:rFonts w:ascii="Garamond" w:hAnsi="Garamond"/>
                <w:color w:val="000000" w:themeColor="text1"/>
                <w:sz w:val="14"/>
                <w:szCs w:val="14"/>
              </w:rPr>
              <w:t>ë</w:t>
            </w:r>
            <w:r>
              <w:rPr>
                <w:rFonts w:ascii="Garamond" w:hAnsi="Garamond"/>
                <w:color w:val="000000" w:themeColor="text1"/>
                <w:sz w:val="14"/>
                <w:szCs w:val="14"/>
              </w:rPr>
              <w:t>ve p</w:t>
            </w:r>
            <w:r w:rsidR="00022718">
              <w:rPr>
                <w:rFonts w:ascii="Garamond" w:hAnsi="Garamond"/>
                <w:color w:val="000000" w:themeColor="text1"/>
                <w:sz w:val="14"/>
                <w:szCs w:val="14"/>
              </w:rPr>
              <w:t>ë</w:t>
            </w:r>
            <w:r>
              <w:rPr>
                <w:rFonts w:ascii="Garamond" w:hAnsi="Garamond"/>
                <w:color w:val="000000" w:themeColor="text1"/>
                <w:sz w:val="14"/>
                <w:szCs w:val="14"/>
              </w:rPr>
              <w:t>r t</w:t>
            </w:r>
            <w:r w:rsidR="00022718">
              <w:rPr>
                <w:rFonts w:ascii="Garamond" w:hAnsi="Garamond"/>
                <w:color w:val="000000" w:themeColor="text1"/>
                <w:sz w:val="14"/>
                <w:szCs w:val="14"/>
              </w:rPr>
              <w:t>ë</w:t>
            </w:r>
            <w:r>
              <w:rPr>
                <w:rFonts w:ascii="Garamond" w:hAnsi="Garamond"/>
                <w:color w:val="000000" w:themeColor="text1"/>
                <w:sz w:val="14"/>
                <w:szCs w:val="14"/>
              </w:rPr>
              <w:t xml:space="preserve"> k</w:t>
            </w:r>
            <w:r w:rsidR="00022718">
              <w:rPr>
                <w:rFonts w:ascii="Garamond" w:hAnsi="Garamond"/>
                <w:color w:val="000000" w:themeColor="text1"/>
                <w:sz w:val="14"/>
                <w:szCs w:val="14"/>
              </w:rPr>
              <w:t>ë</w:t>
            </w:r>
            <w:r>
              <w:rPr>
                <w:rFonts w:ascii="Garamond" w:hAnsi="Garamond"/>
                <w:color w:val="000000" w:themeColor="text1"/>
                <w:sz w:val="14"/>
                <w:szCs w:val="14"/>
              </w:rPr>
              <w:t>rkuar informacion nga administrata publike, sipas p</w:t>
            </w:r>
            <w:r w:rsidR="00022718">
              <w:rPr>
                <w:rFonts w:ascii="Garamond" w:hAnsi="Garamond"/>
                <w:color w:val="000000" w:themeColor="text1"/>
                <w:sz w:val="14"/>
                <w:szCs w:val="14"/>
              </w:rPr>
              <w:t>ë</w:t>
            </w:r>
            <w:r>
              <w:rPr>
                <w:rFonts w:ascii="Garamond" w:hAnsi="Garamond"/>
                <w:color w:val="000000" w:themeColor="text1"/>
                <w:sz w:val="14"/>
                <w:szCs w:val="14"/>
              </w:rPr>
              <w:t>rcaktimeve n</w:t>
            </w:r>
            <w:r w:rsidR="00022718">
              <w:rPr>
                <w:rFonts w:ascii="Garamond" w:hAnsi="Garamond"/>
                <w:color w:val="000000" w:themeColor="text1"/>
                <w:sz w:val="14"/>
                <w:szCs w:val="14"/>
              </w:rPr>
              <w:t>ë</w:t>
            </w:r>
            <w:r>
              <w:rPr>
                <w:rFonts w:ascii="Garamond" w:hAnsi="Garamond"/>
                <w:color w:val="000000" w:themeColor="text1"/>
                <w:sz w:val="14"/>
                <w:szCs w:val="14"/>
              </w:rPr>
              <w:t xml:space="preserve"> t</w:t>
            </w:r>
            <w:r w:rsidR="00022718">
              <w:rPr>
                <w:rFonts w:ascii="Garamond" w:hAnsi="Garamond"/>
                <w:color w:val="000000" w:themeColor="text1"/>
                <w:sz w:val="14"/>
                <w:szCs w:val="14"/>
              </w:rPr>
              <w:t>ë</w:t>
            </w:r>
          </w:p>
          <w:p w14:paraId="68C11C1C" w14:textId="77777777" w:rsidR="007B4846" w:rsidRPr="00BF4489" w:rsidRDefault="000F4D0A" w:rsidP="00956FCB">
            <w:pPr>
              <w:pStyle w:val="ListParagraph"/>
              <w:numPr>
                <w:ilvl w:val="0"/>
                <w:numId w:val="3"/>
              </w:numPr>
              <w:tabs>
                <w:tab w:val="left" w:pos="151"/>
              </w:tabs>
              <w:ind w:left="0" w:firstLine="9"/>
              <w:jc w:val="both"/>
              <w:rPr>
                <w:rFonts w:ascii="Garamond" w:hAnsi="Garamond"/>
                <w:color w:val="000000" w:themeColor="text1"/>
                <w:sz w:val="14"/>
                <w:szCs w:val="14"/>
              </w:rPr>
            </w:pPr>
            <w:r w:rsidRPr="00BF4489">
              <w:rPr>
                <w:rFonts w:ascii="Garamond" w:hAnsi="Garamond"/>
                <w:color w:val="000000" w:themeColor="text1"/>
                <w:sz w:val="14"/>
                <w:szCs w:val="14"/>
              </w:rPr>
              <w:t>.pika 2</w:t>
            </w:r>
            <w:r w:rsidR="00BF4489" w:rsidRPr="00BF4489">
              <w:rPr>
                <w:rFonts w:ascii="Garamond" w:hAnsi="Garamond"/>
                <w:color w:val="000000" w:themeColor="text1"/>
                <w:sz w:val="14"/>
                <w:szCs w:val="14"/>
              </w:rPr>
              <w:t xml:space="preserve"> e nenit 22 KDSh p</w:t>
            </w:r>
            <w:r w:rsidR="00022718">
              <w:rPr>
                <w:rFonts w:ascii="Garamond" w:hAnsi="Garamond"/>
                <w:color w:val="000000" w:themeColor="text1"/>
                <w:sz w:val="14"/>
                <w:szCs w:val="14"/>
              </w:rPr>
              <w:t>ë</w:t>
            </w:r>
            <w:r w:rsidR="00BF4489" w:rsidRPr="00BF4489">
              <w:rPr>
                <w:rFonts w:ascii="Garamond" w:hAnsi="Garamond"/>
                <w:color w:val="000000" w:themeColor="text1"/>
                <w:sz w:val="14"/>
                <w:szCs w:val="14"/>
              </w:rPr>
              <w:t>rafron pik</w:t>
            </w:r>
            <w:r w:rsidR="00022718">
              <w:rPr>
                <w:rFonts w:ascii="Garamond" w:hAnsi="Garamond"/>
                <w:color w:val="000000" w:themeColor="text1"/>
                <w:sz w:val="14"/>
                <w:szCs w:val="14"/>
              </w:rPr>
              <w:t>ë</w:t>
            </w:r>
            <w:r w:rsidR="00BF4489" w:rsidRPr="00BF4489">
              <w:rPr>
                <w:rFonts w:ascii="Garamond" w:hAnsi="Garamond"/>
                <w:color w:val="000000" w:themeColor="text1"/>
                <w:sz w:val="14"/>
                <w:szCs w:val="14"/>
              </w:rPr>
              <w:t>n 1 t</w:t>
            </w:r>
            <w:r w:rsidR="00022718">
              <w:rPr>
                <w:rFonts w:ascii="Garamond" w:hAnsi="Garamond"/>
                <w:color w:val="000000" w:themeColor="text1"/>
                <w:sz w:val="14"/>
                <w:szCs w:val="14"/>
              </w:rPr>
              <w:t>ë</w:t>
            </w:r>
            <w:r w:rsidR="00BF4489" w:rsidRPr="00BF4489">
              <w:rPr>
                <w:rFonts w:ascii="Garamond" w:hAnsi="Garamond"/>
                <w:color w:val="000000" w:themeColor="text1"/>
                <w:sz w:val="14"/>
                <w:szCs w:val="14"/>
              </w:rPr>
              <w:t xml:space="preserve"> nenit 14 UCC dhe p</w:t>
            </w:r>
            <w:r w:rsidR="00022718">
              <w:rPr>
                <w:rFonts w:ascii="Garamond" w:hAnsi="Garamond"/>
                <w:color w:val="000000" w:themeColor="text1"/>
                <w:sz w:val="14"/>
                <w:szCs w:val="14"/>
              </w:rPr>
              <w:t>ë</w:t>
            </w:r>
            <w:r w:rsidR="00BF4489" w:rsidRPr="00BF4489">
              <w:rPr>
                <w:rFonts w:ascii="Garamond" w:hAnsi="Garamond"/>
                <w:color w:val="000000" w:themeColor="text1"/>
                <w:sz w:val="14"/>
                <w:szCs w:val="14"/>
              </w:rPr>
              <w:t>rafrimi b</w:t>
            </w:r>
            <w:r w:rsidR="00022718">
              <w:rPr>
                <w:rFonts w:ascii="Garamond" w:hAnsi="Garamond"/>
                <w:color w:val="000000" w:themeColor="text1"/>
                <w:sz w:val="14"/>
                <w:szCs w:val="14"/>
              </w:rPr>
              <w:t>ë</w:t>
            </w:r>
            <w:r w:rsidR="00BF4489" w:rsidRPr="00BF4489">
              <w:rPr>
                <w:rFonts w:ascii="Garamond" w:hAnsi="Garamond"/>
                <w:color w:val="000000" w:themeColor="text1"/>
                <w:sz w:val="14"/>
                <w:szCs w:val="14"/>
              </w:rPr>
              <w:t>het i plot</w:t>
            </w:r>
            <w:r w:rsidR="00022718">
              <w:rPr>
                <w:rFonts w:ascii="Garamond" w:hAnsi="Garamond"/>
                <w:color w:val="000000" w:themeColor="text1"/>
                <w:sz w:val="14"/>
                <w:szCs w:val="14"/>
              </w:rPr>
              <w:t>ë</w:t>
            </w:r>
            <w:r w:rsidR="00BF4489" w:rsidRPr="00BF4489">
              <w:rPr>
                <w:rFonts w:ascii="Garamond" w:hAnsi="Garamond"/>
                <w:color w:val="000000" w:themeColor="text1"/>
                <w:sz w:val="14"/>
                <w:szCs w:val="14"/>
              </w:rPr>
              <w:t xml:space="preserve"> p</w:t>
            </w:r>
            <w:r w:rsidR="00022718">
              <w:rPr>
                <w:rFonts w:ascii="Garamond" w:hAnsi="Garamond"/>
                <w:color w:val="000000" w:themeColor="text1"/>
                <w:sz w:val="14"/>
                <w:szCs w:val="14"/>
              </w:rPr>
              <w:t>ë</w:t>
            </w:r>
            <w:r w:rsidR="00BF4489" w:rsidRPr="00BF4489">
              <w:rPr>
                <w:rFonts w:ascii="Garamond" w:hAnsi="Garamond"/>
                <w:color w:val="000000" w:themeColor="text1"/>
                <w:sz w:val="14"/>
                <w:szCs w:val="14"/>
              </w:rPr>
              <w:t>rmes k</w:t>
            </w:r>
            <w:r w:rsidR="00022718">
              <w:rPr>
                <w:rFonts w:ascii="Garamond" w:hAnsi="Garamond"/>
                <w:color w:val="000000" w:themeColor="text1"/>
                <w:sz w:val="14"/>
                <w:szCs w:val="14"/>
              </w:rPr>
              <w:t>ë</w:t>
            </w:r>
            <w:r w:rsidR="00BF4489" w:rsidRPr="00BF4489">
              <w:rPr>
                <w:rFonts w:ascii="Garamond" w:hAnsi="Garamond"/>
                <w:color w:val="000000" w:themeColor="text1"/>
                <w:sz w:val="14"/>
                <w:szCs w:val="14"/>
              </w:rPr>
              <w:t>tij projektligji.</w:t>
            </w:r>
          </w:p>
          <w:p w14:paraId="536041E7" w14:textId="77777777" w:rsidR="00844040" w:rsidRDefault="00844040" w:rsidP="007B4846">
            <w:pPr>
              <w:rPr>
                <w:rFonts w:ascii="Garamond" w:hAnsi="Garamond"/>
                <w:color w:val="000000" w:themeColor="text1"/>
                <w:sz w:val="14"/>
                <w:szCs w:val="14"/>
              </w:rPr>
            </w:pPr>
          </w:p>
          <w:p w14:paraId="2ECD0BB1" w14:textId="77777777" w:rsidR="00844040" w:rsidRPr="007613D9" w:rsidRDefault="00BF4489" w:rsidP="00BF4489">
            <w:pPr>
              <w:jc w:val="both"/>
              <w:rPr>
                <w:rFonts w:ascii="Garamond" w:hAnsi="Garamond"/>
                <w:color w:val="000000" w:themeColor="text1"/>
                <w:sz w:val="14"/>
                <w:szCs w:val="14"/>
              </w:rPr>
            </w:pPr>
            <w:r>
              <w:rPr>
                <w:rFonts w:ascii="Garamond" w:hAnsi="Garamond"/>
                <w:color w:val="000000" w:themeColor="text1"/>
                <w:sz w:val="14"/>
                <w:szCs w:val="14"/>
              </w:rPr>
              <w:t>Pika 2, UCC p</w:t>
            </w:r>
            <w:r w:rsidR="00022718">
              <w:rPr>
                <w:rFonts w:ascii="Garamond" w:hAnsi="Garamond"/>
                <w:color w:val="000000" w:themeColor="text1"/>
                <w:sz w:val="14"/>
                <w:szCs w:val="14"/>
              </w:rPr>
              <w:t>ë</w:t>
            </w:r>
            <w:r>
              <w:rPr>
                <w:rFonts w:ascii="Garamond" w:hAnsi="Garamond"/>
                <w:color w:val="000000" w:themeColor="text1"/>
                <w:sz w:val="14"/>
                <w:szCs w:val="14"/>
              </w:rPr>
              <w:t>rafrohet plot</w:t>
            </w:r>
            <w:r w:rsidR="00022718">
              <w:rPr>
                <w:rFonts w:ascii="Garamond" w:hAnsi="Garamond"/>
                <w:color w:val="000000" w:themeColor="text1"/>
                <w:sz w:val="14"/>
                <w:szCs w:val="14"/>
              </w:rPr>
              <w:t>ë</w:t>
            </w:r>
            <w:r>
              <w:rPr>
                <w:rFonts w:ascii="Garamond" w:hAnsi="Garamond"/>
                <w:color w:val="000000" w:themeColor="text1"/>
                <w:sz w:val="14"/>
                <w:szCs w:val="14"/>
              </w:rPr>
              <w:t>sisht</w:t>
            </w:r>
          </w:p>
        </w:tc>
      </w:tr>
      <w:tr w:rsidR="004B655F" w:rsidRPr="007613D9" w14:paraId="43CA7D14" w14:textId="77777777" w:rsidTr="00371C58">
        <w:tblPrEx>
          <w:tblBorders>
            <w:insideH w:val="single" w:sz="4" w:space="0" w:color="auto"/>
            <w:insideV w:val="single" w:sz="4" w:space="0" w:color="auto"/>
          </w:tblBorders>
        </w:tblPrEx>
        <w:trPr>
          <w:gridAfter w:val="2"/>
          <w:wAfter w:w="76" w:type="dxa"/>
          <w:trHeight w:hRule="exact" w:val="2971"/>
          <w:jc w:val="center"/>
        </w:trPr>
        <w:tc>
          <w:tcPr>
            <w:tcW w:w="1644" w:type="dxa"/>
            <w:gridSpan w:val="3"/>
          </w:tcPr>
          <w:p w14:paraId="24A3066D" w14:textId="77777777" w:rsidR="004B655F" w:rsidRPr="00DF031D" w:rsidRDefault="00D349C3" w:rsidP="004C32D8">
            <w:pPr>
              <w:keepNext/>
              <w:jc w:val="center"/>
              <w:rPr>
                <w:rFonts w:ascii="Garamond" w:hAnsi="Garamond"/>
                <w:color w:val="000000" w:themeColor="text1"/>
                <w:sz w:val="14"/>
                <w:szCs w:val="14"/>
                <w:highlight w:val="green"/>
              </w:rPr>
            </w:pPr>
            <w:r w:rsidRPr="00DF031D">
              <w:rPr>
                <w:rFonts w:ascii="Garamond" w:hAnsi="Garamond"/>
                <w:color w:val="000000" w:themeColor="text1"/>
                <w:sz w:val="14"/>
                <w:szCs w:val="14"/>
              </w:rPr>
              <w:t>Neni</w:t>
            </w:r>
            <w:r w:rsidR="004B655F" w:rsidRPr="00DF031D">
              <w:rPr>
                <w:rFonts w:ascii="Garamond" w:hAnsi="Garamond"/>
                <w:color w:val="000000" w:themeColor="text1"/>
                <w:sz w:val="14"/>
                <w:szCs w:val="14"/>
              </w:rPr>
              <w:t xml:space="preserve"> 16</w:t>
            </w:r>
          </w:p>
        </w:tc>
        <w:tc>
          <w:tcPr>
            <w:tcW w:w="3110" w:type="dxa"/>
            <w:gridSpan w:val="2"/>
          </w:tcPr>
          <w:p w14:paraId="1D3A4ADB" w14:textId="77777777" w:rsidR="00D349C3" w:rsidRPr="00DF031D" w:rsidRDefault="00D349C3" w:rsidP="00D349C3">
            <w:pPr>
              <w:keepNext/>
              <w:jc w:val="both"/>
              <w:rPr>
                <w:rFonts w:ascii="Garamond" w:hAnsi="Garamond"/>
                <w:color w:val="000000" w:themeColor="text1"/>
                <w:sz w:val="14"/>
                <w:szCs w:val="14"/>
                <w:lang w:eastAsia="hr-HR"/>
              </w:rPr>
            </w:pPr>
            <w:r w:rsidRPr="00DF031D">
              <w:rPr>
                <w:rFonts w:ascii="Garamond" w:hAnsi="Garamond"/>
                <w:color w:val="000000" w:themeColor="text1"/>
                <w:sz w:val="14"/>
                <w:szCs w:val="14"/>
                <w:lang w:eastAsia="hr-HR"/>
              </w:rPr>
              <w:t>Sistemet elektronike</w:t>
            </w:r>
          </w:p>
          <w:p w14:paraId="6056836E" w14:textId="77777777" w:rsidR="001E18EE" w:rsidRPr="00DF031D" w:rsidRDefault="001E18EE" w:rsidP="00D349C3">
            <w:pPr>
              <w:keepNext/>
              <w:jc w:val="both"/>
              <w:rPr>
                <w:rFonts w:ascii="Garamond" w:hAnsi="Garamond"/>
                <w:color w:val="000000" w:themeColor="text1"/>
                <w:sz w:val="14"/>
                <w:szCs w:val="14"/>
                <w:lang w:eastAsia="hr-HR"/>
              </w:rPr>
            </w:pPr>
          </w:p>
          <w:p w14:paraId="71FD04ED" w14:textId="77777777" w:rsidR="00D349C3" w:rsidRPr="00DF031D" w:rsidRDefault="00D349C3" w:rsidP="00D349C3">
            <w:pPr>
              <w:keepNext/>
              <w:jc w:val="both"/>
              <w:rPr>
                <w:rFonts w:ascii="Garamond" w:hAnsi="Garamond"/>
                <w:color w:val="000000" w:themeColor="text1"/>
                <w:sz w:val="14"/>
                <w:szCs w:val="14"/>
                <w:lang w:eastAsia="hr-HR"/>
              </w:rPr>
            </w:pPr>
            <w:r w:rsidRPr="00DF031D">
              <w:rPr>
                <w:rFonts w:ascii="Garamond" w:hAnsi="Garamond"/>
                <w:color w:val="000000" w:themeColor="text1"/>
                <w:sz w:val="14"/>
                <w:szCs w:val="14"/>
                <w:lang w:eastAsia="hr-HR"/>
              </w:rPr>
              <w:t>1. Shtetet Anëtare bashkëpunojnë me Komisionin për të zhvilluar, mirëmbajtur dhe përdorur sisteme elektronike për shkëmbimin e informacionit midis autoriteteve doganore dhe me Komisionin dhe për ruajtjen e këtij informacioni, në përputhje me Kodin.</w:t>
            </w:r>
          </w:p>
          <w:p w14:paraId="12B2DC81" w14:textId="77777777" w:rsidR="001E18EE" w:rsidRPr="00DF031D" w:rsidRDefault="001E18EE" w:rsidP="00D349C3">
            <w:pPr>
              <w:keepNext/>
              <w:jc w:val="both"/>
              <w:rPr>
                <w:rFonts w:ascii="Garamond" w:hAnsi="Garamond"/>
                <w:color w:val="000000" w:themeColor="text1"/>
                <w:sz w:val="14"/>
                <w:szCs w:val="14"/>
                <w:lang w:eastAsia="hr-HR"/>
              </w:rPr>
            </w:pPr>
          </w:p>
          <w:p w14:paraId="72C2039F" w14:textId="77777777" w:rsidR="004B655F" w:rsidRPr="00DF031D" w:rsidRDefault="00D349C3" w:rsidP="00D349C3">
            <w:pPr>
              <w:keepNext/>
              <w:jc w:val="both"/>
              <w:rPr>
                <w:rFonts w:ascii="Garamond" w:hAnsi="Garamond"/>
                <w:color w:val="000000" w:themeColor="text1"/>
                <w:sz w:val="14"/>
                <w:szCs w:val="14"/>
                <w:lang w:eastAsia="hr-HR"/>
              </w:rPr>
            </w:pPr>
            <w:r w:rsidRPr="00DF031D">
              <w:rPr>
                <w:rFonts w:ascii="Garamond" w:hAnsi="Garamond"/>
                <w:color w:val="000000" w:themeColor="text1"/>
                <w:sz w:val="14"/>
                <w:szCs w:val="14"/>
                <w:lang w:eastAsia="hr-HR"/>
              </w:rPr>
              <w:t>2. Shtetet Anëtare të cilave u është dhënë një përjashtim në përputhje me Nenin 6(4) nuk do të detyrohen të zhvillojnë, mirëmbajnë dhe përdorin brenda fushëveprimit të atij përjashtimi sistemet elektronike të përmendura në paragrafin 1 të këtij Neni.</w:t>
            </w:r>
          </w:p>
        </w:tc>
        <w:tc>
          <w:tcPr>
            <w:tcW w:w="901" w:type="dxa"/>
          </w:tcPr>
          <w:p w14:paraId="1811E4E6" w14:textId="77777777" w:rsidR="004B655F" w:rsidRPr="00DF031D" w:rsidRDefault="004B655F" w:rsidP="004C32D8">
            <w:pPr>
              <w:jc w:val="center"/>
              <w:rPr>
                <w:rFonts w:ascii="Garamond" w:hAnsi="Garamond"/>
                <w:color w:val="000000" w:themeColor="text1"/>
                <w:sz w:val="14"/>
                <w:szCs w:val="14"/>
              </w:rPr>
            </w:pPr>
            <w:r w:rsidRPr="00DF031D">
              <w:rPr>
                <w:rFonts w:ascii="Garamond" w:hAnsi="Garamond"/>
                <w:color w:val="000000" w:themeColor="text1"/>
                <w:sz w:val="14"/>
                <w:szCs w:val="14"/>
              </w:rPr>
              <w:t>1</w:t>
            </w:r>
          </w:p>
        </w:tc>
        <w:tc>
          <w:tcPr>
            <w:tcW w:w="809" w:type="dxa"/>
          </w:tcPr>
          <w:p w14:paraId="01870208" w14:textId="77777777" w:rsidR="004B655F" w:rsidRPr="00DF031D" w:rsidRDefault="00BE22AF" w:rsidP="004C32D8">
            <w:pPr>
              <w:jc w:val="center"/>
              <w:rPr>
                <w:rFonts w:ascii="Garamond" w:hAnsi="Garamond"/>
                <w:color w:val="000000" w:themeColor="text1"/>
                <w:sz w:val="14"/>
                <w:szCs w:val="14"/>
              </w:rPr>
            </w:pPr>
            <w:r w:rsidRPr="00DF031D">
              <w:rPr>
                <w:rFonts w:ascii="Garamond" w:hAnsi="Garamond"/>
                <w:color w:val="000000" w:themeColor="text1"/>
                <w:sz w:val="14"/>
                <w:szCs w:val="14"/>
              </w:rPr>
              <w:t>Neni</w:t>
            </w:r>
            <w:r w:rsidR="004B655F" w:rsidRPr="00DF031D">
              <w:rPr>
                <w:rFonts w:ascii="Garamond" w:hAnsi="Garamond"/>
                <w:color w:val="000000" w:themeColor="text1"/>
                <w:sz w:val="14"/>
                <w:szCs w:val="14"/>
              </w:rPr>
              <w:t xml:space="preserve"> </w:t>
            </w:r>
            <w:r w:rsidR="000053AD" w:rsidRPr="00DF031D">
              <w:rPr>
                <w:rFonts w:ascii="Garamond" w:hAnsi="Garamond"/>
                <w:color w:val="000000" w:themeColor="text1"/>
                <w:sz w:val="14"/>
                <w:szCs w:val="14"/>
              </w:rPr>
              <w:t>7</w:t>
            </w:r>
          </w:p>
        </w:tc>
        <w:tc>
          <w:tcPr>
            <w:tcW w:w="4537" w:type="dxa"/>
            <w:gridSpan w:val="3"/>
          </w:tcPr>
          <w:p w14:paraId="3365A268" w14:textId="77777777" w:rsidR="000053AD" w:rsidRPr="00DF031D" w:rsidRDefault="000053AD" w:rsidP="000053AD">
            <w:pPr>
              <w:spacing w:after="120"/>
              <w:jc w:val="both"/>
              <w:rPr>
                <w:rFonts w:ascii="Garamond" w:hAnsi="Garamond"/>
                <w:color w:val="000000" w:themeColor="text1"/>
                <w:sz w:val="14"/>
                <w:szCs w:val="14"/>
                <w:lang w:eastAsia="hr-HR"/>
              </w:rPr>
            </w:pPr>
            <w:r w:rsidRPr="00DF031D">
              <w:rPr>
                <w:rFonts w:ascii="Garamond" w:hAnsi="Garamond"/>
                <w:color w:val="000000" w:themeColor="text1"/>
                <w:sz w:val="14"/>
                <w:szCs w:val="14"/>
                <w:lang w:eastAsia="hr-HR"/>
              </w:rPr>
              <w:t>Neni 7</w:t>
            </w:r>
          </w:p>
          <w:p w14:paraId="5520C5FB" w14:textId="77777777" w:rsidR="005202B7" w:rsidRPr="005202B7" w:rsidRDefault="005202B7" w:rsidP="005202B7">
            <w:pPr>
              <w:spacing w:after="120"/>
              <w:jc w:val="both"/>
              <w:rPr>
                <w:rFonts w:ascii="Garamond" w:hAnsi="Garamond"/>
                <w:color w:val="000000" w:themeColor="text1"/>
                <w:sz w:val="14"/>
                <w:szCs w:val="14"/>
                <w:lang w:eastAsia="hr-HR"/>
              </w:rPr>
            </w:pPr>
            <w:r w:rsidRPr="005202B7">
              <w:rPr>
                <w:rFonts w:ascii="Garamond" w:hAnsi="Garamond"/>
                <w:color w:val="000000" w:themeColor="text1"/>
                <w:sz w:val="14"/>
                <w:szCs w:val="14"/>
                <w:lang w:eastAsia="hr-HR"/>
              </w:rPr>
              <w:t>Në nenin 18, pas shkronjës d) shtohet shkronja dh), me përmbajtje si më poshtë:</w:t>
            </w:r>
          </w:p>
          <w:p w14:paraId="60019F19" w14:textId="65582252" w:rsidR="000053AD" w:rsidRPr="00DF031D" w:rsidRDefault="005202B7" w:rsidP="005202B7">
            <w:pPr>
              <w:spacing w:after="120"/>
              <w:jc w:val="both"/>
              <w:rPr>
                <w:rFonts w:ascii="Garamond" w:hAnsi="Garamond"/>
                <w:color w:val="000000" w:themeColor="text1"/>
                <w:sz w:val="14"/>
                <w:szCs w:val="14"/>
                <w:lang w:eastAsia="hr-HR"/>
              </w:rPr>
            </w:pPr>
            <w:r w:rsidRPr="005202B7">
              <w:rPr>
                <w:rFonts w:ascii="Garamond" w:hAnsi="Garamond"/>
                <w:color w:val="000000" w:themeColor="text1"/>
                <w:sz w:val="14"/>
                <w:szCs w:val="14"/>
                <w:lang w:eastAsia="hr-HR"/>
              </w:rPr>
              <w:t>“dh) Këshilli i Ministrave miraton rregullimet teknike për zhvillimin, mirëmbajtjen dhe përdorimin e sistemeve elektronike të përmendura në pikën 5, të nenit 17”.</w:t>
            </w:r>
          </w:p>
          <w:p w14:paraId="3941721A" w14:textId="77777777" w:rsidR="004B655F" w:rsidRPr="00DF031D" w:rsidRDefault="004B655F" w:rsidP="00680960">
            <w:pPr>
              <w:spacing w:after="120"/>
              <w:jc w:val="both"/>
              <w:rPr>
                <w:rFonts w:ascii="Garamond" w:hAnsi="Garamond"/>
                <w:color w:val="000000" w:themeColor="text1"/>
                <w:sz w:val="14"/>
                <w:szCs w:val="14"/>
                <w:lang w:val="en-US" w:eastAsia="hr-HR"/>
              </w:rPr>
            </w:pPr>
          </w:p>
        </w:tc>
        <w:tc>
          <w:tcPr>
            <w:tcW w:w="572" w:type="dxa"/>
            <w:gridSpan w:val="2"/>
          </w:tcPr>
          <w:p w14:paraId="1EC31821" w14:textId="77777777" w:rsidR="004B655F" w:rsidRPr="007613D9" w:rsidRDefault="004B655F" w:rsidP="004C32D8">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3D8164CF" w14:textId="77777777" w:rsidR="004B655F" w:rsidRDefault="00C75DB0" w:rsidP="007E7288">
            <w:pPr>
              <w:jc w:val="both"/>
              <w:rPr>
                <w:rFonts w:ascii="Garamond" w:hAnsi="Garamond"/>
                <w:color w:val="000000" w:themeColor="text1"/>
                <w:sz w:val="14"/>
                <w:szCs w:val="14"/>
              </w:rPr>
            </w:pPr>
            <w:r w:rsidRPr="00C75DB0">
              <w:rPr>
                <w:rFonts w:ascii="Garamond" w:hAnsi="Garamond"/>
                <w:color w:val="000000" w:themeColor="text1"/>
                <w:sz w:val="14"/>
                <w:szCs w:val="14"/>
              </w:rPr>
              <w:t>Ky nen i ri vjen si rezultat i krahasimit, harmonizimit dhe përputhshmërisë së plotë me nenin 16 të UCC-së.</w:t>
            </w:r>
          </w:p>
          <w:p w14:paraId="2805233B" w14:textId="77777777" w:rsidR="007774D4" w:rsidRDefault="007774D4" w:rsidP="004C32D8">
            <w:pPr>
              <w:rPr>
                <w:rFonts w:ascii="Garamond" w:hAnsi="Garamond"/>
                <w:color w:val="000000" w:themeColor="text1"/>
                <w:sz w:val="14"/>
                <w:szCs w:val="14"/>
              </w:rPr>
            </w:pPr>
          </w:p>
          <w:p w14:paraId="7B04BACB" w14:textId="77777777" w:rsidR="0049623A" w:rsidRDefault="0049623A" w:rsidP="007774D4">
            <w:pPr>
              <w:rPr>
                <w:rFonts w:ascii="Garamond" w:hAnsi="Garamond"/>
                <w:color w:val="000000" w:themeColor="text1"/>
                <w:sz w:val="14"/>
                <w:szCs w:val="14"/>
              </w:rPr>
            </w:pPr>
          </w:p>
          <w:p w14:paraId="7F7EF002" w14:textId="77777777" w:rsidR="0049623A" w:rsidRPr="007613D9" w:rsidRDefault="0049623A" w:rsidP="007774D4">
            <w:pPr>
              <w:rPr>
                <w:rFonts w:ascii="Garamond" w:hAnsi="Garamond"/>
                <w:color w:val="000000" w:themeColor="text1"/>
                <w:sz w:val="14"/>
                <w:szCs w:val="14"/>
              </w:rPr>
            </w:pPr>
            <w:r w:rsidRPr="0049623A">
              <w:rPr>
                <w:rFonts w:ascii="Garamond" w:hAnsi="Garamond"/>
                <w:color w:val="000000" w:themeColor="text1"/>
                <w:sz w:val="14"/>
                <w:szCs w:val="14"/>
              </w:rPr>
              <w:t xml:space="preserve">Pika 2 e </w:t>
            </w:r>
            <w:r w:rsidRPr="00C3449B">
              <w:rPr>
                <w:rFonts w:ascii="Garamond" w:hAnsi="Garamond"/>
                <w:color w:val="000000" w:themeColor="text1"/>
                <w:sz w:val="14"/>
                <w:szCs w:val="14"/>
              </w:rPr>
              <w:t>nenit 23/1 të Kodit shqiptar do të zbatohet kur Shqipëria të anëtarësohet në BE.</w:t>
            </w:r>
          </w:p>
        </w:tc>
      </w:tr>
      <w:tr w:rsidR="004B655F" w:rsidRPr="007613D9" w14:paraId="3A161417" w14:textId="77777777" w:rsidTr="00D218C5">
        <w:tblPrEx>
          <w:tblBorders>
            <w:insideH w:val="single" w:sz="4" w:space="0" w:color="auto"/>
            <w:insideV w:val="single" w:sz="4" w:space="0" w:color="auto"/>
          </w:tblBorders>
        </w:tblPrEx>
        <w:trPr>
          <w:gridAfter w:val="2"/>
          <w:wAfter w:w="76" w:type="dxa"/>
          <w:trHeight w:hRule="exact" w:val="2710"/>
          <w:jc w:val="center"/>
        </w:trPr>
        <w:tc>
          <w:tcPr>
            <w:tcW w:w="1644" w:type="dxa"/>
            <w:gridSpan w:val="3"/>
          </w:tcPr>
          <w:p w14:paraId="4A2D47F3" w14:textId="77777777" w:rsidR="004B655F" w:rsidRPr="00BE4E7C" w:rsidRDefault="00D349C3" w:rsidP="004B655F">
            <w:pPr>
              <w:jc w:val="center"/>
              <w:rPr>
                <w:rFonts w:ascii="Garamond" w:hAnsi="Garamond"/>
                <w:color w:val="000000" w:themeColor="text1"/>
                <w:sz w:val="14"/>
                <w:szCs w:val="14"/>
                <w:highlight w:val="green"/>
              </w:rPr>
            </w:pPr>
            <w:r w:rsidRPr="00A80770">
              <w:rPr>
                <w:rFonts w:ascii="Garamond" w:hAnsi="Garamond"/>
                <w:sz w:val="14"/>
                <w:szCs w:val="14"/>
              </w:rPr>
              <w:t>Neni</w:t>
            </w:r>
            <w:r w:rsidR="004B655F" w:rsidRPr="00A80770">
              <w:rPr>
                <w:rFonts w:ascii="Garamond" w:hAnsi="Garamond"/>
                <w:sz w:val="14"/>
                <w:szCs w:val="14"/>
              </w:rPr>
              <w:t xml:space="preserve"> 17</w:t>
            </w:r>
          </w:p>
        </w:tc>
        <w:tc>
          <w:tcPr>
            <w:tcW w:w="3110" w:type="dxa"/>
            <w:gridSpan w:val="2"/>
          </w:tcPr>
          <w:p w14:paraId="462E0D65"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Dhënia e kompetencave zbatuese</w:t>
            </w:r>
          </w:p>
          <w:p w14:paraId="6FC4A68B"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Komisioni përcakton, me anë të akteve zbatuese, rregullimet teknike për zhvillimin, mirëmbajtjen dhe përdorimin e sistemeve elektronike të përmendura në nenin 16(1).</w:t>
            </w:r>
          </w:p>
          <w:p w14:paraId="66360DF1" w14:textId="77777777" w:rsidR="004B655F" w:rsidRPr="009B377D" w:rsidRDefault="00D349C3" w:rsidP="00D349C3">
            <w:pPr>
              <w:keepNext/>
              <w:jc w:val="both"/>
              <w:rPr>
                <w:rFonts w:ascii="Garamond" w:hAnsi="Garamond"/>
                <w:sz w:val="14"/>
                <w:szCs w:val="14"/>
                <w:lang w:eastAsia="hr-HR"/>
              </w:rPr>
            </w:pPr>
            <w:r w:rsidRPr="00D349C3">
              <w:rPr>
                <w:rFonts w:ascii="Garamond" w:hAnsi="Garamond"/>
                <w:sz w:val="14"/>
                <w:szCs w:val="14"/>
                <w:lang w:eastAsia="hr-HR"/>
              </w:rPr>
              <w:t>Këto akte zbatuese miratohen në përputhje me procedurën e shqyrtimit të përmendur në nenin 285(4).</w:t>
            </w:r>
          </w:p>
        </w:tc>
        <w:tc>
          <w:tcPr>
            <w:tcW w:w="901" w:type="dxa"/>
          </w:tcPr>
          <w:p w14:paraId="42C1C2AC" w14:textId="77777777" w:rsidR="004B655F" w:rsidRPr="007613D9" w:rsidRDefault="004B655F" w:rsidP="004B655F">
            <w:pPr>
              <w:jc w:val="center"/>
              <w:rPr>
                <w:rFonts w:ascii="Garamond" w:hAnsi="Garamond"/>
                <w:color w:val="000000" w:themeColor="text1"/>
                <w:sz w:val="14"/>
                <w:szCs w:val="14"/>
              </w:rPr>
            </w:pPr>
            <w:r>
              <w:rPr>
                <w:rFonts w:ascii="Garamond" w:hAnsi="Garamond"/>
                <w:color w:val="000000" w:themeColor="text1"/>
                <w:sz w:val="14"/>
                <w:szCs w:val="14"/>
              </w:rPr>
              <w:t>1</w:t>
            </w:r>
          </w:p>
        </w:tc>
        <w:tc>
          <w:tcPr>
            <w:tcW w:w="809" w:type="dxa"/>
          </w:tcPr>
          <w:p w14:paraId="1E561E72" w14:textId="77777777" w:rsidR="004B655F" w:rsidRPr="007613D9" w:rsidRDefault="00BE22AF" w:rsidP="004B655F">
            <w:pPr>
              <w:jc w:val="center"/>
              <w:rPr>
                <w:rFonts w:ascii="Garamond" w:hAnsi="Garamond"/>
                <w:color w:val="000000" w:themeColor="text1"/>
                <w:sz w:val="14"/>
                <w:szCs w:val="14"/>
              </w:rPr>
            </w:pPr>
            <w:r>
              <w:rPr>
                <w:rFonts w:ascii="Garamond" w:hAnsi="Garamond"/>
                <w:color w:val="000000" w:themeColor="text1"/>
                <w:sz w:val="14"/>
                <w:szCs w:val="14"/>
              </w:rPr>
              <w:t>Neni</w:t>
            </w:r>
            <w:r w:rsidR="004B655F" w:rsidRPr="007613D9">
              <w:rPr>
                <w:rFonts w:ascii="Garamond" w:hAnsi="Garamond"/>
                <w:color w:val="000000" w:themeColor="text1"/>
                <w:sz w:val="14"/>
                <w:szCs w:val="14"/>
              </w:rPr>
              <w:t xml:space="preserve"> </w:t>
            </w:r>
            <w:r w:rsidR="003673FC">
              <w:rPr>
                <w:rFonts w:ascii="Garamond" w:hAnsi="Garamond"/>
                <w:color w:val="000000" w:themeColor="text1"/>
                <w:sz w:val="14"/>
                <w:szCs w:val="14"/>
              </w:rPr>
              <w:t>7</w:t>
            </w:r>
          </w:p>
        </w:tc>
        <w:tc>
          <w:tcPr>
            <w:tcW w:w="4537" w:type="dxa"/>
            <w:gridSpan w:val="3"/>
          </w:tcPr>
          <w:p w14:paraId="68DACCB6" w14:textId="77777777" w:rsidR="003673FC" w:rsidRPr="003673FC" w:rsidRDefault="003673FC" w:rsidP="003673FC">
            <w:pPr>
              <w:spacing w:after="120"/>
              <w:jc w:val="both"/>
              <w:rPr>
                <w:rFonts w:ascii="Garamond" w:hAnsi="Garamond"/>
                <w:sz w:val="14"/>
                <w:szCs w:val="14"/>
                <w:lang w:eastAsia="hr-HR"/>
              </w:rPr>
            </w:pPr>
            <w:r w:rsidRPr="003673FC">
              <w:rPr>
                <w:rFonts w:ascii="Garamond" w:hAnsi="Garamond"/>
                <w:sz w:val="14"/>
                <w:szCs w:val="14"/>
                <w:lang w:eastAsia="hr-HR"/>
              </w:rPr>
              <w:t xml:space="preserve">Neni </w:t>
            </w:r>
            <w:r w:rsidR="00971D29">
              <w:rPr>
                <w:rFonts w:ascii="Garamond" w:hAnsi="Garamond"/>
                <w:sz w:val="14"/>
                <w:szCs w:val="14"/>
                <w:lang w:eastAsia="hr-HR"/>
              </w:rPr>
              <w:t>7</w:t>
            </w:r>
          </w:p>
          <w:p w14:paraId="6B13F472" w14:textId="77777777" w:rsidR="005202B7" w:rsidRPr="005202B7" w:rsidRDefault="005202B7" w:rsidP="005202B7">
            <w:pPr>
              <w:spacing w:after="120"/>
              <w:jc w:val="both"/>
              <w:rPr>
                <w:rFonts w:ascii="Garamond" w:hAnsi="Garamond"/>
                <w:sz w:val="14"/>
                <w:szCs w:val="14"/>
                <w:lang w:eastAsia="hr-HR"/>
              </w:rPr>
            </w:pPr>
            <w:r w:rsidRPr="005202B7">
              <w:rPr>
                <w:rFonts w:ascii="Garamond" w:hAnsi="Garamond"/>
                <w:sz w:val="14"/>
                <w:szCs w:val="14"/>
                <w:lang w:eastAsia="hr-HR"/>
              </w:rPr>
              <w:t>Në nenin 18, pas shkronjës d) shtohet shkronja dh), me përmbajtje si më poshtë:</w:t>
            </w:r>
          </w:p>
          <w:p w14:paraId="31A576C1" w14:textId="7795AD2D" w:rsidR="004B655F" w:rsidRPr="002D06DC" w:rsidRDefault="005202B7" w:rsidP="005202B7">
            <w:pPr>
              <w:spacing w:after="120"/>
              <w:jc w:val="both"/>
              <w:rPr>
                <w:rFonts w:ascii="Garamond" w:hAnsi="Garamond"/>
                <w:sz w:val="14"/>
                <w:szCs w:val="14"/>
                <w:lang w:val="en-US" w:eastAsia="hr-HR"/>
              </w:rPr>
            </w:pPr>
            <w:r w:rsidRPr="005202B7">
              <w:rPr>
                <w:rFonts w:ascii="Garamond" w:hAnsi="Garamond"/>
                <w:sz w:val="14"/>
                <w:szCs w:val="14"/>
                <w:lang w:eastAsia="hr-HR"/>
              </w:rPr>
              <w:t>“dh) Këshilli i Ministrave miraton rregullimet teknike për zhvillimin, mirëmbajtjen dhe përdorimin e sistemeve elektronike të përmendura në pikën 5, të nenit 17”.</w:t>
            </w:r>
          </w:p>
        </w:tc>
        <w:tc>
          <w:tcPr>
            <w:tcW w:w="572" w:type="dxa"/>
            <w:gridSpan w:val="2"/>
          </w:tcPr>
          <w:p w14:paraId="33C9A7DA" w14:textId="77777777" w:rsidR="004B655F" w:rsidRPr="007613D9" w:rsidRDefault="004B655F" w:rsidP="004B655F">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5A391296" w14:textId="77777777" w:rsidR="004B655F" w:rsidRDefault="00C75DB0" w:rsidP="002D06DC">
            <w:pPr>
              <w:jc w:val="both"/>
              <w:rPr>
                <w:rFonts w:ascii="Garamond" w:hAnsi="Garamond"/>
                <w:color w:val="000000" w:themeColor="text1"/>
                <w:sz w:val="14"/>
                <w:szCs w:val="14"/>
              </w:rPr>
            </w:pPr>
            <w:r w:rsidRPr="00C75DB0">
              <w:rPr>
                <w:rFonts w:ascii="Garamond" w:hAnsi="Garamond"/>
                <w:color w:val="000000" w:themeColor="text1"/>
                <w:sz w:val="14"/>
                <w:szCs w:val="14"/>
              </w:rPr>
              <w:t>Ky nen i ri vjen si rezultat i krahasimit, harmonizimit dhe përputhshmërisë së plotë me nenin 17 të UCC-së.</w:t>
            </w:r>
          </w:p>
          <w:p w14:paraId="5A8AEDC4" w14:textId="77777777" w:rsidR="0043634F" w:rsidRPr="007774D4" w:rsidRDefault="0043634F" w:rsidP="0043634F">
            <w:pPr>
              <w:jc w:val="both"/>
              <w:rPr>
                <w:rFonts w:ascii="Garamond" w:hAnsi="Garamond"/>
                <w:color w:val="000000" w:themeColor="text1"/>
                <w:sz w:val="14"/>
                <w:szCs w:val="14"/>
              </w:rPr>
            </w:pPr>
            <w:r>
              <w:rPr>
                <w:rFonts w:ascii="Garamond" w:hAnsi="Garamond"/>
                <w:color w:val="000000" w:themeColor="text1"/>
                <w:sz w:val="14"/>
                <w:szCs w:val="14"/>
              </w:rPr>
              <w:t>S</w:t>
            </w:r>
            <w:r w:rsidRPr="007774D4">
              <w:rPr>
                <w:rFonts w:ascii="Garamond" w:hAnsi="Garamond"/>
                <w:color w:val="000000" w:themeColor="text1"/>
                <w:sz w:val="14"/>
                <w:szCs w:val="14"/>
              </w:rPr>
              <w:t xml:space="preserve">stategjia </w:t>
            </w:r>
            <w:r>
              <w:rPr>
                <w:rFonts w:ascii="Garamond" w:hAnsi="Garamond"/>
                <w:color w:val="000000" w:themeColor="text1"/>
                <w:sz w:val="14"/>
                <w:szCs w:val="14"/>
              </w:rPr>
              <w:t>e sistemeve doganore eshte miratuar</w:t>
            </w:r>
            <w:r w:rsidRPr="007774D4">
              <w:rPr>
                <w:rFonts w:ascii="Garamond" w:hAnsi="Garamond"/>
                <w:color w:val="000000" w:themeColor="text1"/>
                <w:sz w:val="14"/>
                <w:szCs w:val="14"/>
              </w:rPr>
              <w:t xml:space="preserve"> me </w:t>
            </w:r>
            <w:r w:rsidRPr="0043634F">
              <w:rPr>
                <w:rFonts w:ascii="Garamond" w:hAnsi="Garamond"/>
                <w:color w:val="000000" w:themeColor="text1"/>
                <w:sz w:val="14"/>
                <w:szCs w:val="14"/>
              </w:rPr>
              <w:t>VKM</w:t>
            </w:r>
            <w:r>
              <w:rPr>
                <w:rFonts w:ascii="Garamond" w:hAnsi="Garamond"/>
                <w:color w:val="000000" w:themeColor="text1"/>
                <w:sz w:val="14"/>
                <w:szCs w:val="14"/>
              </w:rPr>
              <w:t xml:space="preserve"> </w:t>
            </w:r>
            <w:r w:rsidRPr="001054C1">
              <w:rPr>
                <w:rFonts w:ascii="Garamond" w:hAnsi="Garamond"/>
                <w:color w:val="000000" w:themeColor="text1"/>
                <w:sz w:val="14"/>
                <w:szCs w:val="14"/>
              </w:rPr>
              <w:t>nr. 710, datë 26.11.2025 "Për miratimin e Strategjisë për Modernizimin dhe Harmonizimin e Sistemeve të Informacionit  Doganor  Shqiptar,  në  përputhje  me sistemet   e   informacionit   doganor   të Bashkimit   Evropian,   për periudhën 2025–2030 dhe të planit të veprimit.</w:t>
            </w:r>
            <w:r>
              <w:rPr>
                <w:rFonts w:ascii="Garamond" w:hAnsi="Garamond"/>
                <w:color w:val="000000" w:themeColor="text1"/>
                <w:sz w:val="14"/>
                <w:szCs w:val="14"/>
              </w:rPr>
              <w:t>”</w:t>
            </w:r>
          </w:p>
          <w:p w14:paraId="1ED059E9" w14:textId="77777777" w:rsidR="0043634F" w:rsidRPr="007613D9" w:rsidRDefault="0043634F" w:rsidP="004B655F">
            <w:pPr>
              <w:rPr>
                <w:rFonts w:ascii="Garamond" w:hAnsi="Garamond"/>
                <w:color w:val="000000" w:themeColor="text1"/>
                <w:sz w:val="14"/>
                <w:szCs w:val="14"/>
              </w:rPr>
            </w:pPr>
          </w:p>
        </w:tc>
      </w:tr>
      <w:tr w:rsidR="004B655F" w:rsidRPr="007613D9" w14:paraId="288234A7" w14:textId="77777777" w:rsidTr="00D218C5">
        <w:tblPrEx>
          <w:tblBorders>
            <w:insideH w:val="single" w:sz="4" w:space="0" w:color="auto"/>
            <w:insideV w:val="single" w:sz="4" w:space="0" w:color="auto"/>
          </w:tblBorders>
        </w:tblPrEx>
        <w:trPr>
          <w:gridAfter w:val="1"/>
          <w:wAfter w:w="67" w:type="dxa"/>
          <w:trHeight w:hRule="exact" w:val="3610"/>
          <w:jc w:val="center"/>
        </w:trPr>
        <w:tc>
          <w:tcPr>
            <w:tcW w:w="1644" w:type="dxa"/>
            <w:gridSpan w:val="3"/>
          </w:tcPr>
          <w:p w14:paraId="7C0D8507" w14:textId="77777777" w:rsidR="00D349C3" w:rsidRPr="00A80770" w:rsidRDefault="00D349C3" w:rsidP="005A062A">
            <w:pPr>
              <w:keepNext/>
              <w:jc w:val="center"/>
              <w:rPr>
                <w:rFonts w:ascii="Garamond" w:hAnsi="Garamond"/>
                <w:sz w:val="14"/>
                <w:szCs w:val="14"/>
              </w:rPr>
            </w:pPr>
            <w:r w:rsidRPr="00A80770">
              <w:rPr>
                <w:rFonts w:ascii="Garamond" w:hAnsi="Garamond"/>
                <w:sz w:val="14"/>
                <w:szCs w:val="14"/>
              </w:rPr>
              <w:lastRenderedPageBreak/>
              <w:t>Seksioni 2</w:t>
            </w:r>
          </w:p>
          <w:p w14:paraId="2DB5531B" w14:textId="77777777" w:rsidR="00D349C3" w:rsidRPr="00A80770" w:rsidRDefault="00D349C3" w:rsidP="005A062A">
            <w:pPr>
              <w:keepNext/>
              <w:jc w:val="center"/>
              <w:rPr>
                <w:rFonts w:ascii="Garamond" w:hAnsi="Garamond"/>
                <w:sz w:val="14"/>
                <w:szCs w:val="14"/>
              </w:rPr>
            </w:pPr>
            <w:r w:rsidRPr="00A80770">
              <w:rPr>
                <w:rFonts w:ascii="Garamond" w:hAnsi="Garamond"/>
                <w:sz w:val="14"/>
                <w:szCs w:val="14"/>
              </w:rPr>
              <w:t>Përfaqësiuesi doganor</w:t>
            </w:r>
          </w:p>
          <w:p w14:paraId="20420C80" w14:textId="77777777" w:rsidR="004B655F" w:rsidRPr="007C71DC" w:rsidRDefault="00D349C3" w:rsidP="005A062A">
            <w:pPr>
              <w:keepNext/>
              <w:jc w:val="center"/>
              <w:rPr>
                <w:rFonts w:ascii="Garamond" w:hAnsi="Garamond"/>
                <w:sz w:val="14"/>
                <w:szCs w:val="14"/>
                <w:highlight w:val="green"/>
              </w:rPr>
            </w:pPr>
            <w:r w:rsidRPr="00A80770">
              <w:rPr>
                <w:rFonts w:ascii="Garamond" w:hAnsi="Garamond"/>
                <w:sz w:val="14"/>
                <w:szCs w:val="14"/>
              </w:rPr>
              <w:t>Neni 18</w:t>
            </w:r>
          </w:p>
        </w:tc>
        <w:tc>
          <w:tcPr>
            <w:tcW w:w="3110" w:type="dxa"/>
            <w:gridSpan w:val="2"/>
          </w:tcPr>
          <w:p w14:paraId="20E64E3D" w14:textId="77777777" w:rsidR="00D349C3" w:rsidRPr="00C3449B" w:rsidRDefault="00D349C3" w:rsidP="00D349C3">
            <w:pPr>
              <w:keepNext/>
              <w:jc w:val="both"/>
              <w:rPr>
                <w:rFonts w:ascii="Garamond" w:hAnsi="Garamond"/>
                <w:color w:val="000000" w:themeColor="text1"/>
                <w:sz w:val="14"/>
                <w:szCs w:val="14"/>
                <w:lang w:eastAsia="hr-HR"/>
              </w:rPr>
            </w:pPr>
            <w:r w:rsidRPr="00C3449B">
              <w:rPr>
                <w:rFonts w:ascii="Garamond" w:hAnsi="Garamond"/>
                <w:color w:val="000000" w:themeColor="text1"/>
                <w:sz w:val="14"/>
                <w:szCs w:val="14"/>
                <w:lang w:eastAsia="hr-HR"/>
              </w:rPr>
              <w:t>Përfaqësuesi doganor</w:t>
            </w:r>
          </w:p>
          <w:p w14:paraId="3E54356E" w14:textId="77777777" w:rsidR="00D349C3" w:rsidRPr="00C3449B" w:rsidRDefault="00D349C3" w:rsidP="00D349C3">
            <w:pPr>
              <w:keepNext/>
              <w:jc w:val="both"/>
              <w:rPr>
                <w:rFonts w:ascii="Garamond" w:hAnsi="Garamond"/>
                <w:color w:val="000000" w:themeColor="text1"/>
                <w:sz w:val="14"/>
                <w:szCs w:val="14"/>
                <w:lang w:eastAsia="hr-HR"/>
              </w:rPr>
            </w:pPr>
            <w:r w:rsidRPr="00C3449B">
              <w:rPr>
                <w:rFonts w:ascii="Garamond" w:hAnsi="Garamond"/>
                <w:color w:val="000000" w:themeColor="text1"/>
                <w:sz w:val="14"/>
                <w:szCs w:val="14"/>
                <w:lang w:eastAsia="hr-HR"/>
              </w:rPr>
              <w:t>...</w:t>
            </w:r>
          </w:p>
          <w:p w14:paraId="3F928A70" w14:textId="77777777" w:rsidR="00D349C3" w:rsidRPr="00C3449B" w:rsidRDefault="00D349C3" w:rsidP="00D349C3">
            <w:pPr>
              <w:keepNext/>
              <w:jc w:val="both"/>
              <w:rPr>
                <w:rFonts w:ascii="Garamond" w:hAnsi="Garamond"/>
                <w:color w:val="000000" w:themeColor="text1"/>
                <w:sz w:val="14"/>
                <w:szCs w:val="14"/>
                <w:lang w:eastAsia="hr-HR"/>
              </w:rPr>
            </w:pPr>
            <w:r w:rsidRPr="00C3449B">
              <w:rPr>
                <w:rFonts w:ascii="Garamond" w:hAnsi="Garamond"/>
                <w:color w:val="000000" w:themeColor="text1"/>
                <w:sz w:val="14"/>
                <w:szCs w:val="14"/>
                <w:lang w:eastAsia="hr-HR"/>
              </w:rPr>
              <w:t>Përveç rasteve kur parashikohet ndryshe, kjo kërkesë hiqet dorë kur përfaqësuesi doganor vepron në emër të personave që nuk kërkohet të jenë të vendosur brenda territorit doganor të Bashkimit.</w:t>
            </w:r>
          </w:p>
          <w:p w14:paraId="73D5BD7B" w14:textId="77777777" w:rsidR="00D349C3" w:rsidRPr="00C3449B" w:rsidRDefault="00D349C3" w:rsidP="00D349C3">
            <w:pPr>
              <w:keepNext/>
              <w:jc w:val="both"/>
              <w:rPr>
                <w:rFonts w:ascii="Garamond" w:hAnsi="Garamond"/>
                <w:color w:val="000000" w:themeColor="text1"/>
                <w:sz w:val="14"/>
                <w:szCs w:val="14"/>
                <w:lang w:eastAsia="hr-HR"/>
              </w:rPr>
            </w:pPr>
          </w:p>
          <w:p w14:paraId="69D30CDF" w14:textId="77777777" w:rsidR="00D349C3" w:rsidRPr="00C3449B" w:rsidRDefault="00D349C3" w:rsidP="00D349C3">
            <w:pPr>
              <w:keepNext/>
              <w:jc w:val="both"/>
              <w:rPr>
                <w:rFonts w:ascii="Garamond" w:hAnsi="Garamond"/>
                <w:color w:val="000000" w:themeColor="text1"/>
                <w:sz w:val="14"/>
                <w:szCs w:val="14"/>
                <w:lang w:eastAsia="hr-HR"/>
              </w:rPr>
            </w:pPr>
            <w:r w:rsidRPr="00C3449B">
              <w:rPr>
                <w:rFonts w:ascii="Garamond" w:hAnsi="Garamond"/>
                <w:color w:val="000000" w:themeColor="text1"/>
                <w:sz w:val="14"/>
                <w:szCs w:val="14"/>
                <w:lang w:eastAsia="hr-HR"/>
              </w:rPr>
              <w:t>3. Shtetet Anëtare mund të përcaktojnë, në përputhje me ligjin e Bashkimit, kushtet sipas të cilave një përfaqësues doganor mund të ofrojë shërbime në Shtetin Anëtar ku ai ose ajo është i vendosur. Megjithatë, pa cenuar zbatimin e kritereve më pak të rrepta nga Shteti Anëtar në fjalë, një përfaqësues doganor që përmbush kriteret e përcaktuara në pikat (a) deri në (d) të Nenit 39 ka të drejtë të ofrojë shërbime të tilla në një Shtet Anëtar të ndryshëm nga ai ku ai ose ajo është i vendosur.</w:t>
            </w:r>
          </w:p>
          <w:p w14:paraId="60A1A425" w14:textId="77777777" w:rsidR="00D349C3" w:rsidRPr="00C3449B" w:rsidRDefault="00D349C3" w:rsidP="00D349C3">
            <w:pPr>
              <w:keepNext/>
              <w:jc w:val="both"/>
              <w:rPr>
                <w:rFonts w:ascii="Garamond" w:hAnsi="Garamond"/>
                <w:color w:val="000000" w:themeColor="text1"/>
                <w:sz w:val="14"/>
                <w:szCs w:val="14"/>
                <w:lang w:eastAsia="hr-HR"/>
              </w:rPr>
            </w:pPr>
          </w:p>
          <w:p w14:paraId="3423172E" w14:textId="77777777" w:rsidR="004B655F" w:rsidRPr="00C3449B" w:rsidRDefault="00D349C3" w:rsidP="00D349C3">
            <w:pPr>
              <w:keepNext/>
              <w:jc w:val="both"/>
              <w:rPr>
                <w:rFonts w:ascii="Garamond" w:hAnsi="Garamond"/>
                <w:color w:val="000000" w:themeColor="text1"/>
                <w:sz w:val="14"/>
                <w:szCs w:val="14"/>
                <w:lang w:eastAsia="hr-HR"/>
              </w:rPr>
            </w:pPr>
            <w:r w:rsidRPr="00C3449B">
              <w:rPr>
                <w:rFonts w:ascii="Garamond" w:hAnsi="Garamond"/>
                <w:color w:val="000000" w:themeColor="text1"/>
                <w:sz w:val="14"/>
                <w:szCs w:val="14"/>
                <w:lang w:eastAsia="hr-HR"/>
              </w:rPr>
              <w:t>4. Shtetet Anëtare mund të zbatojnë kushtet e përcaktuara në përputhje me fjalinë e parë të paragrafit 3 për përfaqësuesit doganorë që nuk janë të vendosur brenda territorit doganor të Bashkimit.</w:t>
            </w:r>
          </w:p>
        </w:tc>
        <w:tc>
          <w:tcPr>
            <w:tcW w:w="901" w:type="dxa"/>
          </w:tcPr>
          <w:p w14:paraId="413CFD3A" w14:textId="77777777" w:rsidR="004B655F" w:rsidRPr="007613D9" w:rsidRDefault="004B655F" w:rsidP="004B655F">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5BCB78C7" w14:textId="77777777" w:rsidR="004B655F" w:rsidRPr="007613D9" w:rsidRDefault="00BE22AF" w:rsidP="004B655F">
            <w:pPr>
              <w:jc w:val="center"/>
              <w:rPr>
                <w:rFonts w:ascii="Garamond" w:hAnsi="Garamond"/>
                <w:color w:val="000000" w:themeColor="text1"/>
                <w:sz w:val="14"/>
                <w:szCs w:val="14"/>
              </w:rPr>
            </w:pPr>
            <w:r>
              <w:rPr>
                <w:rFonts w:ascii="Garamond" w:hAnsi="Garamond"/>
                <w:color w:val="000000" w:themeColor="text1"/>
                <w:sz w:val="14"/>
                <w:szCs w:val="14"/>
              </w:rPr>
              <w:t>Neni</w:t>
            </w:r>
            <w:r w:rsidR="004B655F" w:rsidRPr="007613D9">
              <w:rPr>
                <w:rFonts w:ascii="Garamond" w:hAnsi="Garamond"/>
                <w:color w:val="000000" w:themeColor="text1"/>
                <w:sz w:val="14"/>
                <w:szCs w:val="14"/>
              </w:rPr>
              <w:t xml:space="preserve"> </w:t>
            </w:r>
            <w:r w:rsidR="004B655F">
              <w:rPr>
                <w:rFonts w:ascii="Garamond" w:hAnsi="Garamond"/>
                <w:color w:val="000000" w:themeColor="text1"/>
                <w:sz w:val="14"/>
                <w:szCs w:val="14"/>
              </w:rPr>
              <w:t>1</w:t>
            </w:r>
            <w:r w:rsidR="00740AC5">
              <w:rPr>
                <w:rFonts w:ascii="Garamond" w:hAnsi="Garamond"/>
                <w:color w:val="000000" w:themeColor="text1"/>
                <w:sz w:val="14"/>
                <w:szCs w:val="14"/>
              </w:rPr>
              <w:t>0</w:t>
            </w:r>
          </w:p>
        </w:tc>
        <w:tc>
          <w:tcPr>
            <w:tcW w:w="4537" w:type="dxa"/>
            <w:gridSpan w:val="3"/>
          </w:tcPr>
          <w:p w14:paraId="0FD2421B" w14:textId="77777777" w:rsidR="0027753A" w:rsidRPr="0027753A" w:rsidRDefault="0027753A" w:rsidP="0027753A">
            <w:pPr>
              <w:spacing w:after="120"/>
              <w:jc w:val="both"/>
              <w:rPr>
                <w:rFonts w:ascii="Garamond" w:hAnsi="Garamond"/>
                <w:color w:val="000000" w:themeColor="text1"/>
                <w:sz w:val="14"/>
                <w:szCs w:val="14"/>
                <w:lang w:eastAsia="hr-HR"/>
              </w:rPr>
            </w:pPr>
            <w:r w:rsidRPr="0027753A">
              <w:rPr>
                <w:rFonts w:ascii="Garamond" w:hAnsi="Garamond"/>
                <w:color w:val="000000" w:themeColor="text1"/>
                <w:sz w:val="14"/>
                <w:szCs w:val="14"/>
                <w:lang w:eastAsia="hr-HR"/>
              </w:rPr>
              <w:t>Në nenin 24, bëhen ndryshimet si më poshtë:</w:t>
            </w:r>
          </w:p>
          <w:p w14:paraId="103EB77D" w14:textId="26A1C171" w:rsidR="0027753A" w:rsidRPr="0027753A" w:rsidRDefault="0027753A" w:rsidP="0027753A">
            <w:pPr>
              <w:spacing w:after="120"/>
              <w:jc w:val="both"/>
              <w:rPr>
                <w:rFonts w:ascii="Garamond" w:hAnsi="Garamond"/>
                <w:color w:val="000000" w:themeColor="text1"/>
                <w:sz w:val="14"/>
                <w:szCs w:val="14"/>
                <w:lang w:eastAsia="hr-HR"/>
              </w:rPr>
            </w:pPr>
            <w:r w:rsidRPr="0027753A">
              <w:rPr>
                <w:rFonts w:ascii="Garamond" w:hAnsi="Garamond"/>
                <w:color w:val="000000" w:themeColor="text1"/>
                <w:sz w:val="14"/>
                <w:szCs w:val="14"/>
                <w:lang w:eastAsia="hr-HR"/>
              </w:rPr>
              <w:t>a)</w:t>
            </w:r>
            <w:r>
              <w:rPr>
                <w:rFonts w:ascii="Garamond" w:hAnsi="Garamond"/>
                <w:color w:val="000000" w:themeColor="text1"/>
                <w:sz w:val="14"/>
                <w:szCs w:val="14"/>
                <w:lang w:eastAsia="hr-HR"/>
              </w:rPr>
              <w:t xml:space="preserve"> </w:t>
            </w:r>
            <w:r w:rsidRPr="0027753A">
              <w:rPr>
                <w:rFonts w:ascii="Garamond" w:hAnsi="Garamond"/>
                <w:color w:val="000000" w:themeColor="text1"/>
                <w:sz w:val="14"/>
                <w:szCs w:val="14"/>
                <w:lang w:eastAsia="hr-HR"/>
              </w:rPr>
              <w:t>Pas pikës 2, shtohet paragrafi, me përmbajtje si më poshtë:</w:t>
            </w:r>
          </w:p>
          <w:p w14:paraId="5111FA4B" w14:textId="77777777" w:rsidR="0027753A" w:rsidRPr="0027753A" w:rsidRDefault="0027753A" w:rsidP="0027753A">
            <w:pPr>
              <w:spacing w:after="120"/>
              <w:jc w:val="both"/>
              <w:rPr>
                <w:rFonts w:ascii="Garamond" w:hAnsi="Garamond"/>
                <w:color w:val="000000" w:themeColor="text1"/>
                <w:sz w:val="14"/>
                <w:szCs w:val="14"/>
                <w:lang w:eastAsia="hr-HR"/>
              </w:rPr>
            </w:pPr>
            <w:r w:rsidRPr="0027753A">
              <w:rPr>
                <w:rFonts w:ascii="Garamond" w:hAnsi="Garamond"/>
                <w:color w:val="000000" w:themeColor="text1"/>
                <w:sz w:val="14"/>
                <w:szCs w:val="14"/>
                <w:lang w:eastAsia="hr-HR"/>
              </w:rPr>
              <w:t xml:space="preserve">“Përveç rasteve kur parashikohet ndryshe, hiqet dorë nga kjo kërkesë kur përfaqësuesi doganor vepron në emër të personave që nuk kërkohet të jenë të vendosur brenda territorit doganor të Republikës së Shqipërisë.”. </w:t>
            </w:r>
          </w:p>
          <w:p w14:paraId="65875DE7" w14:textId="4BC33DC5" w:rsidR="004B655F" w:rsidRPr="007613D9" w:rsidRDefault="0027753A" w:rsidP="0027753A">
            <w:pPr>
              <w:jc w:val="both"/>
              <w:rPr>
                <w:rFonts w:ascii="Garamond" w:hAnsi="Garamond"/>
                <w:color w:val="000000" w:themeColor="text1"/>
                <w:sz w:val="14"/>
                <w:szCs w:val="14"/>
                <w:lang w:eastAsia="hr-HR"/>
              </w:rPr>
            </w:pPr>
            <w:r w:rsidRPr="0027753A">
              <w:rPr>
                <w:rFonts w:ascii="Garamond" w:hAnsi="Garamond"/>
                <w:color w:val="000000" w:themeColor="text1"/>
                <w:sz w:val="14"/>
                <w:szCs w:val="14"/>
                <w:lang w:eastAsia="hr-HR"/>
              </w:rPr>
              <w:t>b)</w:t>
            </w:r>
            <w:r>
              <w:rPr>
                <w:rFonts w:ascii="Garamond" w:hAnsi="Garamond"/>
                <w:color w:val="000000" w:themeColor="text1"/>
                <w:sz w:val="14"/>
                <w:szCs w:val="14"/>
                <w:lang w:eastAsia="hr-HR"/>
              </w:rPr>
              <w:t xml:space="preserve"> </w:t>
            </w:r>
            <w:r w:rsidRPr="0027753A">
              <w:rPr>
                <w:rFonts w:ascii="Garamond" w:hAnsi="Garamond"/>
                <w:color w:val="000000" w:themeColor="text1"/>
                <w:sz w:val="14"/>
                <w:szCs w:val="14"/>
                <w:lang w:eastAsia="hr-HR"/>
              </w:rPr>
              <w:t>Në pikën 3, pas togfjalëshit “përfaqësues doganor” shtohet shprehja “, i vendosur ose jo në Republikën e Shqipërisë,”.</w:t>
            </w:r>
          </w:p>
        </w:tc>
        <w:tc>
          <w:tcPr>
            <w:tcW w:w="572" w:type="dxa"/>
            <w:gridSpan w:val="2"/>
          </w:tcPr>
          <w:p w14:paraId="152A5CA2" w14:textId="77777777" w:rsidR="004B655F" w:rsidRPr="007613D9" w:rsidRDefault="004B655F" w:rsidP="004B655F">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1530740B" w14:textId="77777777" w:rsidR="003E4FDF" w:rsidRDefault="00BD06E5" w:rsidP="00C75DB0">
            <w:pPr>
              <w:keepNext/>
              <w:jc w:val="both"/>
              <w:rPr>
                <w:rFonts w:ascii="Garamond" w:hAnsi="Garamond"/>
                <w:sz w:val="14"/>
                <w:szCs w:val="14"/>
              </w:rPr>
            </w:pPr>
            <w:r>
              <w:rPr>
                <w:rFonts w:ascii="Garamond" w:hAnsi="Garamond"/>
                <w:sz w:val="14"/>
                <w:szCs w:val="14"/>
              </w:rPr>
              <w:t>N</w:t>
            </w:r>
            <w:r w:rsidR="00022718">
              <w:rPr>
                <w:rFonts w:ascii="Garamond" w:hAnsi="Garamond"/>
                <w:sz w:val="14"/>
                <w:szCs w:val="14"/>
              </w:rPr>
              <w:t>ë</w:t>
            </w:r>
            <w:r>
              <w:rPr>
                <w:rFonts w:ascii="Garamond" w:hAnsi="Garamond"/>
                <w:sz w:val="14"/>
                <w:szCs w:val="14"/>
              </w:rPr>
              <w:t>nparagrafi i dyt</w:t>
            </w:r>
            <w:r w:rsidR="00022718">
              <w:rPr>
                <w:rFonts w:ascii="Garamond" w:hAnsi="Garamond"/>
                <w:sz w:val="14"/>
                <w:szCs w:val="14"/>
              </w:rPr>
              <w:t>ë</w:t>
            </w:r>
            <w:r>
              <w:rPr>
                <w:rFonts w:ascii="Garamond" w:hAnsi="Garamond"/>
                <w:sz w:val="14"/>
                <w:szCs w:val="14"/>
              </w:rPr>
              <w:t xml:space="preserve"> i paragrafit t</w:t>
            </w:r>
            <w:r w:rsidR="00022718">
              <w:rPr>
                <w:rFonts w:ascii="Garamond" w:hAnsi="Garamond"/>
                <w:sz w:val="14"/>
                <w:szCs w:val="14"/>
              </w:rPr>
              <w:t>ë</w:t>
            </w:r>
            <w:r>
              <w:rPr>
                <w:rFonts w:ascii="Garamond" w:hAnsi="Garamond"/>
                <w:sz w:val="14"/>
                <w:szCs w:val="14"/>
              </w:rPr>
              <w:t xml:space="preserve"> dyt</w:t>
            </w:r>
            <w:r w:rsidR="00022718">
              <w:rPr>
                <w:rFonts w:ascii="Garamond" w:hAnsi="Garamond"/>
                <w:sz w:val="14"/>
                <w:szCs w:val="14"/>
              </w:rPr>
              <w:t>ë</w:t>
            </w:r>
            <w:r>
              <w:rPr>
                <w:rFonts w:ascii="Garamond" w:hAnsi="Garamond"/>
                <w:sz w:val="14"/>
                <w:szCs w:val="14"/>
              </w:rPr>
              <w:t xml:space="preserve"> t</w:t>
            </w:r>
            <w:r w:rsidR="00022718">
              <w:rPr>
                <w:rFonts w:ascii="Garamond" w:hAnsi="Garamond"/>
                <w:sz w:val="14"/>
                <w:szCs w:val="14"/>
              </w:rPr>
              <w:t>ë</w:t>
            </w:r>
            <w:r>
              <w:rPr>
                <w:rFonts w:ascii="Garamond" w:hAnsi="Garamond"/>
                <w:sz w:val="14"/>
                <w:szCs w:val="14"/>
              </w:rPr>
              <w:t xml:space="preserve"> </w:t>
            </w:r>
            <w:r w:rsidR="003E4FDF" w:rsidRPr="003E4FDF">
              <w:rPr>
                <w:rFonts w:ascii="Garamond" w:hAnsi="Garamond"/>
                <w:sz w:val="14"/>
                <w:szCs w:val="14"/>
              </w:rPr>
              <w:t>neni</w:t>
            </w:r>
            <w:r>
              <w:rPr>
                <w:rFonts w:ascii="Garamond" w:hAnsi="Garamond"/>
                <w:sz w:val="14"/>
                <w:szCs w:val="14"/>
              </w:rPr>
              <w:t>t</w:t>
            </w:r>
            <w:r w:rsidR="003E4FDF" w:rsidRPr="003E4FDF">
              <w:rPr>
                <w:rFonts w:ascii="Garamond" w:hAnsi="Garamond"/>
                <w:sz w:val="14"/>
                <w:szCs w:val="14"/>
              </w:rPr>
              <w:t xml:space="preserve"> 18 </w:t>
            </w:r>
            <w:r>
              <w:rPr>
                <w:rFonts w:ascii="Garamond" w:hAnsi="Garamond"/>
                <w:sz w:val="14"/>
                <w:szCs w:val="14"/>
              </w:rPr>
              <w:t>t</w:t>
            </w:r>
            <w:r w:rsidR="00022718">
              <w:rPr>
                <w:rFonts w:ascii="Garamond" w:hAnsi="Garamond"/>
                <w:sz w:val="14"/>
                <w:szCs w:val="14"/>
              </w:rPr>
              <w:t>ë</w:t>
            </w:r>
            <w:r w:rsidR="003E4FDF" w:rsidRPr="003E4FDF">
              <w:rPr>
                <w:rFonts w:ascii="Garamond" w:hAnsi="Garamond"/>
                <w:sz w:val="14"/>
                <w:szCs w:val="14"/>
              </w:rPr>
              <w:t xml:space="preserve"> UCC-së </w:t>
            </w:r>
            <w:r>
              <w:rPr>
                <w:rFonts w:ascii="Garamond" w:hAnsi="Garamond"/>
                <w:sz w:val="14"/>
                <w:szCs w:val="14"/>
              </w:rPr>
              <w:t>p</w:t>
            </w:r>
            <w:r w:rsidR="00022718">
              <w:rPr>
                <w:rFonts w:ascii="Garamond" w:hAnsi="Garamond"/>
                <w:sz w:val="14"/>
                <w:szCs w:val="14"/>
              </w:rPr>
              <w:t>ë</w:t>
            </w:r>
            <w:r>
              <w:rPr>
                <w:rFonts w:ascii="Garamond" w:hAnsi="Garamond"/>
                <w:sz w:val="14"/>
                <w:szCs w:val="14"/>
              </w:rPr>
              <w:t>rafrohet</w:t>
            </w:r>
            <w:r w:rsidR="003E4FDF" w:rsidRPr="003E4FDF">
              <w:rPr>
                <w:rFonts w:ascii="Garamond" w:hAnsi="Garamond"/>
                <w:sz w:val="14"/>
                <w:szCs w:val="14"/>
              </w:rPr>
              <w:t xml:space="preserve"> plotësisht </w:t>
            </w:r>
            <w:r>
              <w:rPr>
                <w:rFonts w:ascii="Garamond" w:hAnsi="Garamond"/>
                <w:sz w:val="14"/>
                <w:szCs w:val="14"/>
              </w:rPr>
              <w:t>p</w:t>
            </w:r>
            <w:r w:rsidR="00022718">
              <w:rPr>
                <w:rFonts w:ascii="Garamond" w:hAnsi="Garamond"/>
                <w:sz w:val="14"/>
                <w:szCs w:val="14"/>
              </w:rPr>
              <w:t>ë</w:t>
            </w:r>
            <w:r>
              <w:rPr>
                <w:rFonts w:ascii="Garamond" w:hAnsi="Garamond"/>
                <w:sz w:val="14"/>
                <w:szCs w:val="14"/>
              </w:rPr>
              <w:t>rmes shtes</w:t>
            </w:r>
            <w:r w:rsidR="00022718">
              <w:rPr>
                <w:rFonts w:ascii="Garamond" w:hAnsi="Garamond"/>
                <w:sz w:val="14"/>
                <w:szCs w:val="14"/>
              </w:rPr>
              <w:t>ë</w:t>
            </w:r>
            <w:r>
              <w:rPr>
                <w:rFonts w:ascii="Garamond" w:hAnsi="Garamond"/>
                <w:sz w:val="14"/>
                <w:szCs w:val="14"/>
              </w:rPr>
              <w:t>s s</w:t>
            </w:r>
            <w:r w:rsidR="00022718">
              <w:rPr>
                <w:rFonts w:ascii="Garamond" w:hAnsi="Garamond"/>
                <w:sz w:val="14"/>
                <w:szCs w:val="14"/>
              </w:rPr>
              <w:t>ë</w:t>
            </w:r>
            <w:r w:rsidR="003E4FDF" w:rsidRPr="003E4FDF">
              <w:rPr>
                <w:rFonts w:ascii="Garamond" w:hAnsi="Garamond"/>
                <w:sz w:val="14"/>
                <w:szCs w:val="14"/>
              </w:rPr>
              <w:t xml:space="preserve"> </w:t>
            </w:r>
            <w:r>
              <w:rPr>
                <w:rFonts w:ascii="Garamond" w:hAnsi="Garamond"/>
                <w:sz w:val="14"/>
                <w:szCs w:val="14"/>
              </w:rPr>
              <w:t>nj</w:t>
            </w:r>
            <w:r w:rsidR="00022718">
              <w:rPr>
                <w:rFonts w:ascii="Garamond" w:hAnsi="Garamond"/>
                <w:sz w:val="14"/>
                <w:szCs w:val="14"/>
              </w:rPr>
              <w:t>ë</w:t>
            </w:r>
            <w:r>
              <w:rPr>
                <w:rFonts w:ascii="Garamond" w:hAnsi="Garamond"/>
                <w:sz w:val="14"/>
                <w:szCs w:val="14"/>
              </w:rPr>
              <w:t xml:space="preserve"> paragraf</w:t>
            </w:r>
            <w:r w:rsidR="00D8736A">
              <w:rPr>
                <w:rFonts w:ascii="Garamond" w:hAnsi="Garamond"/>
                <w:sz w:val="14"/>
                <w:szCs w:val="14"/>
              </w:rPr>
              <w:t>i</w:t>
            </w:r>
            <w:r>
              <w:rPr>
                <w:rFonts w:ascii="Garamond" w:hAnsi="Garamond"/>
                <w:sz w:val="14"/>
                <w:szCs w:val="14"/>
              </w:rPr>
              <w:t xml:space="preserve"> n</w:t>
            </w:r>
            <w:r w:rsidR="00022718">
              <w:rPr>
                <w:rFonts w:ascii="Garamond" w:hAnsi="Garamond"/>
                <w:sz w:val="14"/>
                <w:szCs w:val="14"/>
              </w:rPr>
              <w:t>ë</w:t>
            </w:r>
            <w:r>
              <w:rPr>
                <w:rFonts w:ascii="Garamond" w:hAnsi="Garamond"/>
                <w:sz w:val="14"/>
                <w:szCs w:val="14"/>
              </w:rPr>
              <w:t xml:space="preserve"> fund t</w:t>
            </w:r>
            <w:r w:rsidR="00022718">
              <w:rPr>
                <w:rFonts w:ascii="Garamond" w:hAnsi="Garamond"/>
                <w:sz w:val="14"/>
                <w:szCs w:val="14"/>
              </w:rPr>
              <w:t>ë</w:t>
            </w:r>
            <w:r>
              <w:rPr>
                <w:rFonts w:ascii="Garamond" w:hAnsi="Garamond"/>
                <w:sz w:val="14"/>
                <w:szCs w:val="14"/>
              </w:rPr>
              <w:t xml:space="preserve"> pik</w:t>
            </w:r>
            <w:r w:rsidR="00022718">
              <w:rPr>
                <w:rFonts w:ascii="Garamond" w:hAnsi="Garamond"/>
                <w:sz w:val="14"/>
                <w:szCs w:val="14"/>
              </w:rPr>
              <w:t>ë</w:t>
            </w:r>
            <w:r>
              <w:rPr>
                <w:rFonts w:ascii="Garamond" w:hAnsi="Garamond"/>
                <w:sz w:val="14"/>
                <w:szCs w:val="14"/>
              </w:rPr>
              <w:t>s 2, t</w:t>
            </w:r>
            <w:r w:rsidR="003E4FDF" w:rsidRPr="003E4FDF">
              <w:rPr>
                <w:rFonts w:ascii="Garamond" w:hAnsi="Garamond"/>
                <w:sz w:val="14"/>
                <w:szCs w:val="14"/>
              </w:rPr>
              <w:t>ë neni</w:t>
            </w:r>
            <w:r>
              <w:rPr>
                <w:rFonts w:ascii="Garamond" w:hAnsi="Garamond"/>
                <w:sz w:val="14"/>
                <w:szCs w:val="14"/>
              </w:rPr>
              <w:t>t</w:t>
            </w:r>
            <w:r w:rsidR="003E4FDF" w:rsidRPr="003E4FDF">
              <w:rPr>
                <w:rFonts w:ascii="Garamond" w:hAnsi="Garamond"/>
                <w:sz w:val="14"/>
                <w:szCs w:val="14"/>
              </w:rPr>
              <w:t xml:space="preserve"> 24, </w:t>
            </w:r>
            <w:r>
              <w:rPr>
                <w:rFonts w:ascii="Garamond" w:hAnsi="Garamond"/>
                <w:sz w:val="14"/>
                <w:szCs w:val="14"/>
              </w:rPr>
              <w:t>t</w:t>
            </w:r>
            <w:r w:rsidR="00022718">
              <w:rPr>
                <w:rFonts w:ascii="Garamond" w:hAnsi="Garamond"/>
                <w:sz w:val="14"/>
                <w:szCs w:val="14"/>
              </w:rPr>
              <w:t>ë</w:t>
            </w:r>
            <w:r>
              <w:rPr>
                <w:rFonts w:ascii="Garamond" w:hAnsi="Garamond"/>
                <w:sz w:val="14"/>
                <w:szCs w:val="14"/>
              </w:rPr>
              <w:t xml:space="preserve"> KDSh</w:t>
            </w:r>
            <w:r w:rsidR="007C71DC">
              <w:rPr>
                <w:rFonts w:ascii="Garamond" w:hAnsi="Garamond"/>
                <w:sz w:val="14"/>
                <w:szCs w:val="14"/>
              </w:rPr>
              <w:t>.</w:t>
            </w:r>
          </w:p>
          <w:p w14:paraId="7EE07E84" w14:textId="77777777" w:rsidR="003E4FDF" w:rsidRDefault="003E4FDF" w:rsidP="00C75DB0">
            <w:pPr>
              <w:keepNext/>
              <w:jc w:val="both"/>
              <w:rPr>
                <w:rFonts w:ascii="Garamond" w:hAnsi="Garamond"/>
                <w:sz w:val="14"/>
                <w:szCs w:val="14"/>
              </w:rPr>
            </w:pPr>
          </w:p>
          <w:p w14:paraId="05629AD2" w14:textId="3D2E53FE" w:rsidR="00C75DB0" w:rsidRPr="00C75DB0" w:rsidRDefault="007C71DC" w:rsidP="00C75DB0">
            <w:pPr>
              <w:keepNext/>
              <w:jc w:val="both"/>
              <w:rPr>
                <w:rFonts w:ascii="Garamond" w:hAnsi="Garamond"/>
                <w:sz w:val="14"/>
                <w:szCs w:val="14"/>
              </w:rPr>
            </w:pPr>
            <w:r>
              <w:rPr>
                <w:rFonts w:ascii="Garamond" w:hAnsi="Garamond"/>
                <w:sz w:val="14"/>
                <w:szCs w:val="14"/>
              </w:rPr>
              <w:t>Paragrafi i tret</w:t>
            </w:r>
            <w:r w:rsidR="00022718">
              <w:rPr>
                <w:rFonts w:ascii="Garamond" w:hAnsi="Garamond"/>
                <w:sz w:val="14"/>
                <w:szCs w:val="14"/>
              </w:rPr>
              <w:t>ë</w:t>
            </w:r>
            <w:r>
              <w:rPr>
                <w:rFonts w:ascii="Garamond" w:hAnsi="Garamond"/>
                <w:sz w:val="14"/>
                <w:szCs w:val="14"/>
              </w:rPr>
              <w:t xml:space="preserve"> i nenit</w:t>
            </w:r>
            <w:r w:rsidR="00C75DB0" w:rsidRPr="00C75DB0">
              <w:rPr>
                <w:rFonts w:ascii="Garamond" w:hAnsi="Garamond"/>
                <w:sz w:val="14"/>
                <w:szCs w:val="14"/>
              </w:rPr>
              <w:t xml:space="preserve"> 18 </w:t>
            </w:r>
            <w:r>
              <w:rPr>
                <w:rFonts w:ascii="Garamond" w:hAnsi="Garamond"/>
                <w:sz w:val="14"/>
                <w:szCs w:val="14"/>
              </w:rPr>
              <w:t>t</w:t>
            </w:r>
            <w:r w:rsidR="00022718">
              <w:rPr>
                <w:rFonts w:ascii="Garamond" w:hAnsi="Garamond"/>
                <w:sz w:val="14"/>
                <w:szCs w:val="14"/>
              </w:rPr>
              <w:t>ë</w:t>
            </w:r>
            <w:r w:rsidR="00C75DB0" w:rsidRPr="00C75DB0">
              <w:rPr>
                <w:rFonts w:ascii="Garamond" w:hAnsi="Garamond"/>
                <w:sz w:val="14"/>
                <w:szCs w:val="14"/>
              </w:rPr>
              <w:t xml:space="preserve"> UCC-së</w:t>
            </w:r>
            <w:r w:rsidR="00224D6B">
              <w:rPr>
                <w:rFonts w:ascii="Garamond" w:hAnsi="Garamond"/>
                <w:sz w:val="14"/>
                <w:szCs w:val="14"/>
              </w:rPr>
              <w:t xml:space="preserve"> </w:t>
            </w:r>
            <w:r w:rsidR="00C75DB0" w:rsidRPr="00C75DB0">
              <w:rPr>
                <w:rFonts w:ascii="Garamond" w:hAnsi="Garamond"/>
                <w:sz w:val="14"/>
                <w:szCs w:val="14"/>
              </w:rPr>
              <w:t xml:space="preserve">konsiderohet plotësisht </w:t>
            </w:r>
            <w:r>
              <w:rPr>
                <w:rFonts w:ascii="Garamond" w:hAnsi="Garamond"/>
                <w:sz w:val="14"/>
                <w:szCs w:val="14"/>
              </w:rPr>
              <w:t>i</w:t>
            </w:r>
            <w:r w:rsidR="00C75DB0" w:rsidRPr="00C75DB0">
              <w:rPr>
                <w:rFonts w:ascii="Garamond" w:hAnsi="Garamond"/>
                <w:sz w:val="14"/>
                <w:szCs w:val="14"/>
              </w:rPr>
              <w:t xml:space="preserve"> </w:t>
            </w:r>
            <w:r>
              <w:rPr>
                <w:rFonts w:ascii="Garamond" w:hAnsi="Garamond"/>
                <w:sz w:val="14"/>
                <w:szCs w:val="14"/>
              </w:rPr>
              <w:t>p</w:t>
            </w:r>
            <w:r w:rsidR="00022718">
              <w:rPr>
                <w:rFonts w:ascii="Garamond" w:hAnsi="Garamond"/>
                <w:sz w:val="14"/>
                <w:szCs w:val="14"/>
              </w:rPr>
              <w:t>ë</w:t>
            </w:r>
            <w:r>
              <w:rPr>
                <w:rFonts w:ascii="Garamond" w:hAnsi="Garamond"/>
                <w:sz w:val="14"/>
                <w:szCs w:val="14"/>
              </w:rPr>
              <w:t>rafruar</w:t>
            </w:r>
            <w:r w:rsidR="00C75DB0" w:rsidRPr="00C75DB0">
              <w:rPr>
                <w:rFonts w:ascii="Garamond" w:hAnsi="Garamond"/>
                <w:sz w:val="14"/>
                <w:szCs w:val="14"/>
              </w:rPr>
              <w:t xml:space="preserve">. Fjalët që nuk janë të </w:t>
            </w:r>
            <w:r>
              <w:rPr>
                <w:rFonts w:ascii="Garamond" w:hAnsi="Garamond"/>
                <w:sz w:val="14"/>
                <w:szCs w:val="14"/>
              </w:rPr>
              <w:t>p</w:t>
            </w:r>
            <w:r w:rsidR="00022718">
              <w:rPr>
                <w:rFonts w:ascii="Garamond" w:hAnsi="Garamond"/>
                <w:sz w:val="14"/>
                <w:szCs w:val="14"/>
              </w:rPr>
              <w:t>ë</w:t>
            </w:r>
            <w:r>
              <w:rPr>
                <w:rFonts w:ascii="Garamond" w:hAnsi="Garamond"/>
                <w:sz w:val="14"/>
                <w:szCs w:val="14"/>
              </w:rPr>
              <w:t>rafruara</w:t>
            </w:r>
            <w:r w:rsidR="00C75DB0" w:rsidRPr="00C75DB0">
              <w:rPr>
                <w:rFonts w:ascii="Garamond" w:hAnsi="Garamond"/>
                <w:sz w:val="14"/>
                <w:szCs w:val="14"/>
              </w:rPr>
              <w:t xml:space="preserve"> zbatohen vetëm për</w:t>
            </w:r>
            <w:r w:rsidR="00224D6B">
              <w:rPr>
                <w:rFonts w:ascii="Garamond" w:hAnsi="Garamond"/>
                <w:sz w:val="14"/>
                <w:szCs w:val="14"/>
              </w:rPr>
              <w:t xml:space="preserve"> vendet e</w:t>
            </w:r>
            <w:r w:rsidR="00C75DB0" w:rsidRPr="00C75DB0">
              <w:rPr>
                <w:rFonts w:ascii="Garamond" w:hAnsi="Garamond"/>
                <w:sz w:val="14"/>
                <w:szCs w:val="14"/>
              </w:rPr>
              <w:t xml:space="preserve"> BE-</w:t>
            </w:r>
            <w:r w:rsidR="00224D6B">
              <w:rPr>
                <w:rFonts w:ascii="Garamond" w:hAnsi="Garamond"/>
                <w:sz w:val="14"/>
                <w:szCs w:val="14"/>
              </w:rPr>
              <w:t>s</w:t>
            </w:r>
            <w:r w:rsidR="00C75DB0" w:rsidRPr="00C75DB0">
              <w:rPr>
                <w:rFonts w:ascii="Garamond" w:hAnsi="Garamond"/>
                <w:sz w:val="14"/>
                <w:szCs w:val="14"/>
              </w:rPr>
              <w:t>ë.</w:t>
            </w:r>
          </w:p>
          <w:p w14:paraId="32DA3059" w14:textId="77777777" w:rsidR="00C75DB0" w:rsidRPr="00C75DB0" w:rsidRDefault="00C75DB0" w:rsidP="00C75DB0">
            <w:pPr>
              <w:keepNext/>
              <w:jc w:val="both"/>
              <w:rPr>
                <w:rFonts w:ascii="Garamond" w:hAnsi="Garamond"/>
                <w:sz w:val="14"/>
                <w:szCs w:val="14"/>
              </w:rPr>
            </w:pPr>
          </w:p>
          <w:p w14:paraId="777D99CD" w14:textId="77777777" w:rsidR="004B655F" w:rsidRPr="007613D9" w:rsidRDefault="00C75DB0" w:rsidP="00C75DB0">
            <w:pPr>
              <w:rPr>
                <w:rFonts w:ascii="Garamond" w:hAnsi="Garamond"/>
                <w:color w:val="000000" w:themeColor="text1"/>
                <w:sz w:val="14"/>
                <w:szCs w:val="14"/>
              </w:rPr>
            </w:pPr>
            <w:r w:rsidRPr="00C75DB0">
              <w:rPr>
                <w:rFonts w:ascii="Garamond" w:hAnsi="Garamond"/>
                <w:sz w:val="14"/>
                <w:szCs w:val="14"/>
              </w:rPr>
              <w:t>Pika 4, neni 18 i UCC-së është vetëm për BE-në</w:t>
            </w:r>
          </w:p>
        </w:tc>
      </w:tr>
      <w:tr w:rsidR="004B655F" w:rsidRPr="007613D9" w14:paraId="72C0152B" w14:textId="77777777" w:rsidTr="00F17339">
        <w:tblPrEx>
          <w:tblBorders>
            <w:insideH w:val="single" w:sz="4" w:space="0" w:color="auto"/>
            <w:insideV w:val="single" w:sz="4" w:space="0" w:color="auto"/>
          </w:tblBorders>
        </w:tblPrEx>
        <w:trPr>
          <w:gridAfter w:val="1"/>
          <w:wAfter w:w="67" w:type="dxa"/>
          <w:trHeight w:hRule="exact" w:val="2251"/>
          <w:jc w:val="center"/>
        </w:trPr>
        <w:tc>
          <w:tcPr>
            <w:tcW w:w="1644" w:type="dxa"/>
            <w:gridSpan w:val="3"/>
          </w:tcPr>
          <w:p w14:paraId="262AA2CB" w14:textId="77777777" w:rsidR="004B655F" w:rsidRPr="005A062A" w:rsidRDefault="00D349C3" w:rsidP="004B655F">
            <w:pPr>
              <w:jc w:val="center"/>
              <w:rPr>
                <w:rFonts w:ascii="Garamond" w:hAnsi="Garamond"/>
                <w:color w:val="000000" w:themeColor="text1"/>
                <w:sz w:val="14"/>
                <w:szCs w:val="14"/>
                <w:highlight w:val="green"/>
              </w:rPr>
            </w:pPr>
            <w:r w:rsidRPr="00C527F2">
              <w:rPr>
                <w:rFonts w:ascii="Garamond" w:hAnsi="Garamond"/>
                <w:sz w:val="14"/>
                <w:szCs w:val="14"/>
              </w:rPr>
              <w:t>Neni</w:t>
            </w:r>
            <w:r w:rsidR="004B655F" w:rsidRPr="00C527F2">
              <w:rPr>
                <w:rFonts w:ascii="Garamond" w:hAnsi="Garamond"/>
                <w:sz w:val="14"/>
                <w:szCs w:val="14"/>
              </w:rPr>
              <w:t xml:space="preserve"> 19</w:t>
            </w:r>
          </w:p>
        </w:tc>
        <w:tc>
          <w:tcPr>
            <w:tcW w:w="3110" w:type="dxa"/>
            <w:gridSpan w:val="2"/>
          </w:tcPr>
          <w:p w14:paraId="4CB3FB18" w14:textId="77777777" w:rsidR="004B655F" w:rsidRPr="00C3449B" w:rsidRDefault="004B655F" w:rsidP="004B655F">
            <w:pPr>
              <w:keepNext/>
              <w:jc w:val="both"/>
              <w:rPr>
                <w:rFonts w:ascii="Garamond" w:hAnsi="Garamond"/>
                <w:color w:val="000000" w:themeColor="text1"/>
                <w:sz w:val="14"/>
                <w:szCs w:val="14"/>
                <w:lang w:eastAsia="hr-HR"/>
              </w:rPr>
            </w:pPr>
          </w:p>
          <w:p w14:paraId="2FB4AE26" w14:textId="77777777" w:rsidR="00D349C3" w:rsidRPr="00C3449B" w:rsidRDefault="00D349C3" w:rsidP="00D349C3">
            <w:pPr>
              <w:keepNext/>
              <w:jc w:val="both"/>
              <w:rPr>
                <w:rFonts w:ascii="Garamond" w:hAnsi="Garamond"/>
                <w:color w:val="000000" w:themeColor="text1"/>
                <w:sz w:val="14"/>
                <w:szCs w:val="14"/>
                <w:lang w:eastAsia="hr-HR"/>
              </w:rPr>
            </w:pPr>
            <w:r w:rsidRPr="00C3449B">
              <w:rPr>
                <w:rFonts w:ascii="Garamond" w:hAnsi="Garamond"/>
                <w:color w:val="000000" w:themeColor="text1"/>
                <w:sz w:val="14"/>
                <w:szCs w:val="14"/>
                <w:lang w:eastAsia="hr-HR"/>
              </w:rPr>
              <w:t>...</w:t>
            </w:r>
          </w:p>
          <w:p w14:paraId="4189A6E5" w14:textId="77777777" w:rsidR="00D349C3" w:rsidRPr="00C3449B" w:rsidRDefault="00D349C3" w:rsidP="00D349C3">
            <w:pPr>
              <w:keepNext/>
              <w:jc w:val="both"/>
              <w:rPr>
                <w:rFonts w:ascii="Garamond" w:hAnsi="Garamond"/>
                <w:color w:val="000000" w:themeColor="text1"/>
                <w:sz w:val="14"/>
                <w:szCs w:val="14"/>
                <w:lang w:eastAsia="hr-HR"/>
              </w:rPr>
            </w:pPr>
            <w:r w:rsidRPr="00C3449B">
              <w:rPr>
                <w:rFonts w:ascii="Garamond" w:hAnsi="Garamond"/>
                <w:color w:val="000000" w:themeColor="text1"/>
                <w:sz w:val="14"/>
                <w:szCs w:val="14"/>
                <w:lang w:eastAsia="hr-HR"/>
              </w:rPr>
              <w:t>2. Autoritetet doganore mund t'u kërkojnë personave që deklarojnë se veprojnë si përfaqësues doganor të paraqesin prova të autorizimit të tyre nga personi i përfaqësuar.</w:t>
            </w:r>
          </w:p>
          <w:p w14:paraId="58D476C8" w14:textId="77777777" w:rsidR="00D349C3" w:rsidRPr="00C3449B" w:rsidRDefault="00D349C3" w:rsidP="00D349C3">
            <w:pPr>
              <w:keepNext/>
              <w:jc w:val="both"/>
              <w:rPr>
                <w:rFonts w:ascii="Garamond" w:hAnsi="Garamond"/>
                <w:color w:val="000000" w:themeColor="text1"/>
                <w:sz w:val="14"/>
                <w:szCs w:val="14"/>
                <w:lang w:eastAsia="hr-HR"/>
              </w:rPr>
            </w:pPr>
          </w:p>
          <w:p w14:paraId="69DDBD75" w14:textId="77777777" w:rsidR="00D349C3" w:rsidRPr="00C3449B" w:rsidRDefault="00D349C3" w:rsidP="00D349C3">
            <w:pPr>
              <w:keepNext/>
              <w:jc w:val="both"/>
              <w:rPr>
                <w:rFonts w:ascii="Garamond" w:hAnsi="Garamond"/>
                <w:color w:val="000000" w:themeColor="text1"/>
                <w:sz w:val="14"/>
                <w:szCs w:val="14"/>
                <w:lang w:eastAsia="hr-HR"/>
              </w:rPr>
            </w:pPr>
            <w:r w:rsidRPr="00C3449B">
              <w:rPr>
                <w:rFonts w:ascii="Garamond" w:hAnsi="Garamond"/>
                <w:color w:val="000000" w:themeColor="text1"/>
                <w:sz w:val="14"/>
                <w:szCs w:val="14"/>
                <w:lang w:eastAsia="hr-HR"/>
              </w:rPr>
              <w:t>Në raste të veçanta, autoritetet doganore nuk do të kërkojnë që të paraqiten prova të tilla.</w:t>
            </w:r>
          </w:p>
          <w:p w14:paraId="7ABA136F" w14:textId="77777777" w:rsidR="004B655F" w:rsidRPr="00C3449B" w:rsidRDefault="00D349C3" w:rsidP="00D349C3">
            <w:pPr>
              <w:pStyle w:val="ListParagraph"/>
              <w:ind w:left="0"/>
              <w:jc w:val="both"/>
              <w:rPr>
                <w:rFonts w:ascii="Garamond" w:hAnsi="Garamond"/>
                <w:color w:val="000000" w:themeColor="text1"/>
                <w:sz w:val="14"/>
                <w:szCs w:val="14"/>
                <w:lang w:eastAsia="hr-HR"/>
              </w:rPr>
            </w:pPr>
            <w:r w:rsidRPr="00C3449B">
              <w:rPr>
                <w:rFonts w:ascii="Garamond" w:hAnsi="Garamond"/>
                <w:color w:val="000000" w:themeColor="text1"/>
                <w:sz w:val="14"/>
                <w:szCs w:val="14"/>
                <w:lang w:eastAsia="hr-HR"/>
              </w:rPr>
              <w:t>...</w:t>
            </w:r>
          </w:p>
        </w:tc>
        <w:tc>
          <w:tcPr>
            <w:tcW w:w="901" w:type="dxa"/>
          </w:tcPr>
          <w:p w14:paraId="4F8872AC" w14:textId="77777777" w:rsidR="004B655F" w:rsidRPr="007613D9" w:rsidRDefault="004B655F" w:rsidP="004B655F">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40A4194F" w14:textId="77777777" w:rsidR="004B655F" w:rsidRPr="007613D9" w:rsidRDefault="00BE22AF" w:rsidP="004B655F">
            <w:pPr>
              <w:jc w:val="center"/>
              <w:rPr>
                <w:rFonts w:ascii="Garamond" w:hAnsi="Garamond"/>
                <w:color w:val="000000" w:themeColor="text1"/>
                <w:sz w:val="14"/>
                <w:szCs w:val="14"/>
              </w:rPr>
            </w:pPr>
            <w:r>
              <w:rPr>
                <w:rFonts w:ascii="Garamond" w:hAnsi="Garamond"/>
                <w:color w:val="000000" w:themeColor="text1"/>
                <w:sz w:val="14"/>
                <w:szCs w:val="14"/>
              </w:rPr>
              <w:t>Neni</w:t>
            </w:r>
            <w:r w:rsidR="004B655F" w:rsidRPr="007613D9">
              <w:rPr>
                <w:rFonts w:ascii="Garamond" w:hAnsi="Garamond"/>
                <w:color w:val="000000" w:themeColor="text1"/>
                <w:sz w:val="14"/>
                <w:szCs w:val="14"/>
              </w:rPr>
              <w:t xml:space="preserve"> </w:t>
            </w:r>
            <w:r w:rsidR="004B655F">
              <w:rPr>
                <w:rFonts w:ascii="Garamond" w:hAnsi="Garamond"/>
                <w:color w:val="000000" w:themeColor="text1"/>
                <w:sz w:val="14"/>
                <w:szCs w:val="14"/>
              </w:rPr>
              <w:t>1</w:t>
            </w:r>
            <w:r w:rsidR="00740AC5">
              <w:rPr>
                <w:rFonts w:ascii="Garamond" w:hAnsi="Garamond"/>
                <w:color w:val="000000" w:themeColor="text1"/>
                <w:sz w:val="14"/>
                <w:szCs w:val="14"/>
              </w:rPr>
              <w:t>1</w:t>
            </w:r>
          </w:p>
        </w:tc>
        <w:tc>
          <w:tcPr>
            <w:tcW w:w="4537" w:type="dxa"/>
            <w:gridSpan w:val="3"/>
          </w:tcPr>
          <w:p w14:paraId="455BAB0D" w14:textId="77777777" w:rsidR="002033FD" w:rsidRPr="002033FD" w:rsidRDefault="002033FD" w:rsidP="002033FD">
            <w:pPr>
              <w:jc w:val="both"/>
              <w:rPr>
                <w:rFonts w:ascii="Garamond" w:hAnsi="Garamond"/>
                <w:color w:val="000000" w:themeColor="text1"/>
                <w:sz w:val="14"/>
                <w:szCs w:val="14"/>
                <w:lang w:eastAsia="hr-HR"/>
              </w:rPr>
            </w:pPr>
            <w:r w:rsidRPr="002033FD">
              <w:rPr>
                <w:rFonts w:ascii="Garamond" w:hAnsi="Garamond"/>
                <w:color w:val="000000" w:themeColor="text1"/>
                <w:sz w:val="14"/>
                <w:szCs w:val="14"/>
                <w:lang w:eastAsia="hr-HR"/>
              </w:rPr>
              <w:t>Në nenin 25, bëhen ndryshimet si më poshtë:</w:t>
            </w:r>
          </w:p>
          <w:p w14:paraId="68BDEA49" w14:textId="567A41FD" w:rsidR="002033FD" w:rsidRPr="002033FD" w:rsidRDefault="002033FD" w:rsidP="002033FD">
            <w:pPr>
              <w:jc w:val="both"/>
              <w:rPr>
                <w:rFonts w:ascii="Garamond" w:hAnsi="Garamond"/>
                <w:color w:val="000000" w:themeColor="text1"/>
                <w:sz w:val="14"/>
                <w:szCs w:val="14"/>
                <w:lang w:eastAsia="hr-HR"/>
              </w:rPr>
            </w:pPr>
            <w:r w:rsidRPr="002033FD">
              <w:rPr>
                <w:rFonts w:ascii="Garamond" w:hAnsi="Garamond"/>
                <w:color w:val="000000" w:themeColor="text1"/>
                <w:sz w:val="14"/>
                <w:szCs w:val="14"/>
                <w:lang w:eastAsia="hr-HR"/>
              </w:rPr>
              <w:t>a)</w:t>
            </w:r>
            <w:r>
              <w:rPr>
                <w:rFonts w:ascii="Garamond" w:hAnsi="Garamond"/>
                <w:color w:val="000000" w:themeColor="text1"/>
                <w:sz w:val="14"/>
                <w:szCs w:val="14"/>
                <w:lang w:eastAsia="hr-HR"/>
              </w:rPr>
              <w:t xml:space="preserve"> </w:t>
            </w:r>
            <w:r w:rsidRPr="002033FD">
              <w:rPr>
                <w:rFonts w:ascii="Garamond" w:hAnsi="Garamond"/>
                <w:color w:val="000000" w:themeColor="text1"/>
                <w:sz w:val="14"/>
                <w:szCs w:val="14"/>
                <w:lang w:eastAsia="hr-HR"/>
              </w:rPr>
              <w:t>Në fund të pikës 2, shtohet paragrafi, me përmbajtje si më poshtë:</w:t>
            </w:r>
          </w:p>
          <w:p w14:paraId="58D1E72F" w14:textId="77777777" w:rsidR="002033FD" w:rsidRPr="002033FD" w:rsidRDefault="002033FD" w:rsidP="002033FD">
            <w:pPr>
              <w:jc w:val="both"/>
              <w:rPr>
                <w:rFonts w:ascii="Garamond" w:hAnsi="Garamond"/>
                <w:color w:val="000000" w:themeColor="text1"/>
                <w:sz w:val="14"/>
                <w:szCs w:val="14"/>
                <w:lang w:eastAsia="hr-HR"/>
              </w:rPr>
            </w:pPr>
            <w:r w:rsidRPr="002033FD">
              <w:rPr>
                <w:rFonts w:ascii="Garamond" w:hAnsi="Garamond"/>
                <w:color w:val="000000" w:themeColor="text1"/>
                <w:sz w:val="14"/>
                <w:szCs w:val="14"/>
                <w:lang w:eastAsia="hr-HR"/>
              </w:rPr>
              <w:t xml:space="preserve">“Në raste të veçanta autoritetet doganore mund të mos kërkojnë paraqitjen e këtyre provave.”; </w:t>
            </w:r>
          </w:p>
          <w:p w14:paraId="4FF34321" w14:textId="04012B10" w:rsidR="004B655F" w:rsidRPr="007613D9" w:rsidRDefault="002033FD" w:rsidP="002033FD">
            <w:pPr>
              <w:jc w:val="both"/>
              <w:rPr>
                <w:rFonts w:ascii="Garamond" w:hAnsi="Garamond"/>
                <w:color w:val="000000" w:themeColor="text1"/>
                <w:sz w:val="14"/>
                <w:szCs w:val="14"/>
                <w:lang w:eastAsia="hr-HR"/>
              </w:rPr>
            </w:pPr>
            <w:r w:rsidRPr="002033FD">
              <w:rPr>
                <w:rFonts w:ascii="Garamond" w:hAnsi="Garamond"/>
                <w:color w:val="000000" w:themeColor="text1"/>
                <w:sz w:val="14"/>
                <w:szCs w:val="14"/>
                <w:lang w:eastAsia="hr-HR"/>
              </w:rPr>
              <w:t>b)</w:t>
            </w:r>
            <w:r>
              <w:rPr>
                <w:rFonts w:ascii="Garamond" w:hAnsi="Garamond"/>
                <w:color w:val="000000" w:themeColor="text1"/>
                <w:sz w:val="14"/>
                <w:szCs w:val="14"/>
                <w:lang w:eastAsia="hr-HR"/>
              </w:rPr>
              <w:t xml:space="preserve"> </w:t>
            </w:r>
            <w:r w:rsidRPr="002033FD">
              <w:rPr>
                <w:rFonts w:ascii="Garamond" w:hAnsi="Garamond"/>
                <w:color w:val="000000" w:themeColor="text1"/>
                <w:sz w:val="14"/>
                <w:szCs w:val="14"/>
                <w:lang w:eastAsia="hr-HR"/>
              </w:rPr>
              <w:t>Pika 3 shfuqizohet.</w:t>
            </w:r>
          </w:p>
        </w:tc>
        <w:tc>
          <w:tcPr>
            <w:tcW w:w="572" w:type="dxa"/>
            <w:gridSpan w:val="2"/>
          </w:tcPr>
          <w:p w14:paraId="42632706" w14:textId="77777777" w:rsidR="004B655F" w:rsidRPr="007613D9" w:rsidRDefault="004B655F" w:rsidP="004B655F">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70DCE971" w14:textId="77777777" w:rsidR="004B655F" w:rsidRDefault="00C75DB0" w:rsidP="004B655F">
            <w:pPr>
              <w:keepNext/>
              <w:jc w:val="both"/>
              <w:rPr>
                <w:rFonts w:ascii="Garamond" w:hAnsi="Garamond"/>
                <w:sz w:val="14"/>
                <w:szCs w:val="14"/>
              </w:rPr>
            </w:pPr>
            <w:r w:rsidRPr="00C75DB0">
              <w:rPr>
                <w:rFonts w:ascii="Garamond" w:hAnsi="Garamond"/>
                <w:sz w:val="14"/>
                <w:szCs w:val="14"/>
              </w:rPr>
              <w:t xml:space="preserve">Në pikat 2 dhe 3 të nenit 25 të </w:t>
            </w:r>
            <w:r w:rsidR="00F17339">
              <w:rPr>
                <w:rFonts w:ascii="Garamond" w:hAnsi="Garamond"/>
                <w:sz w:val="14"/>
                <w:szCs w:val="14"/>
              </w:rPr>
              <w:t>KDSH</w:t>
            </w:r>
            <w:r w:rsidRPr="00C75DB0">
              <w:rPr>
                <w:rFonts w:ascii="Garamond" w:hAnsi="Garamond"/>
                <w:sz w:val="14"/>
                <w:szCs w:val="14"/>
              </w:rPr>
              <w:t xml:space="preserve">, ka një gabim në lidhje me pikën 3 të nenit 25 sepse pika 3 e këtij neni duhet të jetë një paragraf i pikës 2, jo një pikë 3 specifike. Pikat 2 dhe 3 të nenit 25 të </w:t>
            </w:r>
            <w:r w:rsidR="005A062A">
              <w:rPr>
                <w:rFonts w:ascii="Garamond" w:hAnsi="Garamond"/>
                <w:sz w:val="14"/>
                <w:szCs w:val="14"/>
              </w:rPr>
              <w:t>K</w:t>
            </w:r>
            <w:r w:rsidR="00F17339">
              <w:rPr>
                <w:rFonts w:ascii="Garamond" w:hAnsi="Garamond"/>
                <w:sz w:val="14"/>
                <w:szCs w:val="14"/>
              </w:rPr>
              <w:t>DSH</w:t>
            </w:r>
            <w:r w:rsidR="00F17339" w:rsidRPr="00C75DB0">
              <w:rPr>
                <w:rFonts w:ascii="Garamond" w:hAnsi="Garamond"/>
                <w:sz w:val="14"/>
                <w:szCs w:val="14"/>
              </w:rPr>
              <w:t xml:space="preserve"> </w:t>
            </w:r>
            <w:r w:rsidRPr="00C75DB0">
              <w:rPr>
                <w:rFonts w:ascii="Garamond" w:hAnsi="Garamond"/>
                <w:sz w:val="14"/>
                <w:szCs w:val="14"/>
              </w:rPr>
              <w:t xml:space="preserve">korrespondojnë vetëm me pikën 2 të nenit 19 të </w:t>
            </w:r>
            <w:r w:rsidR="00F17339">
              <w:rPr>
                <w:rFonts w:ascii="Garamond" w:hAnsi="Garamond"/>
                <w:sz w:val="14"/>
                <w:szCs w:val="14"/>
              </w:rPr>
              <w:t>UCC</w:t>
            </w:r>
            <w:r w:rsidRPr="00C75DB0">
              <w:rPr>
                <w:rFonts w:ascii="Garamond" w:hAnsi="Garamond"/>
                <w:sz w:val="14"/>
                <w:szCs w:val="14"/>
              </w:rPr>
              <w:t>. Pra, ka nevojë për korrigjim.</w:t>
            </w:r>
          </w:p>
          <w:p w14:paraId="65F49334" w14:textId="77777777" w:rsidR="004B655F" w:rsidRPr="009B377D" w:rsidRDefault="00EE4D5A" w:rsidP="00EE4D5A">
            <w:pPr>
              <w:keepNext/>
              <w:jc w:val="both"/>
              <w:rPr>
                <w:rFonts w:ascii="Garamond" w:hAnsi="Garamond"/>
                <w:sz w:val="14"/>
                <w:szCs w:val="14"/>
              </w:rPr>
            </w:pPr>
            <w:r w:rsidRPr="000D426E">
              <w:rPr>
                <w:rFonts w:ascii="Garamond" w:hAnsi="Garamond"/>
                <w:sz w:val="14"/>
                <w:szCs w:val="14"/>
              </w:rPr>
              <w:t xml:space="preserve"> </w:t>
            </w:r>
          </w:p>
        </w:tc>
      </w:tr>
      <w:tr w:rsidR="007D00D0" w:rsidRPr="007613D9" w14:paraId="2BB412DC" w14:textId="77777777" w:rsidTr="00D218C5">
        <w:tblPrEx>
          <w:tblBorders>
            <w:insideH w:val="single" w:sz="4" w:space="0" w:color="auto"/>
            <w:insideV w:val="single" w:sz="4" w:space="0" w:color="auto"/>
          </w:tblBorders>
        </w:tblPrEx>
        <w:trPr>
          <w:gridAfter w:val="1"/>
          <w:wAfter w:w="67" w:type="dxa"/>
          <w:trHeight w:hRule="exact" w:val="1621"/>
          <w:jc w:val="center"/>
        </w:trPr>
        <w:tc>
          <w:tcPr>
            <w:tcW w:w="1644" w:type="dxa"/>
            <w:gridSpan w:val="3"/>
          </w:tcPr>
          <w:p w14:paraId="4DF9064F" w14:textId="77777777" w:rsidR="007D00D0" w:rsidRPr="009B377D" w:rsidRDefault="00D349C3" w:rsidP="00EA5062">
            <w:pPr>
              <w:jc w:val="center"/>
              <w:rPr>
                <w:rFonts w:ascii="Garamond" w:hAnsi="Garamond"/>
                <w:sz w:val="14"/>
                <w:szCs w:val="14"/>
              </w:rPr>
            </w:pPr>
            <w:r>
              <w:rPr>
                <w:rFonts w:ascii="Garamond" w:hAnsi="Garamond"/>
                <w:sz w:val="14"/>
                <w:szCs w:val="14"/>
              </w:rPr>
              <w:t>Neni</w:t>
            </w:r>
            <w:r w:rsidR="007D00D0" w:rsidRPr="00BD0A91">
              <w:rPr>
                <w:rFonts w:ascii="Garamond" w:hAnsi="Garamond"/>
                <w:sz w:val="14"/>
                <w:szCs w:val="14"/>
              </w:rPr>
              <w:t xml:space="preserve"> 20</w:t>
            </w:r>
          </w:p>
        </w:tc>
        <w:tc>
          <w:tcPr>
            <w:tcW w:w="3110" w:type="dxa"/>
            <w:gridSpan w:val="2"/>
          </w:tcPr>
          <w:p w14:paraId="6573EFEB" w14:textId="77777777" w:rsidR="00EE7051" w:rsidRDefault="00EE7051" w:rsidP="00EE7051">
            <w:pPr>
              <w:keepNext/>
              <w:jc w:val="both"/>
              <w:rPr>
                <w:rFonts w:ascii="Garamond" w:hAnsi="Garamond"/>
                <w:sz w:val="14"/>
                <w:szCs w:val="14"/>
                <w:lang w:eastAsia="hr-HR"/>
              </w:rPr>
            </w:pPr>
            <w:r w:rsidRPr="00C85C94">
              <w:rPr>
                <w:rFonts w:ascii="Garamond" w:hAnsi="Garamond"/>
                <w:sz w:val="14"/>
                <w:szCs w:val="14"/>
                <w:lang w:eastAsia="hr-HR"/>
              </w:rPr>
              <w:t>Delegimi i kompetencave zbatuese</w:t>
            </w:r>
          </w:p>
          <w:p w14:paraId="2BC807CD"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Komisioni do të ketë të drejtë të miratojë akte të deleguara, në përputhje me nenin 284, me qëllim përcaktimin e:</w:t>
            </w:r>
          </w:p>
          <w:p w14:paraId="33E01FDC"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(a) rasteve kur heqja dorë e përmendur në nënparagrafin e dytë të nenit 18(2) nuk zbatohet;</w:t>
            </w:r>
          </w:p>
          <w:p w14:paraId="38331357" w14:textId="77777777" w:rsidR="007D00D0" w:rsidRDefault="00D349C3" w:rsidP="00D349C3">
            <w:pPr>
              <w:keepNext/>
              <w:jc w:val="both"/>
              <w:rPr>
                <w:rFonts w:ascii="Garamond" w:hAnsi="Garamond"/>
                <w:sz w:val="14"/>
                <w:szCs w:val="14"/>
                <w:lang w:eastAsia="hr-HR"/>
              </w:rPr>
            </w:pPr>
            <w:r w:rsidRPr="00D349C3">
              <w:rPr>
                <w:rFonts w:ascii="Garamond" w:hAnsi="Garamond"/>
                <w:sz w:val="14"/>
                <w:szCs w:val="14"/>
                <w:lang w:eastAsia="hr-HR"/>
              </w:rPr>
              <w:t>(b) rasteve kur provat e autorizimit të përmendur në nënparagrafin e parë të nenit 19(2) nuk kërkohen nga autoritetet doganore.</w:t>
            </w:r>
          </w:p>
        </w:tc>
        <w:tc>
          <w:tcPr>
            <w:tcW w:w="901" w:type="dxa"/>
          </w:tcPr>
          <w:p w14:paraId="1A79B0F9" w14:textId="77777777" w:rsidR="007D00D0" w:rsidRDefault="007D00D0" w:rsidP="004B655F">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4986F50E" w14:textId="77777777" w:rsidR="007D00D0" w:rsidRPr="007613D9" w:rsidRDefault="00BE22AF" w:rsidP="004B655F">
            <w:pPr>
              <w:jc w:val="center"/>
              <w:rPr>
                <w:rFonts w:ascii="Garamond" w:hAnsi="Garamond"/>
                <w:color w:val="000000" w:themeColor="text1"/>
                <w:sz w:val="14"/>
                <w:szCs w:val="14"/>
              </w:rPr>
            </w:pPr>
            <w:r>
              <w:rPr>
                <w:rFonts w:ascii="Garamond" w:hAnsi="Garamond"/>
                <w:color w:val="000000" w:themeColor="text1"/>
                <w:sz w:val="14"/>
                <w:szCs w:val="14"/>
              </w:rPr>
              <w:t>Neni</w:t>
            </w:r>
            <w:r w:rsidR="007D00D0" w:rsidRPr="007613D9">
              <w:rPr>
                <w:rFonts w:ascii="Garamond" w:hAnsi="Garamond"/>
                <w:color w:val="000000" w:themeColor="text1"/>
                <w:sz w:val="14"/>
                <w:szCs w:val="14"/>
              </w:rPr>
              <w:t xml:space="preserve"> </w:t>
            </w:r>
            <w:r w:rsidR="007D00D0">
              <w:rPr>
                <w:rFonts w:ascii="Garamond" w:hAnsi="Garamond"/>
                <w:color w:val="000000" w:themeColor="text1"/>
                <w:sz w:val="14"/>
                <w:szCs w:val="14"/>
              </w:rPr>
              <w:t>1</w:t>
            </w:r>
            <w:r w:rsidR="00740AC5">
              <w:rPr>
                <w:rFonts w:ascii="Garamond" w:hAnsi="Garamond"/>
                <w:color w:val="000000" w:themeColor="text1"/>
                <w:sz w:val="14"/>
                <w:szCs w:val="14"/>
              </w:rPr>
              <w:t>2</w:t>
            </w:r>
          </w:p>
        </w:tc>
        <w:tc>
          <w:tcPr>
            <w:tcW w:w="4537" w:type="dxa"/>
            <w:gridSpan w:val="3"/>
          </w:tcPr>
          <w:p w14:paraId="558079BD" w14:textId="77777777" w:rsidR="00EA0F61" w:rsidRPr="00EA0F61" w:rsidRDefault="00EA0F61" w:rsidP="00EA0F61">
            <w:pPr>
              <w:jc w:val="both"/>
              <w:rPr>
                <w:rFonts w:ascii="Garamond" w:hAnsi="Garamond"/>
                <w:color w:val="000000" w:themeColor="text1"/>
                <w:sz w:val="14"/>
                <w:szCs w:val="14"/>
                <w:lang w:eastAsia="hr-HR"/>
              </w:rPr>
            </w:pPr>
            <w:r w:rsidRPr="00EA0F61">
              <w:rPr>
                <w:rFonts w:ascii="Garamond" w:hAnsi="Garamond"/>
                <w:color w:val="000000" w:themeColor="text1"/>
                <w:sz w:val="14"/>
                <w:szCs w:val="14"/>
                <w:lang w:eastAsia="hr-HR"/>
              </w:rPr>
              <w:t>Në nenin 26, bëhen ndryshimet si më poshtë:</w:t>
            </w:r>
          </w:p>
          <w:p w14:paraId="3CCB36EE" w14:textId="0F8FF9EC" w:rsidR="00EA0F61" w:rsidRPr="00EA0F61" w:rsidRDefault="00EA0F61" w:rsidP="00EA0F61">
            <w:pPr>
              <w:jc w:val="both"/>
              <w:rPr>
                <w:rFonts w:ascii="Garamond" w:hAnsi="Garamond"/>
                <w:color w:val="000000" w:themeColor="text1"/>
                <w:sz w:val="14"/>
                <w:szCs w:val="14"/>
                <w:lang w:eastAsia="hr-HR"/>
              </w:rPr>
            </w:pPr>
            <w:r w:rsidRPr="00EA0F61">
              <w:rPr>
                <w:rFonts w:ascii="Garamond" w:hAnsi="Garamond"/>
                <w:color w:val="000000" w:themeColor="text1"/>
                <w:sz w:val="14"/>
                <w:szCs w:val="14"/>
                <w:lang w:eastAsia="hr-HR"/>
              </w:rPr>
              <w:t>a) Në shkronjën “a”, togfjalëshi “në pikën 2, të nenit 25” zëvendësohet me togfjalëshin “paragrafin e dytë të pikës 2, të nenit 24”;</w:t>
            </w:r>
          </w:p>
          <w:p w14:paraId="5B07182F" w14:textId="7942B7BE" w:rsidR="00EA0F61" w:rsidRPr="00EA0F61" w:rsidRDefault="00EA0F61" w:rsidP="00EA0F61">
            <w:pPr>
              <w:jc w:val="both"/>
              <w:rPr>
                <w:rFonts w:ascii="Garamond" w:hAnsi="Garamond"/>
                <w:color w:val="000000" w:themeColor="text1"/>
                <w:sz w:val="14"/>
                <w:szCs w:val="14"/>
                <w:lang w:eastAsia="hr-HR"/>
              </w:rPr>
            </w:pPr>
            <w:r w:rsidRPr="00EA0F61">
              <w:rPr>
                <w:rFonts w:ascii="Garamond" w:hAnsi="Garamond"/>
                <w:color w:val="000000" w:themeColor="text1"/>
                <w:sz w:val="14"/>
                <w:szCs w:val="14"/>
                <w:lang w:eastAsia="hr-HR"/>
              </w:rPr>
              <w:t>b) Shkronja “b”, ndryshohet me përmbajtje si më poshtë:</w:t>
            </w:r>
          </w:p>
          <w:p w14:paraId="34733C5B" w14:textId="3A37A71B" w:rsidR="007D00D0" w:rsidRPr="0059658C" w:rsidRDefault="00EA0F61" w:rsidP="00EA0F61">
            <w:pPr>
              <w:jc w:val="both"/>
              <w:rPr>
                <w:rFonts w:ascii="Garamond" w:hAnsi="Garamond"/>
                <w:color w:val="000000" w:themeColor="text1"/>
                <w:sz w:val="14"/>
                <w:szCs w:val="14"/>
                <w:lang w:eastAsia="hr-HR"/>
              </w:rPr>
            </w:pPr>
            <w:r w:rsidRPr="00EA0F61">
              <w:rPr>
                <w:rFonts w:ascii="Garamond" w:hAnsi="Garamond"/>
                <w:color w:val="000000" w:themeColor="text1"/>
                <w:sz w:val="14"/>
                <w:szCs w:val="14"/>
                <w:lang w:eastAsia="hr-HR"/>
              </w:rPr>
              <w:t>“b) rastet kur nga autoritetet doganore nuk kërkohet paraqitja e provave, referuar në paragrafin e dytë të pikës 2, të nenit 25.”.</w:t>
            </w:r>
          </w:p>
        </w:tc>
        <w:tc>
          <w:tcPr>
            <w:tcW w:w="572" w:type="dxa"/>
            <w:gridSpan w:val="2"/>
          </w:tcPr>
          <w:p w14:paraId="43DF38DD" w14:textId="77777777" w:rsidR="007D00D0" w:rsidRDefault="007D00D0" w:rsidP="004B655F">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65954CE6" w14:textId="77777777" w:rsidR="007D00D0" w:rsidRDefault="00C75DB0" w:rsidP="004B655F">
            <w:pPr>
              <w:keepNext/>
              <w:jc w:val="both"/>
              <w:rPr>
                <w:rFonts w:ascii="Garamond" w:hAnsi="Garamond"/>
                <w:sz w:val="14"/>
                <w:szCs w:val="14"/>
              </w:rPr>
            </w:pPr>
            <w:r w:rsidRPr="00C75DB0">
              <w:rPr>
                <w:rFonts w:ascii="Garamond" w:hAnsi="Garamond"/>
                <w:sz w:val="14"/>
                <w:szCs w:val="14"/>
              </w:rPr>
              <w:t xml:space="preserve">Në nenin 26 të </w:t>
            </w:r>
            <w:r w:rsidR="00F17339">
              <w:rPr>
                <w:rFonts w:ascii="Garamond" w:hAnsi="Garamond"/>
                <w:sz w:val="14"/>
                <w:szCs w:val="14"/>
              </w:rPr>
              <w:t>KDSH</w:t>
            </w:r>
            <w:r w:rsidRPr="00C75DB0">
              <w:rPr>
                <w:rFonts w:ascii="Garamond" w:hAnsi="Garamond"/>
                <w:sz w:val="14"/>
                <w:szCs w:val="14"/>
              </w:rPr>
              <w:t xml:space="preserve"> bëhen korrigjime.</w:t>
            </w:r>
          </w:p>
        </w:tc>
      </w:tr>
      <w:tr w:rsidR="004B655F" w:rsidRPr="007613D9" w14:paraId="21CA812B" w14:textId="77777777" w:rsidTr="00D218C5">
        <w:tblPrEx>
          <w:tblBorders>
            <w:insideH w:val="single" w:sz="4" w:space="0" w:color="auto"/>
            <w:insideV w:val="single" w:sz="4" w:space="0" w:color="auto"/>
          </w:tblBorders>
        </w:tblPrEx>
        <w:trPr>
          <w:gridAfter w:val="1"/>
          <w:wAfter w:w="67" w:type="dxa"/>
          <w:trHeight w:hRule="exact" w:val="1531"/>
          <w:jc w:val="center"/>
        </w:trPr>
        <w:tc>
          <w:tcPr>
            <w:tcW w:w="1644" w:type="dxa"/>
            <w:gridSpan w:val="3"/>
          </w:tcPr>
          <w:p w14:paraId="36444CB4" w14:textId="77777777" w:rsidR="00F36527" w:rsidRPr="00F36527" w:rsidRDefault="00F36527" w:rsidP="00F36527">
            <w:pPr>
              <w:jc w:val="center"/>
              <w:rPr>
                <w:rFonts w:ascii="Garamond" w:hAnsi="Garamond"/>
                <w:color w:val="000000" w:themeColor="text1"/>
                <w:sz w:val="14"/>
                <w:szCs w:val="14"/>
              </w:rPr>
            </w:pPr>
            <w:r w:rsidRPr="00F36527">
              <w:rPr>
                <w:rFonts w:ascii="Garamond" w:hAnsi="Garamond"/>
                <w:color w:val="000000" w:themeColor="text1"/>
                <w:sz w:val="14"/>
                <w:szCs w:val="14"/>
              </w:rPr>
              <w:t xml:space="preserve">   Seksioni 3</w:t>
            </w:r>
          </w:p>
          <w:p w14:paraId="753F5381" w14:textId="77777777" w:rsidR="004B655F" w:rsidRPr="007613D9" w:rsidRDefault="004B655F" w:rsidP="004B655F">
            <w:pPr>
              <w:jc w:val="center"/>
              <w:rPr>
                <w:rFonts w:ascii="Garamond" w:hAnsi="Garamond"/>
                <w:color w:val="000000" w:themeColor="text1"/>
                <w:sz w:val="14"/>
                <w:szCs w:val="14"/>
              </w:rPr>
            </w:pPr>
          </w:p>
        </w:tc>
        <w:tc>
          <w:tcPr>
            <w:tcW w:w="3110" w:type="dxa"/>
            <w:gridSpan w:val="2"/>
          </w:tcPr>
          <w:p w14:paraId="19736BF5" w14:textId="77777777" w:rsidR="00D349C3" w:rsidRPr="00C527F2" w:rsidRDefault="00D349C3" w:rsidP="00D349C3">
            <w:pPr>
              <w:pStyle w:val="ListParagraph"/>
              <w:rPr>
                <w:rFonts w:ascii="Garamond" w:hAnsi="Garamond"/>
                <w:color w:val="000000" w:themeColor="text1"/>
                <w:sz w:val="14"/>
                <w:szCs w:val="14"/>
                <w:lang w:eastAsia="hr-HR"/>
              </w:rPr>
            </w:pPr>
            <w:r>
              <w:rPr>
                <w:rFonts w:ascii="Garamond" w:hAnsi="Garamond"/>
                <w:color w:val="000000" w:themeColor="text1"/>
                <w:sz w:val="14"/>
                <w:szCs w:val="14"/>
                <w:lang w:eastAsia="hr-HR"/>
              </w:rPr>
              <w:t xml:space="preserve">         </w:t>
            </w:r>
            <w:r w:rsidRPr="00C527F2">
              <w:rPr>
                <w:rFonts w:ascii="Garamond" w:hAnsi="Garamond"/>
                <w:color w:val="000000" w:themeColor="text1"/>
                <w:sz w:val="14"/>
                <w:szCs w:val="14"/>
                <w:lang w:eastAsia="hr-HR"/>
              </w:rPr>
              <w:t>Seksioni 3</w:t>
            </w:r>
          </w:p>
          <w:p w14:paraId="7C0165A6" w14:textId="77777777" w:rsidR="004B655F" w:rsidRPr="007613D9" w:rsidRDefault="00D349C3" w:rsidP="00D349C3">
            <w:pPr>
              <w:pStyle w:val="ListParagraph"/>
              <w:ind w:left="0"/>
              <w:jc w:val="center"/>
              <w:rPr>
                <w:rFonts w:ascii="Garamond" w:hAnsi="Garamond"/>
                <w:color w:val="000000" w:themeColor="text1"/>
                <w:sz w:val="14"/>
                <w:szCs w:val="14"/>
                <w:lang w:eastAsia="hr-HR"/>
              </w:rPr>
            </w:pPr>
            <w:r w:rsidRPr="00C527F2">
              <w:rPr>
                <w:rFonts w:ascii="Garamond" w:hAnsi="Garamond"/>
                <w:color w:val="000000" w:themeColor="text1"/>
                <w:sz w:val="14"/>
                <w:szCs w:val="14"/>
                <w:lang w:eastAsia="hr-HR"/>
              </w:rPr>
              <w:t>Vendimet që lidhen me zbatimin e legjislacionit doganor</w:t>
            </w:r>
          </w:p>
        </w:tc>
        <w:tc>
          <w:tcPr>
            <w:tcW w:w="901" w:type="dxa"/>
          </w:tcPr>
          <w:p w14:paraId="5CA594BA" w14:textId="77777777" w:rsidR="004B655F" w:rsidRPr="007613D9" w:rsidRDefault="004B655F" w:rsidP="004B655F">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5747947C" w14:textId="77777777" w:rsidR="004B655F" w:rsidRPr="007613D9" w:rsidRDefault="00BE22AF" w:rsidP="004B655F">
            <w:pPr>
              <w:jc w:val="center"/>
              <w:rPr>
                <w:rFonts w:ascii="Garamond" w:hAnsi="Garamond"/>
                <w:color w:val="000000" w:themeColor="text1"/>
                <w:sz w:val="14"/>
                <w:szCs w:val="14"/>
              </w:rPr>
            </w:pPr>
            <w:r>
              <w:rPr>
                <w:rFonts w:ascii="Garamond" w:hAnsi="Garamond"/>
                <w:color w:val="000000" w:themeColor="text1"/>
                <w:sz w:val="14"/>
                <w:szCs w:val="14"/>
              </w:rPr>
              <w:t>Neni</w:t>
            </w:r>
            <w:r w:rsidR="004B655F" w:rsidRPr="007613D9">
              <w:rPr>
                <w:rFonts w:ascii="Garamond" w:hAnsi="Garamond"/>
                <w:color w:val="000000" w:themeColor="text1"/>
                <w:sz w:val="14"/>
                <w:szCs w:val="14"/>
              </w:rPr>
              <w:t xml:space="preserve"> </w:t>
            </w:r>
            <w:r w:rsidR="004B655F">
              <w:rPr>
                <w:rFonts w:ascii="Garamond" w:hAnsi="Garamond"/>
                <w:color w:val="000000" w:themeColor="text1"/>
                <w:sz w:val="14"/>
                <w:szCs w:val="14"/>
              </w:rPr>
              <w:t>1</w:t>
            </w:r>
            <w:r w:rsidR="00740AC5">
              <w:rPr>
                <w:rFonts w:ascii="Garamond" w:hAnsi="Garamond"/>
                <w:color w:val="000000" w:themeColor="text1"/>
                <w:sz w:val="14"/>
                <w:szCs w:val="14"/>
              </w:rPr>
              <w:t>3</w:t>
            </w:r>
          </w:p>
        </w:tc>
        <w:tc>
          <w:tcPr>
            <w:tcW w:w="4537" w:type="dxa"/>
            <w:gridSpan w:val="3"/>
          </w:tcPr>
          <w:p w14:paraId="70184EFB" w14:textId="3B6CF203" w:rsidR="004B655F" w:rsidRPr="007613D9" w:rsidRDefault="00CD7FB5" w:rsidP="004B655F">
            <w:pPr>
              <w:jc w:val="both"/>
              <w:rPr>
                <w:rFonts w:ascii="Garamond" w:hAnsi="Garamond"/>
                <w:color w:val="000000" w:themeColor="text1"/>
                <w:sz w:val="14"/>
                <w:szCs w:val="14"/>
                <w:lang w:eastAsia="hr-HR"/>
              </w:rPr>
            </w:pPr>
            <w:r w:rsidRPr="00CD7FB5">
              <w:rPr>
                <w:rFonts w:ascii="Garamond" w:hAnsi="Garamond"/>
                <w:color w:val="000000" w:themeColor="text1"/>
                <w:sz w:val="14"/>
                <w:szCs w:val="14"/>
                <w:lang w:eastAsia="hr-HR"/>
              </w:rPr>
              <w:t>Emërtesa e Seksionit 3, të Kreut III, zëvendësohet me emërtesën “Vendimet që lidhen me zbatimin e legjislacionit doganor”.</w:t>
            </w:r>
          </w:p>
        </w:tc>
        <w:tc>
          <w:tcPr>
            <w:tcW w:w="572" w:type="dxa"/>
            <w:gridSpan w:val="2"/>
          </w:tcPr>
          <w:p w14:paraId="6F9AEFA3" w14:textId="77777777" w:rsidR="004B655F" w:rsidRPr="007613D9" w:rsidRDefault="004B655F" w:rsidP="004B655F">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25E8352E" w14:textId="77777777" w:rsidR="00C75DB0" w:rsidRPr="00C75DB0" w:rsidRDefault="00C75DB0" w:rsidP="00C75DB0">
            <w:pPr>
              <w:rPr>
                <w:rFonts w:ascii="Garamond" w:hAnsi="Garamond"/>
                <w:color w:val="000000" w:themeColor="text1"/>
                <w:sz w:val="14"/>
                <w:szCs w:val="14"/>
                <w:lang w:eastAsia="hr-HR"/>
              </w:rPr>
            </w:pPr>
            <w:r w:rsidRPr="00C75DB0">
              <w:rPr>
                <w:rFonts w:ascii="Garamond" w:hAnsi="Garamond"/>
                <w:color w:val="000000" w:themeColor="text1"/>
                <w:sz w:val="14"/>
                <w:szCs w:val="14"/>
                <w:lang w:eastAsia="hr-HR"/>
              </w:rPr>
              <w:t xml:space="preserve">Titulli </w:t>
            </w:r>
            <w:r w:rsidR="00EA5062">
              <w:rPr>
                <w:rFonts w:ascii="Garamond" w:hAnsi="Garamond"/>
                <w:color w:val="000000" w:themeColor="text1"/>
                <w:sz w:val="14"/>
                <w:szCs w:val="14"/>
                <w:lang w:eastAsia="hr-HR"/>
              </w:rPr>
              <w:t xml:space="preserve">aktual </w:t>
            </w:r>
            <w:r w:rsidRPr="00C75DB0">
              <w:rPr>
                <w:rFonts w:ascii="Garamond" w:hAnsi="Garamond"/>
                <w:color w:val="000000" w:themeColor="text1"/>
                <w:sz w:val="14"/>
                <w:szCs w:val="14"/>
                <w:lang w:eastAsia="hr-HR"/>
              </w:rPr>
              <w:t xml:space="preserve">i Seksionit 3, Kapitulli III, </w:t>
            </w:r>
            <w:r w:rsidR="00EA5062">
              <w:rPr>
                <w:rFonts w:ascii="Garamond" w:hAnsi="Garamond"/>
                <w:color w:val="000000" w:themeColor="text1"/>
                <w:sz w:val="14"/>
                <w:szCs w:val="14"/>
                <w:lang w:eastAsia="hr-HR"/>
              </w:rPr>
              <w:t>t</w:t>
            </w:r>
            <w:r w:rsidR="00022718">
              <w:rPr>
                <w:rFonts w:ascii="Garamond" w:hAnsi="Garamond"/>
                <w:color w:val="000000" w:themeColor="text1"/>
                <w:sz w:val="14"/>
                <w:szCs w:val="14"/>
                <w:lang w:eastAsia="hr-HR"/>
              </w:rPr>
              <w:t>ë</w:t>
            </w:r>
            <w:r w:rsidR="00EA5062">
              <w:rPr>
                <w:rFonts w:ascii="Garamond" w:hAnsi="Garamond"/>
                <w:color w:val="000000" w:themeColor="text1"/>
                <w:sz w:val="14"/>
                <w:szCs w:val="14"/>
                <w:lang w:eastAsia="hr-HR"/>
              </w:rPr>
              <w:t xml:space="preserve"> KDSh </w:t>
            </w:r>
            <w:r w:rsidRPr="00C75DB0">
              <w:rPr>
                <w:rFonts w:ascii="Garamond" w:hAnsi="Garamond"/>
                <w:color w:val="000000" w:themeColor="text1"/>
                <w:sz w:val="14"/>
                <w:szCs w:val="14"/>
                <w:lang w:eastAsia="hr-HR"/>
              </w:rPr>
              <w:t xml:space="preserve">është “Vendime të favorshme në lidhje me zbatimin e legjislacionit doganor”. </w:t>
            </w:r>
            <w:r w:rsidR="00EA5062">
              <w:rPr>
                <w:rFonts w:ascii="Garamond" w:hAnsi="Garamond"/>
                <w:color w:val="000000" w:themeColor="text1"/>
                <w:sz w:val="14"/>
                <w:szCs w:val="14"/>
                <w:lang w:eastAsia="hr-HR"/>
              </w:rPr>
              <w:t>K</w:t>
            </w:r>
            <w:r w:rsidR="00022718">
              <w:rPr>
                <w:rFonts w:ascii="Garamond" w:hAnsi="Garamond"/>
                <w:color w:val="000000" w:themeColor="text1"/>
                <w:sz w:val="14"/>
                <w:szCs w:val="14"/>
                <w:lang w:eastAsia="hr-HR"/>
              </w:rPr>
              <w:t>ë</w:t>
            </w:r>
            <w:r w:rsidR="00EA5062">
              <w:rPr>
                <w:rFonts w:ascii="Garamond" w:hAnsi="Garamond"/>
                <w:color w:val="000000" w:themeColor="text1"/>
                <w:sz w:val="14"/>
                <w:szCs w:val="14"/>
                <w:lang w:eastAsia="hr-HR"/>
              </w:rPr>
              <w:t>tu, hiqet</w:t>
            </w:r>
            <w:r w:rsidRPr="00C75DB0">
              <w:rPr>
                <w:rFonts w:ascii="Garamond" w:hAnsi="Garamond"/>
                <w:color w:val="000000" w:themeColor="text1"/>
                <w:sz w:val="14"/>
                <w:szCs w:val="14"/>
                <w:lang w:eastAsia="hr-HR"/>
              </w:rPr>
              <w:t xml:space="preserve"> fjala “favorizuese”</w:t>
            </w:r>
            <w:r w:rsidR="00EA5062">
              <w:rPr>
                <w:rFonts w:ascii="Garamond" w:hAnsi="Garamond"/>
                <w:color w:val="000000" w:themeColor="text1"/>
                <w:sz w:val="14"/>
                <w:szCs w:val="14"/>
                <w:lang w:eastAsia="hr-HR"/>
              </w:rPr>
              <w:t xml:space="preserve"> sepse UCC nuk e ka.</w:t>
            </w:r>
          </w:p>
          <w:p w14:paraId="584CEE04" w14:textId="77777777" w:rsidR="00C75DB0" w:rsidRPr="00C75DB0" w:rsidRDefault="00C75DB0" w:rsidP="00C75DB0">
            <w:pPr>
              <w:rPr>
                <w:rFonts w:ascii="Garamond" w:hAnsi="Garamond"/>
                <w:color w:val="000000" w:themeColor="text1"/>
                <w:sz w:val="14"/>
                <w:szCs w:val="14"/>
                <w:lang w:eastAsia="hr-HR"/>
              </w:rPr>
            </w:pPr>
          </w:p>
          <w:p w14:paraId="1A53F429" w14:textId="77777777" w:rsidR="004B655F" w:rsidRPr="007613D9" w:rsidRDefault="00C75DB0" w:rsidP="00C75DB0">
            <w:pPr>
              <w:rPr>
                <w:rFonts w:ascii="Garamond" w:hAnsi="Garamond"/>
                <w:color w:val="000000" w:themeColor="text1"/>
                <w:sz w:val="14"/>
                <w:szCs w:val="14"/>
              </w:rPr>
            </w:pPr>
            <w:r w:rsidRPr="00C75DB0">
              <w:rPr>
                <w:rFonts w:ascii="Garamond" w:hAnsi="Garamond"/>
                <w:color w:val="000000" w:themeColor="text1"/>
                <w:sz w:val="14"/>
                <w:szCs w:val="14"/>
                <w:lang w:eastAsia="hr-HR"/>
              </w:rPr>
              <w:t>Është korrigjim.</w:t>
            </w:r>
          </w:p>
        </w:tc>
      </w:tr>
      <w:tr w:rsidR="004B655F" w:rsidRPr="007613D9" w14:paraId="6EFCE4FC" w14:textId="77777777" w:rsidTr="00977A31">
        <w:tblPrEx>
          <w:tblBorders>
            <w:insideH w:val="single" w:sz="4" w:space="0" w:color="auto"/>
            <w:insideV w:val="single" w:sz="4" w:space="0" w:color="auto"/>
          </w:tblBorders>
        </w:tblPrEx>
        <w:trPr>
          <w:gridAfter w:val="1"/>
          <w:wAfter w:w="67" w:type="dxa"/>
          <w:trHeight w:hRule="exact" w:val="4690"/>
          <w:jc w:val="center"/>
        </w:trPr>
        <w:tc>
          <w:tcPr>
            <w:tcW w:w="1644" w:type="dxa"/>
            <w:gridSpan w:val="3"/>
          </w:tcPr>
          <w:p w14:paraId="70CA11E7" w14:textId="77777777" w:rsidR="004B655F" w:rsidRPr="00627DBE" w:rsidRDefault="00D349C3" w:rsidP="004B655F">
            <w:pPr>
              <w:jc w:val="center"/>
              <w:rPr>
                <w:rFonts w:ascii="Garamond" w:hAnsi="Garamond"/>
                <w:color w:val="000000" w:themeColor="text1"/>
                <w:sz w:val="14"/>
                <w:szCs w:val="14"/>
                <w:highlight w:val="green"/>
              </w:rPr>
            </w:pPr>
            <w:r w:rsidRPr="00C527F2">
              <w:rPr>
                <w:rFonts w:ascii="Garamond" w:hAnsi="Garamond"/>
                <w:color w:val="000000" w:themeColor="text1"/>
                <w:sz w:val="14"/>
                <w:szCs w:val="14"/>
              </w:rPr>
              <w:lastRenderedPageBreak/>
              <w:t>Neni</w:t>
            </w:r>
            <w:r w:rsidR="004B655F" w:rsidRPr="00C527F2">
              <w:rPr>
                <w:rFonts w:ascii="Garamond" w:hAnsi="Garamond"/>
                <w:color w:val="000000" w:themeColor="text1"/>
                <w:sz w:val="14"/>
                <w:szCs w:val="14"/>
              </w:rPr>
              <w:t xml:space="preserve"> 22</w:t>
            </w:r>
          </w:p>
        </w:tc>
        <w:tc>
          <w:tcPr>
            <w:tcW w:w="3110" w:type="dxa"/>
            <w:gridSpan w:val="2"/>
          </w:tcPr>
          <w:p w14:paraId="131DCF78" w14:textId="77777777" w:rsidR="00D74E9C" w:rsidRDefault="00D74E9C" w:rsidP="00D349C3">
            <w:pPr>
              <w:jc w:val="both"/>
              <w:rPr>
                <w:rFonts w:ascii="Garamond" w:hAnsi="Garamond"/>
                <w:color w:val="000000" w:themeColor="text1"/>
                <w:sz w:val="14"/>
                <w:szCs w:val="14"/>
                <w:lang w:eastAsia="hr-HR"/>
              </w:rPr>
            </w:pPr>
            <w:r w:rsidRPr="00D74E9C">
              <w:rPr>
                <w:rFonts w:ascii="Garamond" w:hAnsi="Garamond"/>
                <w:color w:val="000000" w:themeColor="text1"/>
                <w:sz w:val="14"/>
                <w:szCs w:val="14"/>
                <w:lang w:eastAsia="hr-HR"/>
              </w:rPr>
              <w:t xml:space="preserve">Vendimet </w:t>
            </w:r>
            <w:r>
              <w:rPr>
                <w:rFonts w:ascii="Garamond" w:hAnsi="Garamond"/>
                <w:color w:val="000000" w:themeColor="text1"/>
                <w:sz w:val="14"/>
                <w:szCs w:val="14"/>
                <w:lang w:eastAsia="hr-HR"/>
              </w:rPr>
              <w:t>q</w:t>
            </w:r>
            <w:r w:rsidR="00022718">
              <w:rPr>
                <w:rFonts w:ascii="Garamond" w:hAnsi="Garamond"/>
                <w:color w:val="000000" w:themeColor="text1"/>
                <w:sz w:val="14"/>
                <w:szCs w:val="14"/>
                <w:lang w:eastAsia="hr-HR"/>
              </w:rPr>
              <w:t>ë</w:t>
            </w:r>
            <w:r>
              <w:rPr>
                <w:rFonts w:ascii="Garamond" w:hAnsi="Garamond"/>
                <w:color w:val="000000" w:themeColor="text1"/>
                <w:sz w:val="14"/>
                <w:szCs w:val="14"/>
                <w:lang w:eastAsia="hr-HR"/>
              </w:rPr>
              <w:t xml:space="preserve"> merren mbi baza </w:t>
            </w:r>
            <w:r w:rsidRPr="00D74E9C">
              <w:rPr>
                <w:rFonts w:ascii="Garamond" w:hAnsi="Garamond"/>
                <w:color w:val="000000" w:themeColor="text1"/>
                <w:sz w:val="14"/>
                <w:szCs w:val="14"/>
                <w:lang w:eastAsia="hr-HR"/>
              </w:rPr>
              <w:t>aplikimi</w:t>
            </w:r>
          </w:p>
          <w:p w14:paraId="79ACEE81" w14:textId="77777777" w:rsidR="00D74E9C" w:rsidRDefault="00D74E9C" w:rsidP="00D349C3">
            <w:pPr>
              <w:jc w:val="both"/>
              <w:rPr>
                <w:rFonts w:ascii="Garamond" w:hAnsi="Garamond"/>
                <w:color w:val="000000" w:themeColor="text1"/>
                <w:sz w:val="14"/>
                <w:szCs w:val="14"/>
                <w:lang w:eastAsia="hr-HR"/>
              </w:rPr>
            </w:pPr>
          </w:p>
          <w:p w14:paraId="7A46C8BD" w14:textId="77777777" w:rsidR="00D349C3" w:rsidRPr="00D349C3" w:rsidRDefault="005140EC" w:rsidP="00D349C3">
            <w:pPr>
              <w:jc w:val="both"/>
              <w:rPr>
                <w:rFonts w:ascii="Garamond" w:hAnsi="Garamond"/>
                <w:color w:val="000000" w:themeColor="text1"/>
                <w:sz w:val="14"/>
                <w:szCs w:val="14"/>
                <w:lang w:eastAsia="hr-HR"/>
              </w:rPr>
            </w:pPr>
            <w:r w:rsidRPr="005140EC">
              <w:rPr>
                <w:rFonts w:ascii="Garamond" w:hAnsi="Garamond"/>
                <w:color w:val="000000" w:themeColor="text1"/>
                <w:sz w:val="14"/>
                <w:szCs w:val="14"/>
                <w:lang w:eastAsia="hr-HR"/>
              </w:rPr>
              <w:t>1. Kur një person aplikon për një vendim në lidhje me zbatimin e legjislacionit doganor, ai person duhet të japë të gjithë informacionin e kërkuar nga autoritetet doganore kompetente në mënyrë që ato të jenë në gjendje të marrin atë vendim.</w:t>
            </w:r>
          </w:p>
          <w:p w14:paraId="089000DC" w14:textId="77777777" w:rsidR="00D349C3" w:rsidRPr="005140EC" w:rsidRDefault="005140EC" w:rsidP="005140EC">
            <w:pPr>
              <w:jc w:val="both"/>
              <w:rPr>
                <w:rFonts w:ascii="Garamond" w:hAnsi="Garamond"/>
                <w:color w:val="000000" w:themeColor="text1"/>
                <w:sz w:val="14"/>
                <w:szCs w:val="14"/>
                <w:lang w:eastAsia="hr-HR"/>
              </w:rPr>
            </w:pPr>
            <w:r>
              <w:rPr>
                <w:rFonts w:ascii="Garamond" w:hAnsi="Garamond"/>
                <w:color w:val="000000" w:themeColor="text1"/>
                <w:sz w:val="14"/>
                <w:szCs w:val="14"/>
                <w:lang w:eastAsia="hr-HR"/>
              </w:rPr>
              <w:t>...</w:t>
            </w:r>
          </w:p>
          <w:p w14:paraId="177DB7B0" w14:textId="77777777" w:rsidR="00D349C3" w:rsidRDefault="00D349C3" w:rsidP="00D349C3">
            <w:pPr>
              <w:jc w:val="both"/>
              <w:rPr>
                <w:rFonts w:ascii="Garamond" w:hAnsi="Garamond"/>
                <w:color w:val="000000" w:themeColor="text1"/>
                <w:sz w:val="14"/>
                <w:szCs w:val="14"/>
                <w:lang w:eastAsia="hr-HR"/>
              </w:rPr>
            </w:pPr>
            <w:r w:rsidRPr="00D349C3">
              <w:rPr>
                <w:rFonts w:ascii="Garamond" w:hAnsi="Garamond"/>
                <w:color w:val="000000" w:themeColor="text1"/>
                <w:sz w:val="14"/>
                <w:szCs w:val="14"/>
                <w:lang w:eastAsia="hr-HR"/>
              </w:rPr>
              <w:t>“6. Përpara se të marrin një vendim që do të ndikonte negativisht te aplikanti, autoritetet doganore duhet t'i komunikojnë aplikantit arsyet mbi të cilat synojnë ta bazojnë vendimin e tyre, të cilit do t'i jepet mundësia të shprehë pikëpamjen e tij ose të saj brenda një afati të përcaktuar nga data në të cilën ai ose ajo merr atë komunikim ose konsiderohet se e ka marrë atë. Pas skadimit të kësaj periudhe, aplikanti njoftohet, në formën e duhur, për vendimin.”</w:t>
            </w:r>
            <w:r w:rsidR="005140EC">
              <w:rPr>
                <w:rFonts w:ascii="Garamond" w:hAnsi="Garamond"/>
                <w:color w:val="000000" w:themeColor="text1"/>
                <w:sz w:val="14"/>
                <w:szCs w:val="14"/>
                <w:lang w:eastAsia="hr-HR"/>
              </w:rPr>
              <w:t>.</w:t>
            </w:r>
          </w:p>
          <w:p w14:paraId="4CFCA484" w14:textId="77777777" w:rsidR="005140EC" w:rsidRDefault="005140EC" w:rsidP="00D349C3">
            <w:pPr>
              <w:jc w:val="both"/>
              <w:rPr>
                <w:rFonts w:ascii="Garamond" w:hAnsi="Garamond"/>
                <w:color w:val="000000" w:themeColor="text1"/>
                <w:sz w:val="14"/>
                <w:szCs w:val="14"/>
                <w:lang w:eastAsia="hr-HR"/>
              </w:rPr>
            </w:pPr>
            <w:r>
              <w:rPr>
                <w:rFonts w:ascii="Garamond" w:hAnsi="Garamond"/>
                <w:color w:val="000000" w:themeColor="text1"/>
                <w:sz w:val="14"/>
                <w:szCs w:val="14"/>
                <w:lang w:eastAsia="hr-HR"/>
              </w:rPr>
              <w:t>...</w:t>
            </w:r>
          </w:p>
          <w:p w14:paraId="13404408" w14:textId="77777777" w:rsidR="005140EC" w:rsidRPr="00D349C3" w:rsidRDefault="005140EC" w:rsidP="00D349C3">
            <w:pPr>
              <w:jc w:val="both"/>
              <w:rPr>
                <w:rFonts w:ascii="Garamond" w:hAnsi="Garamond"/>
                <w:color w:val="000000" w:themeColor="text1"/>
                <w:sz w:val="14"/>
                <w:szCs w:val="14"/>
                <w:lang w:eastAsia="hr-HR"/>
              </w:rPr>
            </w:pPr>
            <w:r w:rsidRPr="005140EC">
              <w:rPr>
                <w:rFonts w:ascii="Garamond" w:hAnsi="Garamond"/>
                <w:color w:val="000000" w:themeColor="text1"/>
                <w:sz w:val="14"/>
                <w:szCs w:val="14"/>
                <w:lang w:eastAsia="hr-HR"/>
              </w:rPr>
              <w:t>(c) kur natyra ose niveli i një kërcënimi për sigurinë dhe mbrojtjen e Bashkimit dhe banorëve të tij, për shëndetin e njerëzve, kafshëve ose bimëve, për mjedisin ose për konsumatorët e kërkon këtë;</w:t>
            </w:r>
          </w:p>
          <w:p w14:paraId="237EA5D9" w14:textId="77777777" w:rsidR="00D349C3" w:rsidRPr="00D349C3" w:rsidRDefault="00D349C3" w:rsidP="00D349C3">
            <w:pPr>
              <w:pStyle w:val="ListParagraph"/>
              <w:jc w:val="both"/>
              <w:rPr>
                <w:rFonts w:ascii="Garamond" w:hAnsi="Garamond"/>
                <w:color w:val="000000" w:themeColor="text1"/>
                <w:sz w:val="14"/>
                <w:szCs w:val="14"/>
                <w:lang w:eastAsia="hr-HR"/>
              </w:rPr>
            </w:pPr>
          </w:p>
          <w:p w14:paraId="4CAD3F7C" w14:textId="77777777" w:rsidR="004B655F" w:rsidRPr="007613D9" w:rsidRDefault="00D349C3" w:rsidP="00D349C3">
            <w:pPr>
              <w:pStyle w:val="ListParagraph"/>
              <w:ind w:left="0"/>
              <w:jc w:val="both"/>
              <w:rPr>
                <w:rFonts w:ascii="Garamond" w:hAnsi="Garamond"/>
                <w:color w:val="000000" w:themeColor="text1"/>
                <w:sz w:val="14"/>
                <w:szCs w:val="14"/>
                <w:lang w:eastAsia="hr-HR"/>
              </w:rPr>
            </w:pPr>
            <w:r w:rsidRPr="00D349C3">
              <w:rPr>
                <w:rFonts w:ascii="Garamond" w:hAnsi="Garamond"/>
                <w:color w:val="000000" w:themeColor="text1"/>
                <w:sz w:val="14"/>
                <w:szCs w:val="14"/>
                <w:lang w:eastAsia="hr-HR"/>
              </w:rPr>
              <w:t>“7. Një vendim që ndikon negativisht te aplikanti duhet të përcaktojë arsyet mbi të cilat bazohet dhe duhet t'i referohet të drejtës së ankimimit të parashikuar në nenin 44.”</w:t>
            </w:r>
          </w:p>
        </w:tc>
        <w:tc>
          <w:tcPr>
            <w:tcW w:w="901" w:type="dxa"/>
          </w:tcPr>
          <w:p w14:paraId="2D696718"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8" w:type="dxa"/>
            <w:gridSpan w:val="2"/>
          </w:tcPr>
          <w:p w14:paraId="3FA4BE8A" w14:textId="77777777" w:rsidR="004B655F" w:rsidRPr="007613D9" w:rsidRDefault="00BE22AF" w:rsidP="004B655F">
            <w:pPr>
              <w:jc w:val="center"/>
              <w:rPr>
                <w:rFonts w:ascii="Garamond" w:hAnsi="Garamond"/>
                <w:color w:val="000000" w:themeColor="text1"/>
                <w:sz w:val="14"/>
                <w:szCs w:val="14"/>
              </w:rPr>
            </w:pPr>
            <w:r>
              <w:rPr>
                <w:rFonts w:ascii="Garamond" w:hAnsi="Garamond"/>
                <w:color w:val="000000" w:themeColor="text1"/>
                <w:sz w:val="14"/>
                <w:szCs w:val="14"/>
              </w:rPr>
              <w:t>Neni</w:t>
            </w:r>
            <w:r w:rsidR="004B655F" w:rsidRPr="007613D9">
              <w:rPr>
                <w:rFonts w:ascii="Garamond" w:hAnsi="Garamond"/>
                <w:color w:val="000000" w:themeColor="text1"/>
                <w:sz w:val="14"/>
                <w:szCs w:val="14"/>
              </w:rPr>
              <w:t xml:space="preserve"> </w:t>
            </w:r>
            <w:r w:rsidR="004B655F">
              <w:rPr>
                <w:rFonts w:ascii="Garamond" w:hAnsi="Garamond"/>
                <w:color w:val="000000" w:themeColor="text1"/>
                <w:sz w:val="14"/>
                <w:szCs w:val="14"/>
              </w:rPr>
              <w:t>1</w:t>
            </w:r>
            <w:r w:rsidR="00740AC5">
              <w:rPr>
                <w:rFonts w:ascii="Garamond" w:hAnsi="Garamond"/>
                <w:color w:val="000000" w:themeColor="text1"/>
                <w:sz w:val="14"/>
                <w:szCs w:val="14"/>
              </w:rPr>
              <w:t>4</w:t>
            </w:r>
          </w:p>
        </w:tc>
        <w:tc>
          <w:tcPr>
            <w:tcW w:w="4537" w:type="dxa"/>
            <w:gridSpan w:val="3"/>
          </w:tcPr>
          <w:p w14:paraId="22E3F95F" w14:textId="77777777" w:rsidR="0008080F" w:rsidRPr="0008080F" w:rsidRDefault="0008080F" w:rsidP="0008080F">
            <w:pPr>
              <w:spacing w:after="120"/>
              <w:jc w:val="both"/>
              <w:rPr>
                <w:rFonts w:ascii="Garamond" w:hAnsi="Garamond"/>
                <w:color w:val="000000" w:themeColor="text1"/>
                <w:sz w:val="14"/>
                <w:szCs w:val="14"/>
                <w:lang w:eastAsia="hr-HR"/>
              </w:rPr>
            </w:pPr>
            <w:r w:rsidRPr="0008080F">
              <w:rPr>
                <w:rFonts w:ascii="Garamond" w:hAnsi="Garamond"/>
                <w:color w:val="000000" w:themeColor="text1"/>
                <w:sz w:val="14"/>
                <w:szCs w:val="14"/>
                <w:lang w:eastAsia="hr-HR"/>
              </w:rPr>
              <w:t>Në nenin 27, bëhen ndryshimet si më poshtë:</w:t>
            </w:r>
          </w:p>
          <w:p w14:paraId="1EE2868F" w14:textId="1C5FB442" w:rsidR="0008080F" w:rsidRPr="0008080F" w:rsidRDefault="0008080F" w:rsidP="0008080F">
            <w:pPr>
              <w:spacing w:after="120"/>
              <w:jc w:val="both"/>
              <w:rPr>
                <w:rFonts w:ascii="Garamond" w:hAnsi="Garamond"/>
                <w:color w:val="000000" w:themeColor="text1"/>
                <w:sz w:val="14"/>
                <w:szCs w:val="14"/>
                <w:lang w:eastAsia="hr-HR"/>
              </w:rPr>
            </w:pPr>
            <w:r w:rsidRPr="0008080F">
              <w:rPr>
                <w:rFonts w:ascii="Garamond" w:hAnsi="Garamond"/>
                <w:color w:val="000000" w:themeColor="text1"/>
                <w:sz w:val="14"/>
                <w:szCs w:val="14"/>
                <w:lang w:eastAsia="hr-HR"/>
              </w:rPr>
              <w:t>a)</w:t>
            </w:r>
            <w:r>
              <w:rPr>
                <w:rFonts w:ascii="Garamond" w:hAnsi="Garamond"/>
                <w:color w:val="000000" w:themeColor="text1"/>
                <w:sz w:val="14"/>
                <w:szCs w:val="14"/>
                <w:lang w:eastAsia="hr-HR"/>
              </w:rPr>
              <w:t xml:space="preserve"> </w:t>
            </w:r>
            <w:r w:rsidRPr="0008080F">
              <w:rPr>
                <w:rFonts w:ascii="Garamond" w:hAnsi="Garamond"/>
                <w:color w:val="000000" w:themeColor="text1"/>
                <w:sz w:val="14"/>
                <w:szCs w:val="14"/>
                <w:lang w:eastAsia="hr-HR"/>
              </w:rPr>
              <w:t>Në titullin e nenit 27 hiqen fjalët “e favorshme”;</w:t>
            </w:r>
          </w:p>
          <w:p w14:paraId="7350D5A4" w14:textId="57BB12EB" w:rsidR="0008080F" w:rsidRPr="0008080F" w:rsidRDefault="0008080F" w:rsidP="0008080F">
            <w:pPr>
              <w:spacing w:after="120"/>
              <w:jc w:val="both"/>
              <w:rPr>
                <w:rFonts w:ascii="Garamond" w:hAnsi="Garamond"/>
                <w:color w:val="000000" w:themeColor="text1"/>
                <w:sz w:val="14"/>
                <w:szCs w:val="14"/>
                <w:lang w:eastAsia="hr-HR"/>
              </w:rPr>
            </w:pPr>
            <w:r w:rsidRPr="0008080F">
              <w:rPr>
                <w:rFonts w:ascii="Garamond" w:hAnsi="Garamond"/>
                <w:color w:val="000000" w:themeColor="text1"/>
                <w:sz w:val="14"/>
                <w:szCs w:val="14"/>
                <w:lang w:eastAsia="hr-HR"/>
              </w:rPr>
              <w:t>b)</w:t>
            </w:r>
            <w:r>
              <w:rPr>
                <w:rFonts w:ascii="Garamond" w:hAnsi="Garamond"/>
                <w:color w:val="000000" w:themeColor="text1"/>
                <w:sz w:val="14"/>
                <w:szCs w:val="14"/>
                <w:lang w:eastAsia="hr-HR"/>
              </w:rPr>
              <w:t xml:space="preserve"> </w:t>
            </w:r>
            <w:r w:rsidRPr="0008080F">
              <w:rPr>
                <w:rFonts w:ascii="Garamond" w:hAnsi="Garamond"/>
                <w:color w:val="000000" w:themeColor="text1"/>
                <w:sz w:val="14"/>
                <w:szCs w:val="14"/>
                <w:lang w:eastAsia="hr-HR"/>
              </w:rPr>
              <w:t>Në pikën 1 hiqet togfjalëshi “në favor të tij”;</w:t>
            </w:r>
          </w:p>
          <w:p w14:paraId="7F20EF88" w14:textId="0BEE44C4" w:rsidR="0008080F" w:rsidRPr="0008080F" w:rsidRDefault="0008080F" w:rsidP="0008080F">
            <w:pPr>
              <w:spacing w:after="120"/>
              <w:jc w:val="both"/>
              <w:rPr>
                <w:rFonts w:ascii="Garamond" w:hAnsi="Garamond"/>
                <w:color w:val="000000" w:themeColor="text1"/>
                <w:sz w:val="14"/>
                <w:szCs w:val="14"/>
                <w:lang w:eastAsia="hr-HR"/>
              </w:rPr>
            </w:pPr>
            <w:r w:rsidRPr="0008080F">
              <w:rPr>
                <w:rFonts w:ascii="Garamond" w:hAnsi="Garamond"/>
                <w:color w:val="000000" w:themeColor="text1"/>
                <w:sz w:val="14"/>
                <w:szCs w:val="14"/>
                <w:lang w:eastAsia="hr-HR"/>
              </w:rPr>
              <w:t>c)</w:t>
            </w:r>
            <w:r>
              <w:rPr>
                <w:rFonts w:ascii="Garamond" w:hAnsi="Garamond"/>
                <w:color w:val="000000" w:themeColor="text1"/>
                <w:sz w:val="14"/>
                <w:szCs w:val="14"/>
                <w:lang w:eastAsia="hr-HR"/>
              </w:rPr>
              <w:t xml:space="preserve"> </w:t>
            </w:r>
            <w:r w:rsidRPr="0008080F">
              <w:rPr>
                <w:rFonts w:ascii="Garamond" w:hAnsi="Garamond"/>
                <w:color w:val="000000" w:themeColor="text1"/>
                <w:sz w:val="14"/>
                <w:szCs w:val="14"/>
                <w:lang w:eastAsia="hr-HR"/>
              </w:rPr>
              <w:t>Në pikën 6, bëhen ndryshimet si më poshtë:</w:t>
            </w:r>
          </w:p>
          <w:p w14:paraId="2D923775" w14:textId="390CC246" w:rsidR="0008080F" w:rsidRPr="0008080F" w:rsidRDefault="0008080F" w:rsidP="0008080F">
            <w:pPr>
              <w:spacing w:after="120"/>
              <w:jc w:val="both"/>
              <w:rPr>
                <w:rFonts w:ascii="Garamond" w:hAnsi="Garamond"/>
                <w:color w:val="000000" w:themeColor="text1"/>
                <w:sz w:val="14"/>
                <w:szCs w:val="14"/>
                <w:lang w:eastAsia="hr-HR"/>
              </w:rPr>
            </w:pPr>
            <w:r w:rsidRPr="0008080F">
              <w:rPr>
                <w:rFonts w:ascii="Garamond" w:hAnsi="Garamond"/>
                <w:color w:val="000000" w:themeColor="text1"/>
                <w:sz w:val="14"/>
                <w:szCs w:val="14"/>
                <w:lang w:eastAsia="hr-HR"/>
              </w:rPr>
              <w:t>i)</w:t>
            </w:r>
            <w:r>
              <w:rPr>
                <w:rFonts w:ascii="Garamond" w:hAnsi="Garamond"/>
                <w:color w:val="000000" w:themeColor="text1"/>
                <w:sz w:val="14"/>
                <w:szCs w:val="14"/>
                <w:lang w:eastAsia="hr-HR"/>
              </w:rPr>
              <w:t xml:space="preserve"> </w:t>
            </w:r>
            <w:r w:rsidRPr="0008080F">
              <w:rPr>
                <w:rFonts w:ascii="Garamond" w:hAnsi="Garamond"/>
                <w:color w:val="000000" w:themeColor="text1"/>
                <w:sz w:val="14"/>
                <w:szCs w:val="14"/>
                <w:lang w:eastAsia="hr-HR"/>
              </w:rPr>
              <w:t>Paragrafi i parë, ndryshohet me përmbajtje si më poshtë:</w:t>
            </w:r>
          </w:p>
          <w:p w14:paraId="5D665181" w14:textId="77777777" w:rsidR="0008080F" w:rsidRPr="0008080F" w:rsidRDefault="0008080F" w:rsidP="0008080F">
            <w:pPr>
              <w:spacing w:after="120"/>
              <w:jc w:val="both"/>
              <w:rPr>
                <w:rFonts w:ascii="Garamond" w:hAnsi="Garamond"/>
                <w:color w:val="000000" w:themeColor="text1"/>
                <w:sz w:val="14"/>
                <w:szCs w:val="14"/>
                <w:lang w:eastAsia="hr-HR"/>
              </w:rPr>
            </w:pPr>
            <w:r w:rsidRPr="0008080F">
              <w:rPr>
                <w:rFonts w:ascii="Garamond" w:hAnsi="Garamond"/>
                <w:color w:val="000000" w:themeColor="text1"/>
                <w:sz w:val="14"/>
                <w:szCs w:val="14"/>
                <w:lang w:eastAsia="hr-HR"/>
              </w:rPr>
              <w:t>“6. Autoritetet doganore, para se të marrin një vendim i cili do të ndikojë negativisht për aplikuesin, i komunikojnë atij arsyet mbi të cilat ato do të mbështetin vendimin e tyre, duke i dhënë edhe mundësinë për të shprehur pikëpamjet e tij brenda një afati të caktuar, që nga data kur ai e merr ose konsiderohet t’a ketë marrë komunikimin. Pas mbarimit të këtij afati kohor, aplikuesi njoftohet për vendimin në mënyrën e duhur.”;</w:t>
            </w:r>
          </w:p>
          <w:p w14:paraId="39519F13" w14:textId="77777777" w:rsidR="0008080F" w:rsidRPr="0008080F" w:rsidRDefault="0008080F" w:rsidP="0008080F">
            <w:pPr>
              <w:spacing w:after="120"/>
              <w:jc w:val="both"/>
              <w:rPr>
                <w:rFonts w:ascii="Garamond" w:hAnsi="Garamond"/>
                <w:color w:val="000000" w:themeColor="text1"/>
                <w:sz w:val="14"/>
                <w:szCs w:val="14"/>
                <w:lang w:eastAsia="hr-HR"/>
              </w:rPr>
            </w:pPr>
            <w:r w:rsidRPr="0008080F">
              <w:rPr>
                <w:rFonts w:ascii="Garamond" w:hAnsi="Garamond"/>
                <w:color w:val="000000" w:themeColor="text1"/>
                <w:sz w:val="14"/>
                <w:szCs w:val="14"/>
                <w:lang w:eastAsia="hr-HR"/>
              </w:rPr>
              <w:t>ii) Në shkronjën “c”, togfjalëshi “dhe bimëve” zëvendësohet me shprehjen “ose bimëve, për mjedisin ose për konsumatorët”;</w:t>
            </w:r>
          </w:p>
          <w:p w14:paraId="0B50743F" w14:textId="77777777" w:rsidR="0008080F" w:rsidRPr="0008080F" w:rsidRDefault="0008080F" w:rsidP="0008080F">
            <w:pPr>
              <w:spacing w:after="120"/>
              <w:jc w:val="both"/>
              <w:rPr>
                <w:rFonts w:ascii="Garamond" w:hAnsi="Garamond"/>
                <w:color w:val="000000" w:themeColor="text1"/>
                <w:sz w:val="14"/>
                <w:szCs w:val="14"/>
                <w:lang w:eastAsia="hr-HR"/>
              </w:rPr>
            </w:pPr>
            <w:r w:rsidRPr="0008080F">
              <w:rPr>
                <w:rFonts w:ascii="Garamond" w:hAnsi="Garamond"/>
                <w:color w:val="000000" w:themeColor="text1"/>
                <w:sz w:val="14"/>
                <w:szCs w:val="14"/>
                <w:lang w:eastAsia="hr-HR"/>
              </w:rPr>
              <w:t>ç) Pika 7, ndryshohet me përmbajtje si më poshtë:</w:t>
            </w:r>
          </w:p>
          <w:p w14:paraId="7A04902B" w14:textId="28884E49" w:rsidR="004B655F" w:rsidRPr="007613D9" w:rsidRDefault="0008080F" w:rsidP="0008080F">
            <w:pPr>
              <w:spacing w:after="120"/>
              <w:jc w:val="both"/>
              <w:rPr>
                <w:rFonts w:ascii="Garamond" w:hAnsi="Garamond"/>
                <w:color w:val="000000" w:themeColor="text1"/>
                <w:sz w:val="14"/>
                <w:szCs w:val="14"/>
                <w:lang w:eastAsia="hr-HR"/>
              </w:rPr>
            </w:pPr>
            <w:r w:rsidRPr="0008080F">
              <w:rPr>
                <w:rFonts w:ascii="Garamond" w:hAnsi="Garamond"/>
                <w:color w:val="000000" w:themeColor="text1"/>
                <w:sz w:val="14"/>
                <w:szCs w:val="14"/>
                <w:lang w:eastAsia="hr-HR"/>
              </w:rPr>
              <w:t>“7. Në vendimin i cili do të ndikojë negativisht për aplikuesin, përcaktohen arsyet mbi të cilat është bazuar vendimmarrja, duke përcaktuar edhe të drejtën për ankim sipas nenit 45.”.</w:t>
            </w:r>
          </w:p>
        </w:tc>
        <w:tc>
          <w:tcPr>
            <w:tcW w:w="572" w:type="dxa"/>
            <w:gridSpan w:val="2"/>
          </w:tcPr>
          <w:p w14:paraId="1C1BB982" w14:textId="77777777" w:rsidR="004B655F" w:rsidRPr="007613D9" w:rsidRDefault="004B655F" w:rsidP="004B655F">
            <w:pPr>
              <w:rPr>
                <w:rFonts w:ascii="Garamond" w:hAnsi="Garamond"/>
                <w:color w:val="000000" w:themeColor="text1"/>
                <w:sz w:val="14"/>
                <w:szCs w:val="14"/>
              </w:rPr>
            </w:pPr>
            <w:r w:rsidRPr="007613D9">
              <w:rPr>
                <w:rFonts w:ascii="Garamond" w:hAnsi="Garamond"/>
                <w:color w:val="000000" w:themeColor="text1"/>
                <w:sz w:val="14"/>
                <w:szCs w:val="14"/>
              </w:rPr>
              <w:t>F</w:t>
            </w:r>
          </w:p>
        </w:tc>
        <w:tc>
          <w:tcPr>
            <w:tcW w:w="1847" w:type="dxa"/>
            <w:gridSpan w:val="3"/>
          </w:tcPr>
          <w:p w14:paraId="6EA87BAD" w14:textId="77777777" w:rsidR="00C75DB0" w:rsidRPr="00C75DB0" w:rsidRDefault="00C75DB0" w:rsidP="00C75DB0">
            <w:pPr>
              <w:jc w:val="both"/>
              <w:rPr>
                <w:rFonts w:ascii="Garamond" w:hAnsi="Garamond"/>
                <w:color w:val="000000" w:themeColor="text1"/>
                <w:sz w:val="14"/>
                <w:szCs w:val="14"/>
              </w:rPr>
            </w:pPr>
            <w:r w:rsidRPr="00C75DB0">
              <w:rPr>
                <w:rFonts w:ascii="Garamond" w:hAnsi="Garamond"/>
                <w:color w:val="000000" w:themeColor="text1"/>
                <w:sz w:val="14"/>
                <w:szCs w:val="14"/>
              </w:rPr>
              <w:t xml:space="preserve">Këto </w:t>
            </w:r>
            <w:r w:rsidR="00D74E9C" w:rsidRPr="00CD7740">
              <w:rPr>
                <w:rFonts w:ascii="Garamond" w:hAnsi="Garamond"/>
                <w:b/>
                <w:bCs/>
                <w:color w:val="000000" w:themeColor="text1"/>
                <w:sz w:val="14"/>
                <w:szCs w:val="14"/>
              </w:rPr>
              <w:t>korrigjime</w:t>
            </w:r>
            <w:r w:rsidR="00CD7740" w:rsidRPr="00CD7740">
              <w:rPr>
                <w:rFonts w:ascii="Garamond" w:hAnsi="Garamond"/>
                <w:b/>
                <w:bCs/>
                <w:color w:val="000000" w:themeColor="text1"/>
                <w:sz w:val="14"/>
                <w:szCs w:val="14"/>
              </w:rPr>
              <w:t xml:space="preserve"> (heqja e fjal</w:t>
            </w:r>
            <w:r w:rsidR="00022718">
              <w:rPr>
                <w:rFonts w:ascii="Garamond" w:hAnsi="Garamond"/>
                <w:b/>
                <w:bCs/>
                <w:color w:val="000000" w:themeColor="text1"/>
                <w:sz w:val="14"/>
                <w:szCs w:val="14"/>
              </w:rPr>
              <w:t>ë</w:t>
            </w:r>
            <w:r w:rsidR="00CD7740" w:rsidRPr="00CD7740">
              <w:rPr>
                <w:rFonts w:ascii="Garamond" w:hAnsi="Garamond"/>
                <w:b/>
                <w:bCs/>
                <w:color w:val="000000" w:themeColor="text1"/>
                <w:sz w:val="14"/>
                <w:szCs w:val="14"/>
              </w:rPr>
              <w:t>ve</w:t>
            </w:r>
            <w:r w:rsidR="00CD7740">
              <w:rPr>
                <w:rFonts w:ascii="Garamond" w:hAnsi="Garamond"/>
                <w:color w:val="000000" w:themeColor="text1"/>
                <w:sz w:val="14"/>
                <w:szCs w:val="14"/>
              </w:rPr>
              <w:t xml:space="preserve"> n</w:t>
            </w:r>
            <w:r w:rsidR="00022718">
              <w:rPr>
                <w:rFonts w:ascii="Garamond" w:hAnsi="Garamond"/>
                <w:color w:val="000000" w:themeColor="text1"/>
                <w:sz w:val="14"/>
                <w:szCs w:val="14"/>
              </w:rPr>
              <w:t>ë</w:t>
            </w:r>
            <w:r w:rsidR="00CD7740">
              <w:rPr>
                <w:rFonts w:ascii="Garamond" w:hAnsi="Garamond"/>
                <w:color w:val="000000" w:themeColor="text1"/>
                <w:sz w:val="14"/>
                <w:szCs w:val="14"/>
              </w:rPr>
              <w:t xml:space="preserve"> titullin e nenit 27 KDSh si dhe n</w:t>
            </w:r>
            <w:r w:rsidR="00022718">
              <w:rPr>
                <w:rFonts w:ascii="Garamond" w:hAnsi="Garamond"/>
                <w:color w:val="000000" w:themeColor="text1"/>
                <w:sz w:val="14"/>
                <w:szCs w:val="14"/>
              </w:rPr>
              <w:t>ë</w:t>
            </w:r>
            <w:r w:rsidR="00CD7740">
              <w:rPr>
                <w:rFonts w:ascii="Garamond" w:hAnsi="Garamond"/>
                <w:color w:val="000000" w:themeColor="text1"/>
                <w:sz w:val="14"/>
                <w:szCs w:val="14"/>
              </w:rPr>
              <w:t xml:space="preserve"> pik</w:t>
            </w:r>
            <w:r w:rsidR="00022718">
              <w:rPr>
                <w:rFonts w:ascii="Garamond" w:hAnsi="Garamond"/>
                <w:color w:val="000000" w:themeColor="text1"/>
                <w:sz w:val="14"/>
                <w:szCs w:val="14"/>
              </w:rPr>
              <w:t>ë</w:t>
            </w:r>
            <w:r w:rsidR="00CD7740">
              <w:rPr>
                <w:rFonts w:ascii="Garamond" w:hAnsi="Garamond"/>
                <w:color w:val="000000" w:themeColor="text1"/>
                <w:sz w:val="14"/>
                <w:szCs w:val="14"/>
              </w:rPr>
              <w:t>n 1, t</w:t>
            </w:r>
            <w:r w:rsidR="00022718">
              <w:rPr>
                <w:rFonts w:ascii="Garamond" w:hAnsi="Garamond"/>
                <w:color w:val="000000" w:themeColor="text1"/>
                <w:sz w:val="14"/>
                <w:szCs w:val="14"/>
              </w:rPr>
              <w:t>ë</w:t>
            </w:r>
            <w:r w:rsidR="00CD7740">
              <w:rPr>
                <w:rFonts w:ascii="Garamond" w:hAnsi="Garamond"/>
                <w:color w:val="000000" w:themeColor="text1"/>
                <w:sz w:val="14"/>
                <w:szCs w:val="14"/>
              </w:rPr>
              <w:t xml:space="preserve"> nenit 27 KDSh </w:t>
            </w:r>
            <w:r w:rsidRPr="00C75DB0">
              <w:rPr>
                <w:rFonts w:ascii="Garamond" w:hAnsi="Garamond"/>
                <w:color w:val="000000" w:themeColor="text1"/>
                <w:sz w:val="14"/>
                <w:szCs w:val="14"/>
              </w:rPr>
              <w:t xml:space="preserve">vijnë si rezultat i krahasimit të mëtejshëm, harmonizimit dhe përputhshmërisë së plotë me </w:t>
            </w:r>
            <w:r w:rsidR="00CD7740">
              <w:rPr>
                <w:rFonts w:ascii="Garamond" w:hAnsi="Garamond"/>
                <w:color w:val="000000" w:themeColor="text1"/>
                <w:sz w:val="14"/>
                <w:szCs w:val="14"/>
              </w:rPr>
              <w:t>n</w:t>
            </w:r>
            <w:r w:rsidRPr="00C75DB0">
              <w:rPr>
                <w:rFonts w:ascii="Garamond" w:hAnsi="Garamond"/>
                <w:color w:val="000000" w:themeColor="text1"/>
                <w:sz w:val="14"/>
                <w:szCs w:val="14"/>
              </w:rPr>
              <w:t>enin 22 të UCC-së.</w:t>
            </w:r>
          </w:p>
          <w:p w14:paraId="509D98AD" w14:textId="77777777" w:rsidR="00C75DB0" w:rsidRPr="00C75DB0" w:rsidRDefault="00C75DB0" w:rsidP="00C75DB0">
            <w:pPr>
              <w:jc w:val="both"/>
              <w:rPr>
                <w:rFonts w:ascii="Garamond" w:hAnsi="Garamond"/>
                <w:color w:val="000000" w:themeColor="text1"/>
                <w:sz w:val="14"/>
                <w:szCs w:val="14"/>
              </w:rPr>
            </w:pPr>
          </w:p>
          <w:p w14:paraId="48F7165D" w14:textId="77777777" w:rsidR="005140EC" w:rsidRDefault="005140EC" w:rsidP="00CD7740">
            <w:pPr>
              <w:jc w:val="both"/>
              <w:rPr>
                <w:rFonts w:ascii="Garamond" w:hAnsi="Garamond"/>
                <w:color w:val="000000" w:themeColor="text1"/>
                <w:sz w:val="14"/>
                <w:szCs w:val="14"/>
              </w:rPr>
            </w:pPr>
            <w:r>
              <w:rPr>
                <w:rFonts w:ascii="Garamond" w:hAnsi="Garamond"/>
                <w:b/>
                <w:bCs/>
                <w:color w:val="000000" w:themeColor="text1"/>
                <w:sz w:val="14"/>
                <w:szCs w:val="14"/>
              </w:rPr>
              <w:t>Paragrafi i par</w:t>
            </w:r>
            <w:r w:rsidR="00022718">
              <w:rPr>
                <w:rFonts w:ascii="Garamond" w:hAnsi="Garamond"/>
                <w:b/>
                <w:bCs/>
                <w:color w:val="000000" w:themeColor="text1"/>
                <w:sz w:val="14"/>
                <w:szCs w:val="14"/>
              </w:rPr>
              <w:t>ë</w:t>
            </w:r>
            <w:r>
              <w:rPr>
                <w:rFonts w:ascii="Garamond" w:hAnsi="Garamond"/>
                <w:b/>
                <w:bCs/>
                <w:color w:val="000000" w:themeColor="text1"/>
                <w:sz w:val="14"/>
                <w:szCs w:val="14"/>
              </w:rPr>
              <w:t xml:space="preserve"> i pik</w:t>
            </w:r>
            <w:r w:rsidR="00022718">
              <w:rPr>
                <w:rFonts w:ascii="Garamond" w:hAnsi="Garamond"/>
                <w:b/>
                <w:bCs/>
                <w:color w:val="000000" w:themeColor="text1"/>
                <w:sz w:val="14"/>
                <w:szCs w:val="14"/>
              </w:rPr>
              <w:t>ë</w:t>
            </w:r>
            <w:r>
              <w:rPr>
                <w:rFonts w:ascii="Garamond" w:hAnsi="Garamond"/>
                <w:b/>
                <w:bCs/>
                <w:color w:val="000000" w:themeColor="text1"/>
                <w:sz w:val="14"/>
                <w:szCs w:val="14"/>
              </w:rPr>
              <w:t>s</w:t>
            </w:r>
            <w:r w:rsidR="00C75DB0" w:rsidRPr="00CD7740">
              <w:rPr>
                <w:rFonts w:ascii="Garamond" w:hAnsi="Garamond"/>
                <w:b/>
                <w:bCs/>
                <w:color w:val="000000" w:themeColor="text1"/>
                <w:sz w:val="14"/>
                <w:szCs w:val="14"/>
              </w:rPr>
              <w:t xml:space="preserve"> 6</w:t>
            </w:r>
            <w:r>
              <w:rPr>
                <w:rFonts w:ascii="Garamond" w:hAnsi="Garamond"/>
                <w:b/>
                <w:bCs/>
                <w:color w:val="000000" w:themeColor="text1"/>
                <w:sz w:val="14"/>
                <w:szCs w:val="14"/>
              </w:rPr>
              <w:t xml:space="preserve"> dhe shkronja “c” t</w:t>
            </w:r>
            <w:r w:rsidR="00022718">
              <w:rPr>
                <w:rFonts w:ascii="Garamond" w:hAnsi="Garamond"/>
                <w:b/>
                <w:bCs/>
                <w:color w:val="000000" w:themeColor="text1"/>
                <w:sz w:val="14"/>
                <w:szCs w:val="14"/>
              </w:rPr>
              <w:t>ë</w:t>
            </w:r>
            <w:r>
              <w:rPr>
                <w:rFonts w:ascii="Garamond" w:hAnsi="Garamond"/>
                <w:b/>
                <w:bCs/>
                <w:color w:val="000000" w:themeColor="text1"/>
                <w:sz w:val="14"/>
                <w:szCs w:val="14"/>
              </w:rPr>
              <w:t xml:space="preserve"> nenit 27 KDSh </w:t>
            </w:r>
            <w:r w:rsidRPr="005140EC">
              <w:rPr>
                <w:rFonts w:ascii="Garamond" w:hAnsi="Garamond"/>
                <w:color w:val="000000" w:themeColor="text1"/>
                <w:sz w:val="14"/>
                <w:szCs w:val="14"/>
              </w:rPr>
              <w:t>jan</w:t>
            </w:r>
            <w:r w:rsidR="00022718">
              <w:rPr>
                <w:rFonts w:ascii="Garamond" w:hAnsi="Garamond"/>
                <w:color w:val="000000" w:themeColor="text1"/>
                <w:sz w:val="14"/>
                <w:szCs w:val="14"/>
              </w:rPr>
              <w:t>ë</w:t>
            </w:r>
            <w:r w:rsidR="00C75DB0" w:rsidRPr="00C75DB0">
              <w:rPr>
                <w:rFonts w:ascii="Garamond" w:hAnsi="Garamond"/>
                <w:color w:val="000000" w:themeColor="text1"/>
                <w:sz w:val="14"/>
                <w:szCs w:val="14"/>
              </w:rPr>
              <w:t xml:space="preserve"> riformuluar në mënyrë që të je</w:t>
            </w:r>
            <w:r>
              <w:rPr>
                <w:rFonts w:ascii="Garamond" w:hAnsi="Garamond"/>
                <w:color w:val="000000" w:themeColor="text1"/>
                <w:sz w:val="14"/>
                <w:szCs w:val="14"/>
              </w:rPr>
              <w:t>n</w:t>
            </w:r>
            <w:r w:rsidR="00C75DB0" w:rsidRPr="00C75DB0">
              <w:rPr>
                <w:rFonts w:ascii="Garamond" w:hAnsi="Garamond"/>
                <w:color w:val="000000" w:themeColor="text1"/>
                <w:sz w:val="14"/>
                <w:szCs w:val="14"/>
              </w:rPr>
              <w:t xml:space="preserve">ë plotësisht </w:t>
            </w:r>
            <w:r>
              <w:rPr>
                <w:rFonts w:ascii="Garamond" w:hAnsi="Garamond"/>
                <w:color w:val="000000" w:themeColor="text1"/>
                <w:sz w:val="14"/>
                <w:szCs w:val="14"/>
              </w:rPr>
              <w:t>t</w:t>
            </w:r>
            <w:r w:rsidR="00022718">
              <w:rPr>
                <w:rFonts w:ascii="Garamond" w:hAnsi="Garamond"/>
                <w:color w:val="000000" w:themeColor="text1"/>
                <w:sz w:val="14"/>
                <w:szCs w:val="14"/>
              </w:rPr>
              <w:t>ë</w:t>
            </w:r>
            <w:r w:rsidR="00C75DB0" w:rsidRPr="00C75DB0">
              <w:rPr>
                <w:rFonts w:ascii="Garamond" w:hAnsi="Garamond"/>
                <w:color w:val="000000" w:themeColor="text1"/>
                <w:sz w:val="14"/>
                <w:szCs w:val="14"/>
              </w:rPr>
              <w:t xml:space="preserve"> përputhur</w:t>
            </w:r>
            <w:r>
              <w:rPr>
                <w:rFonts w:ascii="Garamond" w:hAnsi="Garamond"/>
                <w:color w:val="000000" w:themeColor="text1"/>
                <w:sz w:val="14"/>
                <w:szCs w:val="14"/>
              </w:rPr>
              <w:t>a me ato t</w:t>
            </w:r>
            <w:r w:rsidR="00022718">
              <w:rPr>
                <w:rFonts w:ascii="Garamond" w:hAnsi="Garamond"/>
                <w:color w:val="000000" w:themeColor="text1"/>
                <w:sz w:val="14"/>
                <w:szCs w:val="14"/>
              </w:rPr>
              <w:t>ë</w:t>
            </w:r>
            <w:r>
              <w:rPr>
                <w:rFonts w:ascii="Garamond" w:hAnsi="Garamond"/>
                <w:color w:val="000000" w:themeColor="text1"/>
                <w:sz w:val="14"/>
                <w:szCs w:val="14"/>
              </w:rPr>
              <w:t xml:space="preserve"> UCC</w:t>
            </w:r>
            <w:r w:rsidR="00C75DB0" w:rsidRPr="00C75DB0">
              <w:rPr>
                <w:rFonts w:ascii="Garamond" w:hAnsi="Garamond"/>
                <w:color w:val="000000" w:themeColor="text1"/>
                <w:sz w:val="14"/>
                <w:szCs w:val="14"/>
              </w:rPr>
              <w:t>. Korrigjo</w:t>
            </w:r>
            <w:r>
              <w:rPr>
                <w:rFonts w:ascii="Garamond" w:hAnsi="Garamond"/>
                <w:color w:val="000000" w:themeColor="text1"/>
                <w:sz w:val="14"/>
                <w:szCs w:val="14"/>
              </w:rPr>
              <w:t xml:space="preserve">het </w:t>
            </w:r>
            <w:r w:rsidR="00C75DB0" w:rsidRPr="00C75DB0">
              <w:rPr>
                <w:rFonts w:ascii="Garamond" w:hAnsi="Garamond"/>
                <w:color w:val="000000" w:themeColor="text1"/>
                <w:sz w:val="14"/>
                <w:szCs w:val="14"/>
              </w:rPr>
              <w:t>afati për aplik</w:t>
            </w:r>
            <w:r>
              <w:rPr>
                <w:rFonts w:ascii="Garamond" w:hAnsi="Garamond"/>
                <w:color w:val="000000" w:themeColor="text1"/>
                <w:sz w:val="14"/>
                <w:szCs w:val="14"/>
              </w:rPr>
              <w:t>uesin</w:t>
            </w:r>
            <w:r w:rsidR="00C75DB0" w:rsidRPr="00C75DB0">
              <w:rPr>
                <w:rFonts w:ascii="Garamond" w:hAnsi="Garamond"/>
                <w:color w:val="000000" w:themeColor="text1"/>
                <w:sz w:val="14"/>
                <w:szCs w:val="14"/>
              </w:rPr>
              <w:t xml:space="preserve"> për të shprehur pikëpamjet e tij </w:t>
            </w:r>
            <w:r>
              <w:rPr>
                <w:rFonts w:ascii="Garamond" w:hAnsi="Garamond"/>
                <w:color w:val="000000" w:themeColor="text1"/>
                <w:sz w:val="14"/>
                <w:szCs w:val="14"/>
              </w:rPr>
              <w:t>p</w:t>
            </w:r>
            <w:r w:rsidR="00022718">
              <w:rPr>
                <w:rFonts w:ascii="Garamond" w:hAnsi="Garamond"/>
                <w:color w:val="000000" w:themeColor="text1"/>
                <w:sz w:val="14"/>
                <w:szCs w:val="14"/>
              </w:rPr>
              <w:t>ë</w:t>
            </w:r>
            <w:r>
              <w:rPr>
                <w:rFonts w:ascii="Garamond" w:hAnsi="Garamond"/>
                <w:color w:val="000000" w:themeColor="text1"/>
                <w:sz w:val="14"/>
                <w:szCs w:val="14"/>
              </w:rPr>
              <w:t>r</w:t>
            </w:r>
            <w:r w:rsidR="00C75DB0" w:rsidRPr="00C75DB0">
              <w:rPr>
                <w:rFonts w:ascii="Garamond" w:hAnsi="Garamond"/>
                <w:color w:val="000000" w:themeColor="text1"/>
                <w:sz w:val="14"/>
                <w:szCs w:val="14"/>
              </w:rPr>
              <w:t xml:space="preserve"> një vendim</w:t>
            </w:r>
            <w:r>
              <w:rPr>
                <w:rFonts w:ascii="Garamond" w:hAnsi="Garamond"/>
                <w:color w:val="000000" w:themeColor="text1"/>
                <w:sz w:val="14"/>
                <w:szCs w:val="14"/>
              </w:rPr>
              <w:t xml:space="preserve"> </w:t>
            </w:r>
            <w:r w:rsidRPr="00FE729F">
              <w:rPr>
                <w:rFonts w:ascii="Garamond" w:hAnsi="Garamond"/>
                <w:color w:val="000000" w:themeColor="text1"/>
                <w:sz w:val="14"/>
                <w:szCs w:val="14"/>
                <w:lang w:eastAsia="hr-HR"/>
              </w:rPr>
              <w:t xml:space="preserve">që </w:t>
            </w:r>
            <w:r w:rsidR="00022718">
              <w:rPr>
                <w:rFonts w:ascii="Garamond" w:hAnsi="Garamond"/>
                <w:color w:val="000000" w:themeColor="text1"/>
                <w:sz w:val="14"/>
                <w:szCs w:val="14"/>
                <w:lang w:eastAsia="hr-HR"/>
              </w:rPr>
              <w:t>ë</w:t>
            </w:r>
            <w:r>
              <w:rPr>
                <w:rFonts w:ascii="Garamond" w:hAnsi="Garamond"/>
                <w:color w:val="000000" w:themeColor="text1"/>
                <w:sz w:val="14"/>
                <w:szCs w:val="14"/>
                <w:lang w:eastAsia="hr-HR"/>
              </w:rPr>
              <w:t>sht</w:t>
            </w:r>
            <w:r w:rsidR="00022718">
              <w:rPr>
                <w:rFonts w:ascii="Garamond" w:hAnsi="Garamond"/>
                <w:color w:val="000000" w:themeColor="text1"/>
                <w:sz w:val="14"/>
                <w:szCs w:val="14"/>
                <w:lang w:eastAsia="hr-HR"/>
              </w:rPr>
              <w:t>ë</w:t>
            </w:r>
            <w:r w:rsidRPr="00FE729F">
              <w:rPr>
                <w:rFonts w:ascii="Garamond" w:hAnsi="Garamond"/>
                <w:color w:val="000000" w:themeColor="text1"/>
                <w:sz w:val="14"/>
                <w:szCs w:val="14"/>
                <w:lang w:eastAsia="hr-HR"/>
              </w:rPr>
              <w:t xml:space="preserve"> data kur ai e merr ose konsiderohet t’a ketë marrë komunikimin</w:t>
            </w:r>
            <w:r>
              <w:rPr>
                <w:rFonts w:ascii="Garamond" w:hAnsi="Garamond"/>
                <w:color w:val="000000" w:themeColor="text1"/>
                <w:sz w:val="14"/>
                <w:szCs w:val="14"/>
                <w:lang w:eastAsia="hr-HR"/>
              </w:rPr>
              <w:t xml:space="preserve"> dhe jo data kur </w:t>
            </w:r>
            <w:r w:rsidR="006B7DB5">
              <w:rPr>
                <w:rFonts w:ascii="Garamond" w:hAnsi="Garamond"/>
                <w:color w:val="000000" w:themeColor="text1"/>
                <w:sz w:val="14"/>
                <w:szCs w:val="14"/>
                <w:lang w:eastAsia="hr-HR"/>
              </w:rPr>
              <w:t xml:space="preserve">atij i </w:t>
            </w:r>
            <w:r w:rsidR="00022718">
              <w:rPr>
                <w:rFonts w:ascii="Garamond" w:hAnsi="Garamond"/>
                <w:color w:val="000000" w:themeColor="text1"/>
                <w:sz w:val="14"/>
                <w:szCs w:val="14"/>
                <w:lang w:eastAsia="hr-HR"/>
              </w:rPr>
              <w:t>ë</w:t>
            </w:r>
            <w:r w:rsidR="006B7DB5">
              <w:rPr>
                <w:rFonts w:ascii="Garamond" w:hAnsi="Garamond"/>
                <w:color w:val="000000" w:themeColor="text1"/>
                <w:sz w:val="14"/>
                <w:szCs w:val="14"/>
                <w:lang w:eastAsia="hr-HR"/>
              </w:rPr>
              <w:t>sht</w:t>
            </w:r>
            <w:r w:rsidR="00022718">
              <w:rPr>
                <w:rFonts w:ascii="Garamond" w:hAnsi="Garamond"/>
                <w:color w:val="000000" w:themeColor="text1"/>
                <w:sz w:val="14"/>
                <w:szCs w:val="14"/>
                <w:lang w:eastAsia="hr-HR"/>
              </w:rPr>
              <w:t>ë</w:t>
            </w:r>
            <w:r>
              <w:rPr>
                <w:rFonts w:ascii="Garamond" w:hAnsi="Garamond"/>
                <w:color w:val="000000" w:themeColor="text1"/>
                <w:sz w:val="14"/>
                <w:szCs w:val="14"/>
                <w:lang w:eastAsia="hr-HR"/>
              </w:rPr>
              <w:t xml:space="preserve"> b</w:t>
            </w:r>
            <w:r w:rsidR="00022718">
              <w:rPr>
                <w:rFonts w:ascii="Garamond" w:hAnsi="Garamond"/>
                <w:color w:val="000000" w:themeColor="text1"/>
                <w:sz w:val="14"/>
                <w:szCs w:val="14"/>
                <w:lang w:eastAsia="hr-HR"/>
              </w:rPr>
              <w:t>ë</w:t>
            </w:r>
            <w:r>
              <w:rPr>
                <w:rFonts w:ascii="Garamond" w:hAnsi="Garamond"/>
                <w:color w:val="000000" w:themeColor="text1"/>
                <w:sz w:val="14"/>
                <w:szCs w:val="14"/>
                <w:lang w:eastAsia="hr-HR"/>
              </w:rPr>
              <w:t>r</w:t>
            </w:r>
            <w:r w:rsidR="00022718">
              <w:rPr>
                <w:rFonts w:ascii="Garamond" w:hAnsi="Garamond"/>
                <w:color w:val="000000" w:themeColor="text1"/>
                <w:sz w:val="14"/>
                <w:szCs w:val="14"/>
                <w:lang w:eastAsia="hr-HR"/>
              </w:rPr>
              <w:t>ë</w:t>
            </w:r>
            <w:r>
              <w:rPr>
                <w:rFonts w:ascii="Garamond" w:hAnsi="Garamond"/>
                <w:color w:val="000000" w:themeColor="text1"/>
                <w:sz w:val="14"/>
                <w:szCs w:val="14"/>
                <w:lang w:eastAsia="hr-HR"/>
              </w:rPr>
              <w:t xml:space="preserve"> komunikimi nga autoriteti doganor.</w:t>
            </w:r>
          </w:p>
          <w:p w14:paraId="4A21CEBE" w14:textId="77777777" w:rsidR="005140EC" w:rsidRDefault="005140EC" w:rsidP="00CD7740">
            <w:pPr>
              <w:jc w:val="both"/>
              <w:rPr>
                <w:rFonts w:ascii="Garamond" w:hAnsi="Garamond"/>
                <w:color w:val="000000" w:themeColor="text1"/>
                <w:sz w:val="14"/>
                <w:szCs w:val="14"/>
              </w:rPr>
            </w:pPr>
          </w:p>
          <w:p w14:paraId="0E052A84" w14:textId="77777777" w:rsidR="00CD7740" w:rsidRDefault="00CD7740" w:rsidP="00CD7740">
            <w:pPr>
              <w:jc w:val="both"/>
              <w:rPr>
                <w:rFonts w:ascii="Garamond" w:hAnsi="Garamond"/>
                <w:color w:val="000000" w:themeColor="text1"/>
                <w:sz w:val="14"/>
                <w:szCs w:val="14"/>
              </w:rPr>
            </w:pPr>
          </w:p>
          <w:p w14:paraId="773CB51C" w14:textId="77777777" w:rsidR="00CD7740" w:rsidRPr="007613D9" w:rsidRDefault="00CD7740" w:rsidP="00CD7740">
            <w:pPr>
              <w:jc w:val="both"/>
              <w:rPr>
                <w:rFonts w:ascii="Garamond" w:hAnsi="Garamond"/>
                <w:color w:val="000000" w:themeColor="text1"/>
                <w:sz w:val="14"/>
                <w:szCs w:val="14"/>
              </w:rPr>
            </w:pPr>
            <w:r w:rsidRPr="00CD7740">
              <w:rPr>
                <w:rFonts w:ascii="Garamond" w:hAnsi="Garamond"/>
                <w:b/>
                <w:bCs/>
                <w:color w:val="000000" w:themeColor="text1"/>
                <w:sz w:val="14"/>
                <w:szCs w:val="14"/>
              </w:rPr>
              <w:t>Pika 7</w:t>
            </w:r>
            <w:r>
              <w:rPr>
                <w:rFonts w:ascii="Garamond" w:hAnsi="Garamond"/>
                <w:color w:val="000000" w:themeColor="text1"/>
                <w:sz w:val="14"/>
                <w:szCs w:val="14"/>
              </w:rPr>
              <w:t>, e nenit 27 KDSh riformulohet me q</w:t>
            </w:r>
            <w:r w:rsidR="00022718">
              <w:rPr>
                <w:rFonts w:ascii="Garamond" w:hAnsi="Garamond"/>
                <w:color w:val="000000" w:themeColor="text1"/>
                <w:sz w:val="14"/>
                <w:szCs w:val="14"/>
              </w:rPr>
              <w:t>ë</w:t>
            </w:r>
            <w:r>
              <w:rPr>
                <w:rFonts w:ascii="Garamond" w:hAnsi="Garamond"/>
                <w:color w:val="000000" w:themeColor="text1"/>
                <w:sz w:val="14"/>
                <w:szCs w:val="14"/>
              </w:rPr>
              <w:t>llim q</w:t>
            </w:r>
            <w:r w:rsidR="00022718">
              <w:rPr>
                <w:rFonts w:ascii="Garamond" w:hAnsi="Garamond"/>
                <w:color w:val="000000" w:themeColor="text1"/>
                <w:sz w:val="14"/>
                <w:szCs w:val="14"/>
              </w:rPr>
              <w:t>ë</w:t>
            </w:r>
            <w:r>
              <w:rPr>
                <w:rFonts w:ascii="Garamond" w:hAnsi="Garamond"/>
                <w:color w:val="000000" w:themeColor="text1"/>
                <w:sz w:val="14"/>
                <w:szCs w:val="14"/>
              </w:rPr>
              <w:t xml:space="preserve"> t</w:t>
            </w:r>
            <w:r w:rsidR="00022718">
              <w:rPr>
                <w:rFonts w:ascii="Garamond" w:hAnsi="Garamond"/>
                <w:color w:val="000000" w:themeColor="text1"/>
                <w:sz w:val="14"/>
                <w:szCs w:val="14"/>
              </w:rPr>
              <w:t>ë</w:t>
            </w:r>
            <w:r>
              <w:rPr>
                <w:rFonts w:ascii="Garamond" w:hAnsi="Garamond"/>
                <w:color w:val="000000" w:themeColor="text1"/>
                <w:sz w:val="14"/>
                <w:szCs w:val="14"/>
              </w:rPr>
              <w:t xml:space="preserve"> jet</w:t>
            </w:r>
            <w:r w:rsidR="00022718">
              <w:rPr>
                <w:rFonts w:ascii="Garamond" w:hAnsi="Garamond"/>
                <w:color w:val="000000" w:themeColor="text1"/>
                <w:sz w:val="14"/>
                <w:szCs w:val="14"/>
              </w:rPr>
              <w:t>ë</w:t>
            </w:r>
            <w:r>
              <w:rPr>
                <w:rFonts w:ascii="Garamond" w:hAnsi="Garamond"/>
                <w:color w:val="000000" w:themeColor="text1"/>
                <w:sz w:val="14"/>
                <w:szCs w:val="14"/>
              </w:rPr>
              <w:t xml:space="preserve"> plot</w:t>
            </w:r>
            <w:r w:rsidR="00022718">
              <w:rPr>
                <w:rFonts w:ascii="Garamond" w:hAnsi="Garamond"/>
                <w:color w:val="000000" w:themeColor="text1"/>
                <w:sz w:val="14"/>
                <w:szCs w:val="14"/>
              </w:rPr>
              <w:t>ë</w:t>
            </w:r>
            <w:r>
              <w:rPr>
                <w:rFonts w:ascii="Garamond" w:hAnsi="Garamond"/>
                <w:color w:val="000000" w:themeColor="text1"/>
                <w:sz w:val="14"/>
                <w:szCs w:val="14"/>
              </w:rPr>
              <w:t>sisht n</w:t>
            </w:r>
            <w:r w:rsidR="00022718">
              <w:rPr>
                <w:rFonts w:ascii="Garamond" w:hAnsi="Garamond"/>
                <w:color w:val="000000" w:themeColor="text1"/>
                <w:sz w:val="14"/>
                <w:szCs w:val="14"/>
              </w:rPr>
              <w:t>ë</w:t>
            </w:r>
            <w:r>
              <w:rPr>
                <w:rFonts w:ascii="Garamond" w:hAnsi="Garamond"/>
                <w:color w:val="000000" w:themeColor="text1"/>
                <w:sz w:val="14"/>
                <w:szCs w:val="14"/>
              </w:rPr>
              <w:t xml:space="preserve"> p</w:t>
            </w:r>
            <w:r w:rsidR="00022718">
              <w:rPr>
                <w:rFonts w:ascii="Garamond" w:hAnsi="Garamond"/>
                <w:color w:val="000000" w:themeColor="text1"/>
                <w:sz w:val="14"/>
                <w:szCs w:val="14"/>
              </w:rPr>
              <w:t>ë</w:t>
            </w:r>
            <w:r>
              <w:rPr>
                <w:rFonts w:ascii="Garamond" w:hAnsi="Garamond"/>
                <w:color w:val="000000" w:themeColor="text1"/>
                <w:sz w:val="14"/>
                <w:szCs w:val="14"/>
              </w:rPr>
              <w:t>rputhje me pik</w:t>
            </w:r>
            <w:r w:rsidR="00022718">
              <w:rPr>
                <w:rFonts w:ascii="Garamond" w:hAnsi="Garamond"/>
                <w:color w:val="000000" w:themeColor="text1"/>
                <w:sz w:val="14"/>
                <w:szCs w:val="14"/>
              </w:rPr>
              <w:t>ë</w:t>
            </w:r>
            <w:r>
              <w:rPr>
                <w:rFonts w:ascii="Garamond" w:hAnsi="Garamond"/>
                <w:color w:val="000000" w:themeColor="text1"/>
                <w:sz w:val="14"/>
                <w:szCs w:val="14"/>
              </w:rPr>
              <w:t>n 7, t</w:t>
            </w:r>
            <w:r w:rsidR="00022718">
              <w:rPr>
                <w:rFonts w:ascii="Garamond" w:hAnsi="Garamond"/>
                <w:color w:val="000000" w:themeColor="text1"/>
                <w:sz w:val="14"/>
                <w:szCs w:val="14"/>
              </w:rPr>
              <w:t>ë</w:t>
            </w:r>
            <w:r>
              <w:rPr>
                <w:rFonts w:ascii="Garamond" w:hAnsi="Garamond"/>
                <w:color w:val="000000" w:themeColor="text1"/>
                <w:sz w:val="14"/>
                <w:szCs w:val="14"/>
              </w:rPr>
              <w:t xml:space="preserve"> nenit 22 UCC.</w:t>
            </w:r>
          </w:p>
        </w:tc>
      </w:tr>
      <w:tr w:rsidR="00C34497" w:rsidRPr="007613D9" w14:paraId="2AB473BB" w14:textId="77777777" w:rsidTr="0011344C">
        <w:tblPrEx>
          <w:tblBorders>
            <w:insideH w:val="single" w:sz="4" w:space="0" w:color="auto"/>
            <w:insideV w:val="single" w:sz="4" w:space="0" w:color="auto"/>
          </w:tblBorders>
        </w:tblPrEx>
        <w:trPr>
          <w:gridAfter w:val="1"/>
          <w:wAfter w:w="67" w:type="dxa"/>
          <w:trHeight w:hRule="exact" w:val="4141"/>
          <w:jc w:val="center"/>
        </w:trPr>
        <w:tc>
          <w:tcPr>
            <w:tcW w:w="1644" w:type="dxa"/>
            <w:gridSpan w:val="3"/>
          </w:tcPr>
          <w:p w14:paraId="76E99473" w14:textId="77777777" w:rsidR="00C34497" w:rsidRPr="00C3449B" w:rsidRDefault="00D349C3" w:rsidP="004B655F">
            <w:pPr>
              <w:jc w:val="center"/>
              <w:rPr>
                <w:rFonts w:ascii="Garamond" w:hAnsi="Garamond"/>
                <w:color w:val="000000" w:themeColor="text1"/>
                <w:sz w:val="14"/>
                <w:szCs w:val="14"/>
              </w:rPr>
            </w:pPr>
            <w:r w:rsidRPr="00C3449B">
              <w:rPr>
                <w:rFonts w:ascii="Garamond" w:hAnsi="Garamond"/>
                <w:color w:val="000000" w:themeColor="text1"/>
                <w:sz w:val="14"/>
                <w:szCs w:val="14"/>
              </w:rPr>
              <w:t>Neni</w:t>
            </w:r>
            <w:r w:rsidR="00C34497" w:rsidRPr="00C3449B">
              <w:rPr>
                <w:rFonts w:ascii="Garamond" w:hAnsi="Garamond"/>
                <w:color w:val="000000" w:themeColor="text1"/>
                <w:sz w:val="14"/>
                <w:szCs w:val="14"/>
              </w:rPr>
              <w:t xml:space="preserve"> 23</w:t>
            </w:r>
          </w:p>
          <w:p w14:paraId="79F0F82F" w14:textId="77777777" w:rsidR="00293BBA" w:rsidRPr="00C3449B" w:rsidRDefault="00293BBA" w:rsidP="004B655F">
            <w:pPr>
              <w:jc w:val="center"/>
              <w:rPr>
                <w:rFonts w:ascii="Garamond" w:hAnsi="Garamond"/>
                <w:color w:val="000000" w:themeColor="text1"/>
                <w:sz w:val="14"/>
                <w:szCs w:val="14"/>
              </w:rPr>
            </w:pPr>
            <w:r w:rsidRPr="00C3449B">
              <w:rPr>
                <w:rFonts w:ascii="Garamond" w:hAnsi="Garamond"/>
                <w:color w:val="000000" w:themeColor="text1"/>
                <w:sz w:val="14"/>
                <w:szCs w:val="14"/>
              </w:rPr>
              <w:t>Pyetje nul dhe void</w:t>
            </w:r>
          </w:p>
        </w:tc>
        <w:tc>
          <w:tcPr>
            <w:tcW w:w="3110" w:type="dxa"/>
            <w:gridSpan w:val="2"/>
          </w:tcPr>
          <w:p w14:paraId="2C6E1F62" w14:textId="77777777" w:rsidR="00D349C3" w:rsidRPr="00C3449B" w:rsidRDefault="00D349C3" w:rsidP="00D349C3">
            <w:pPr>
              <w:keepNext/>
              <w:jc w:val="both"/>
              <w:rPr>
                <w:rFonts w:ascii="Garamond" w:hAnsi="Garamond"/>
                <w:sz w:val="14"/>
                <w:szCs w:val="14"/>
                <w:lang w:eastAsia="hr-HR"/>
              </w:rPr>
            </w:pPr>
            <w:r w:rsidRPr="00C3449B">
              <w:rPr>
                <w:rFonts w:ascii="Garamond" w:hAnsi="Garamond"/>
                <w:sz w:val="14"/>
                <w:szCs w:val="14"/>
                <w:lang w:eastAsia="hr-HR"/>
              </w:rPr>
              <w:t>Menaxhimi i vendimeve të marra me kërkesë</w:t>
            </w:r>
          </w:p>
          <w:p w14:paraId="17B6B344" w14:textId="77777777" w:rsidR="00293BBA" w:rsidRPr="00C3449B" w:rsidRDefault="00293BBA" w:rsidP="00D349C3">
            <w:pPr>
              <w:keepNext/>
              <w:jc w:val="both"/>
              <w:rPr>
                <w:rFonts w:ascii="Garamond" w:hAnsi="Garamond"/>
                <w:sz w:val="14"/>
                <w:szCs w:val="14"/>
                <w:lang w:eastAsia="hr-HR"/>
              </w:rPr>
            </w:pPr>
          </w:p>
          <w:p w14:paraId="5708082D" w14:textId="77777777" w:rsidR="00D349C3" w:rsidRPr="00C3449B" w:rsidRDefault="00D349C3" w:rsidP="00D349C3">
            <w:pPr>
              <w:keepNext/>
              <w:jc w:val="both"/>
              <w:rPr>
                <w:rFonts w:ascii="Garamond" w:hAnsi="Garamond"/>
                <w:sz w:val="14"/>
                <w:szCs w:val="14"/>
                <w:lang w:eastAsia="hr-HR"/>
              </w:rPr>
            </w:pPr>
            <w:r w:rsidRPr="00C3449B">
              <w:rPr>
                <w:rFonts w:ascii="Garamond" w:hAnsi="Garamond"/>
                <w:sz w:val="14"/>
                <w:szCs w:val="14"/>
                <w:lang w:eastAsia="hr-HR"/>
              </w:rPr>
              <w:t>1. Mbajtësi i vendimit duhet të përmbushë detyrimet që rrjedhin nga ai vendim.</w:t>
            </w:r>
          </w:p>
          <w:p w14:paraId="6A2E8355" w14:textId="77777777" w:rsidR="00D349C3" w:rsidRPr="00C3449B" w:rsidRDefault="00D349C3" w:rsidP="00D349C3">
            <w:pPr>
              <w:keepNext/>
              <w:jc w:val="both"/>
              <w:rPr>
                <w:rFonts w:ascii="Garamond" w:hAnsi="Garamond"/>
                <w:sz w:val="14"/>
                <w:szCs w:val="14"/>
                <w:lang w:eastAsia="hr-HR"/>
              </w:rPr>
            </w:pPr>
            <w:r w:rsidRPr="00C3449B">
              <w:rPr>
                <w:rFonts w:ascii="Garamond" w:hAnsi="Garamond"/>
                <w:sz w:val="14"/>
                <w:szCs w:val="14"/>
                <w:lang w:eastAsia="hr-HR"/>
              </w:rPr>
              <w:t>2. Mbajtësi i vendimit duhet të informojë autoritetet doganore pa vonesë për çdo faktor që lind pas marrjes së vendimit, i cili mund të ndikojë në vazhdimësinë ose përmbajtjen e tij.</w:t>
            </w:r>
          </w:p>
          <w:p w14:paraId="15713DAE" w14:textId="77777777" w:rsidR="00D349C3" w:rsidRPr="00C3449B" w:rsidRDefault="00D349C3" w:rsidP="00D349C3">
            <w:pPr>
              <w:keepNext/>
              <w:jc w:val="both"/>
              <w:rPr>
                <w:rFonts w:ascii="Garamond" w:hAnsi="Garamond"/>
                <w:sz w:val="14"/>
                <w:szCs w:val="14"/>
                <w:lang w:eastAsia="hr-HR"/>
              </w:rPr>
            </w:pPr>
            <w:r w:rsidRPr="00C3449B">
              <w:rPr>
                <w:rFonts w:ascii="Garamond" w:hAnsi="Garamond"/>
                <w:sz w:val="14"/>
                <w:szCs w:val="14"/>
                <w:lang w:eastAsia="hr-HR"/>
              </w:rPr>
              <w:t xml:space="preserve">3. Pa cenuar dispozitat e përcaktuara në fusha të tjera që specifikojnë rastet në të cilat vendimet janë të pavlefshme ose </w:t>
            </w:r>
            <w:r w:rsidRPr="00C3449B">
              <w:rPr>
                <w:rFonts w:ascii="Garamond" w:hAnsi="Garamond"/>
                <w:i/>
                <w:iCs/>
                <w:sz w:val="14"/>
                <w:szCs w:val="14"/>
                <w:lang w:eastAsia="hr-HR"/>
              </w:rPr>
              <w:t xml:space="preserve">bëhen </w:t>
            </w:r>
            <w:r w:rsidR="00293BBA" w:rsidRPr="00C3449B">
              <w:rPr>
                <w:rFonts w:ascii="Garamond" w:hAnsi="Garamond"/>
                <w:i/>
                <w:iCs/>
                <w:sz w:val="14"/>
                <w:szCs w:val="14"/>
                <w:lang w:eastAsia="hr-HR"/>
              </w:rPr>
              <w:t xml:space="preserve"> nul dhe </w:t>
            </w:r>
            <w:r w:rsidRPr="00C3449B">
              <w:rPr>
                <w:rFonts w:ascii="Garamond" w:hAnsi="Garamond"/>
                <w:i/>
                <w:iCs/>
                <w:sz w:val="14"/>
                <w:szCs w:val="14"/>
                <w:lang w:eastAsia="hr-HR"/>
              </w:rPr>
              <w:t>të pavlefshme</w:t>
            </w:r>
            <w:r w:rsidRPr="00C3449B">
              <w:rPr>
                <w:rFonts w:ascii="Garamond" w:hAnsi="Garamond"/>
                <w:sz w:val="14"/>
                <w:szCs w:val="14"/>
                <w:lang w:eastAsia="hr-HR"/>
              </w:rPr>
              <w:t>, autoritetet doganore që kanë marrë një vendim mund ta anulojnë, ndryshojnë ose revokojnë atë në çdo kohë kur ai nuk është në përputhje me legjislacionin doganor.</w:t>
            </w:r>
          </w:p>
          <w:p w14:paraId="345801F8" w14:textId="77777777" w:rsidR="00D349C3" w:rsidRPr="00C3449B" w:rsidRDefault="00D349C3" w:rsidP="00D349C3">
            <w:pPr>
              <w:keepNext/>
              <w:jc w:val="both"/>
              <w:rPr>
                <w:rFonts w:ascii="Garamond" w:hAnsi="Garamond"/>
                <w:sz w:val="14"/>
                <w:szCs w:val="14"/>
                <w:lang w:eastAsia="hr-HR"/>
              </w:rPr>
            </w:pPr>
            <w:r w:rsidRPr="00C3449B">
              <w:rPr>
                <w:rFonts w:ascii="Garamond" w:hAnsi="Garamond"/>
                <w:sz w:val="14"/>
                <w:szCs w:val="14"/>
                <w:lang w:eastAsia="hr-HR"/>
              </w:rPr>
              <w:t>4. Në raste specifike, autoritetet doganore duhet të kryejnë sa vijon:</w:t>
            </w:r>
          </w:p>
          <w:p w14:paraId="2F50650E" w14:textId="77777777" w:rsidR="00D349C3" w:rsidRPr="00C3449B" w:rsidRDefault="00D349C3" w:rsidP="00D349C3">
            <w:pPr>
              <w:keepNext/>
              <w:jc w:val="both"/>
              <w:rPr>
                <w:rFonts w:ascii="Garamond" w:hAnsi="Garamond"/>
                <w:sz w:val="14"/>
                <w:szCs w:val="14"/>
                <w:lang w:eastAsia="hr-HR"/>
              </w:rPr>
            </w:pPr>
            <w:r w:rsidRPr="00C3449B">
              <w:rPr>
                <w:rFonts w:ascii="Garamond" w:hAnsi="Garamond"/>
                <w:sz w:val="14"/>
                <w:szCs w:val="14"/>
                <w:lang w:eastAsia="hr-HR"/>
              </w:rPr>
              <w:t>(a) të rivlerësojnë një vendim;</w:t>
            </w:r>
          </w:p>
          <w:p w14:paraId="3A419B62" w14:textId="77777777" w:rsidR="00D349C3" w:rsidRPr="00C3449B" w:rsidRDefault="00D349C3" w:rsidP="00D349C3">
            <w:pPr>
              <w:keepNext/>
              <w:jc w:val="both"/>
              <w:rPr>
                <w:rFonts w:ascii="Garamond" w:hAnsi="Garamond"/>
                <w:sz w:val="14"/>
                <w:szCs w:val="14"/>
                <w:lang w:eastAsia="hr-HR"/>
              </w:rPr>
            </w:pPr>
            <w:r w:rsidRPr="00C3449B">
              <w:rPr>
                <w:rFonts w:ascii="Garamond" w:hAnsi="Garamond"/>
                <w:sz w:val="14"/>
                <w:szCs w:val="14"/>
                <w:lang w:eastAsia="hr-HR"/>
              </w:rPr>
              <w:t>(b) të pezullojnë një vendim që nuk duhet të anulohet, revokohet ose ndryshohet.</w:t>
            </w:r>
          </w:p>
          <w:p w14:paraId="01F2DB84" w14:textId="77777777" w:rsidR="00C34497" w:rsidRPr="00C3449B" w:rsidRDefault="00D349C3" w:rsidP="0011344C">
            <w:pPr>
              <w:keepNext/>
              <w:jc w:val="both"/>
              <w:rPr>
                <w:rFonts w:ascii="Garamond" w:hAnsi="Garamond"/>
                <w:color w:val="000000" w:themeColor="text1"/>
                <w:sz w:val="14"/>
                <w:szCs w:val="14"/>
                <w:lang w:eastAsia="hr-HR"/>
              </w:rPr>
            </w:pPr>
            <w:r w:rsidRPr="00C3449B">
              <w:rPr>
                <w:rFonts w:ascii="Garamond" w:hAnsi="Garamond"/>
                <w:sz w:val="14"/>
                <w:szCs w:val="14"/>
                <w:lang w:eastAsia="hr-HR"/>
              </w:rPr>
              <w:t>5. Autoritetet doganore duhet të monitorojnë kushtet dhe kriteret që duhet të përmbushen nga mbajtësi i një vendimi.</w:t>
            </w:r>
            <w:r w:rsidR="0011344C" w:rsidRPr="00C3449B">
              <w:rPr>
                <w:rFonts w:ascii="Garamond" w:hAnsi="Garamond"/>
                <w:sz w:val="14"/>
                <w:szCs w:val="14"/>
                <w:lang w:eastAsia="hr-HR"/>
              </w:rPr>
              <w:t xml:space="preserve"> </w:t>
            </w:r>
            <w:r w:rsidRPr="00C3449B">
              <w:rPr>
                <w:rFonts w:ascii="Garamond" w:hAnsi="Garamond"/>
                <w:sz w:val="14"/>
                <w:szCs w:val="14"/>
                <w:lang w:eastAsia="hr-HR"/>
              </w:rPr>
              <w:t>Ato gjithashtu duhet të monitorojnë përmbushjen e detyrimeve që rrjedhin nga ai vendim. Kur mbajtësi i vendimit është vendosur për më pak se tre vjet, autoritetet doganore duhet ta monitorojnë nga afër atë gjatë vitit të parë pas marrjes së vendimit.</w:t>
            </w:r>
          </w:p>
        </w:tc>
        <w:tc>
          <w:tcPr>
            <w:tcW w:w="901" w:type="dxa"/>
          </w:tcPr>
          <w:p w14:paraId="5CDC136B" w14:textId="77777777" w:rsidR="00C34497" w:rsidRPr="007613D9" w:rsidRDefault="00C34497" w:rsidP="004B655F">
            <w:pPr>
              <w:jc w:val="center"/>
              <w:rPr>
                <w:rFonts w:ascii="Garamond" w:hAnsi="Garamond"/>
                <w:color w:val="000000" w:themeColor="text1"/>
                <w:sz w:val="14"/>
                <w:szCs w:val="14"/>
              </w:rPr>
            </w:pPr>
          </w:p>
        </w:tc>
        <w:tc>
          <w:tcPr>
            <w:tcW w:w="818" w:type="dxa"/>
            <w:gridSpan w:val="2"/>
          </w:tcPr>
          <w:p w14:paraId="01E1E01F" w14:textId="77777777" w:rsidR="00C34497" w:rsidRPr="007613D9" w:rsidRDefault="00BE22AF" w:rsidP="004B655F">
            <w:pPr>
              <w:jc w:val="center"/>
              <w:rPr>
                <w:rFonts w:ascii="Garamond" w:hAnsi="Garamond"/>
                <w:color w:val="000000" w:themeColor="text1"/>
                <w:sz w:val="14"/>
                <w:szCs w:val="14"/>
              </w:rPr>
            </w:pPr>
            <w:r>
              <w:rPr>
                <w:rFonts w:ascii="Garamond" w:hAnsi="Garamond"/>
                <w:color w:val="000000" w:themeColor="text1"/>
                <w:sz w:val="14"/>
                <w:szCs w:val="14"/>
              </w:rPr>
              <w:t>Neni</w:t>
            </w:r>
            <w:r w:rsidR="00C34497" w:rsidRPr="007613D9">
              <w:rPr>
                <w:rFonts w:ascii="Garamond" w:hAnsi="Garamond"/>
                <w:color w:val="000000" w:themeColor="text1"/>
                <w:sz w:val="14"/>
                <w:szCs w:val="14"/>
              </w:rPr>
              <w:t xml:space="preserve"> </w:t>
            </w:r>
            <w:r w:rsidR="00C34497">
              <w:rPr>
                <w:rFonts w:ascii="Garamond" w:hAnsi="Garamond"/>
                <w:color w:val="000000" w:themeColor="text1"/>
                <w:sz w:val="14"/>
                <w:szCs w:val="14"/>
              </w:rPr>
              <w:t>1</w:t>
            </w:r>
            <w:r w:rsidR="00740AC5">
              <w:rPr>
                <w:rFonts w:ascii="Garamond" w:hAnsi="Garamond"/>
                <w:color w:val="000000" w:themeColor="text1"/>
                <w:sz w:val="14"/>
                <w:szCs w:val="14"/>
              </w:rPr>
              <w:t>5</w:t>
            </w:r>
          </w:p>
        </w:tc>
        <w:tc>
          <w:tcPr>
            <w:tcW w:w="4537" w:type="dxa"/>
            <w:gridSpan w:val="3"/>
          </w:tcPr>
          <w:p w14:paraId="26C11C38" w14:textId="75019EA4" w:rsidR="00C34497" w:rsidRPr="007613D9" w:rsidRDefault="000C1E4B" w:rsidP="00FE729F">
            <w:pPr>
              <w:jc w:val="both"/>
              <w:rPr>
                <w:rFonts w:ascii="Garamond" w:hAnsi="Garamond"/>
                <w:color w:val="000000" w:themeColor="text1"/>
                <w:sz w:val="14"/>
                <w:szCs w:val="14"/>
                <w:lang w:val="en-US" w:eastAsia="hr-HR"/>
              </w:rPr>
            </w:pPr>
            <w:r w:rsidRPr="000C1E4B">
              <w:rPr>
                <w:rFonts w:ascii="Garamond" w:hAnsi="Garamond"/>
                <w:color w:val="000000" w:themeColor="text1"/>
                <w:sz w:val="14"/>
                <w:szCs w:val="14"/>
                <w:lang w:val="en-US" w:eastAsia="hr-HR"/>
              </w:rPr>
              <w:t xml:space="preserve">Në nenin 28, në titull dhe në përmbajtje, hiqen fjalët “të favorshme”, “të favorshëm”, “i favorshëm”. </w:t>
            </w:r>
          </w:p>
        </w:tc>
        <w:tc>
          <w:tcPr>
            <w:tcW w:w="572" w:type="dxa"/>
            <w:gridSpan w:val="2"/>
          </w:tcPr>
          <w:p w14:paraId="59646829" w14:textId="77777777" w:rsidR="00C34497" w:rsidRPr="007613D9" w:rsidRDefault="008D15FF" w:rsidP="004B655F">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7BFCC23C" w14:textId="77777777" w:rsidR="00C847A1" w:rsidRPr="007613D9" w:rsidRDefault="00A52958" w:rsidP="00A52958">
            <w:pPr>
              <w:jc w:val="both"/>
              <w:rPr>
                <w:rFonts w:ascii="Garamond" w:hAnsi="Garamond"/>
                <w:color w:val="000000" w:themeColor="text1"/>
                <w:sz w:val="14"/>
                <w:szCs w:val="14"/>
              </w:rPr>
            </w:pPr>
            <w:r>
              <w:rPr>
                <w:rFonts w:ascii="Garamond" w:hAnsi="Garamond"/>
                <w:color w:val="000000" w:themeColor="text1"/>
                <w:sz w:val="14"/>
                <w:szCs w:val="14"/>
              </w:rPr>
              <w:t>N</w:t>
            </w:r>
            <w:r w:rsidR="00022718">
              <w:rPr>
                <w:rFonts w:ascii="Garamond" w:hAnsi="Garamond"/>
                <w:color w:val="000000" w:themeColor="text1"/>
                <w:sz w:val="14"/>
                <w:szCs w:val="14"/>
              </w:rPr>
              <w:t>ë</w:t>
            </w:r>
            <w:r>
              <w:rPr>
                <w:rFonts w:ascii="Garamond" w:hAnsi="Garamond"/>
                <w:color w:val="000000" w:themeColor="text1"/>
                <w:sz w:val="14"/>
                <w:szCs w:val="14"/>
              </w:rPr>
              <w:t xml:space="preserve"> nenin 28 t</w:t>
            </w:r>
            <w:r w:rsidR="00022718">
              <w:rPr>
                <w:rFonts w:ascii="Garamond" w:hAnsi="Garamond"/>
                <w:color w:val="000000" w:themeColor="text1"/>
                <w:sz w:val="14"/>
                <w:szCs w:val="14"/>
              </w:rPr>
              <w:t>ë</w:t>
            </w:r>
            <w:r>
              <w:rPr>
                <w:rFonts w:ascii="Garamond" w:hAnsi="Garamond"/>
                <w:color w:val="000000" w:themeColor="text1"/>
                <w:sz w:val="14"/>
                <w:szCs w:val="14"/>
              </w:rPr>
              <w:t xml:space="preserve"> KDSh b</w:t>
            </w:r>
            <w:r w:rsidR="00022718">
              <w:rPr>
                <w:rFonts w:ascii="Garamond" w:hAnsi="Garamond"/>
                <w:color w:val="000000" w:themeColor="text1"/>
                <w:sz w:val="14"/>
                <w:szCs w:val="14"/>
              </w:rPr>
              <w:t>ë</w:t>
            </w:r>
            <w:r>
              <w:rPr>
                <w:rFonts w:ascii="Garamond" w:hAnsi="Garamond"/>
                <w:color w:val="000000" w:themeColor="text1"/>
                <w:sz w:val="14"/>
                <w:szCs w:val="14"/>
              </w:rPr>
              <w:t>hen korigjime me q</w:t>
            </w:r>
            <w:r w:rsidR="00022718">
              <w:rPr>
                <w:rFonts w:ascii="Garamond" w:hAnsi="Garamond"/>
                <w:color w:val="000000" w:themeColor="text1"/>
                <w:sz w:val="14"/>
                <w:szCs w:val="14"/>
              </w:rPr>
              <w:t>ë</w:t>
            </w:r>
            <w:r>
              <w:rPr>
                <w:rFonts w:ascii="Garamond" w:hAnsi="Garamond"/>
                <w:color w:val="000000" w:themeColor="text1"/>
                <w:sz w:val="14"/>
                <w:szCs w:val="14"/>
              </w:rPr>
              <w:t xml:space="preserve">llim </w:t>
            </w:r>
            <w:r w:rsidR="00C75DB0" w:rsidRPr="00C75DB0">
              <w:rPr>
                <w:rFonts w:ascii="Garamond" w:hAnsi="Garamond"/>
                <w:color w:val="000000" w:themeColor="text1"/>
                <w:sz w:val="14"/>
                <w:szCs w:val="14"/>
              </w:rPr>
              <w:t xml:space="preserve"> </w:t>
            </w:r>
            <w:r>
              <w:rPr>
                <w:rFonts w:ascii="Garamond" w:hAnsi="Garamond"/>
                <w:color w:val="000000" w:themeColor="text1"/>
                <w:sz w:val="14"/>
                <w:szCs w:val="14"/>
              </w:rPr>
              <w:t>h</w:t>
            </w:r>
            <w:r w:rsidR="00C75DB0" w:rsidRPr="00C75DB0">
              <w:rPr>
                <w:rFonts w:ascii="Garamond" w:hAnsi="Garamond"/>
                <w:color w:val="000000" w:themeColor="text1"/>
                <w:sz w:val="14"/>
                <w:szCs w:val="14"/>
              </w:rPr>
              <w:t>armoniz</w:t>
            </w:r>
            <w:r>
              <w:rPr>
                <w:rFonts w:ascii="Garamond" w:hAnsi="Garamond"/>
                <w:color w:val="000000" w:themeColor="text1"/>
                <w:sz w:val="14"/>
                <w:szCs w:val="14"/>
              </w:rPr>
              <w:t>imin e plot</w:t>
            </w:r>
            <w:r w:rsidR="00022718">
              <w:rPr>
                <w:rFonts w:ascii="Garamond" w:hAnsi="Garamond"/>
                <w:color w:val="000000" w:themeColor="text1"/>
                <w:sz w:val="14"/>
                <w:szCs w:val="14"/>
              </w:rPr>
              <w:t>ë</w:t>
            </w:r>
            <w:r>
              <w:rPr>
                <w:rFonts w:ascii="Garamond" w:hAnsi="Garamond"/>
                <w:color w:val="000000" w:themeColor="text1"/>
                <w:sz w:val="14"/>
                <w:szCs w:val="14"/>
              </w:rPr>
              <w:t xml:space="preserve"> me</w:t>
            </w:r>
            <w:r w:rsidR="00C75DB0" w:rsidRPr="00C75DB0">
              <w:rPr>
                <w:rFonts w:ascii="Garamond" w:hAnsi="Garamond"/>
                <w:color w:val="000000" w:themeColor="text1"/>
                <w:sz w:val="14"/>
                <w:szCs w:val="14"/>
              </w:rPr>
              <w:t xml:space="preserve"> neni</w:t>
            </w:r>
            <w:r>
              <w:rPr>
                <w:rFonts w:ascii="Garamond" w:hAnsi="Garamond"/>
                <w:color w:val="000000" w:themeColor="text1"/>
                <w:sz w:val="14"/>
                <w:szCs w:val="14"/>
              </w:rPr>
              <w:t>n</w:t>
            </w:r>
            <w:r w:rsidR="00C75DB0" w:rsidRPr="00C75DB0">
              <w:rPr>
                <w:rFonts w:ascii="Garamond" w:hAnsi="Garamond"/>
                <w:color w:val="000000" w:themeColor="text1"/>
                <w:sz w:val="14"/>
                <w:szCs w:val="14"/>
              </w:rPr>
              <w:t xml:space="preserve"> 23 </w:t>
            </w:r>
            <w:r>
              <w:rPr>
                <w:rFonts w:ascii="Garamond" w:hAnsi="Garamond"/>
                <w:color w:val="000000" w:themeColor="text1"/>
                <w:sz w:val="14"/>
                <w:szCs w:val="14"/>
              </w:rPr>
              <w:t>t</w:t>
            </w:r>
            <w:r w:rsidR="00022718">
              <w:rPr>
                <w:rFonts w:ascii="Garamond" w:hAnsi="Garamond"/>
                <w:color w:val="000000" w:themeColor="text1"/>
                <w:sz w:val="14"/>
                <w:szCs w:val="14"/>
              </w:rPr>
              <w:t>ë</w:t>
            </w:r>
            <w:r>
              <w:rPr>
                <w:rFonts w:ascii="Garamond" w:hAnsi="Garamond"/>
                <w:color w:val="000000" w:themeColor="text1"/>
                <w:sz w:val="14"/>
                <w:szCs w:val="14"/>
              </w:rPr>
              <w:t xml:space="preserve"> </w:t>
            </w:r>
            <w:r w:rsidR="00F17339">
              <w:rPr>
                <w:rFonts w:ascii="Garamond" w:hAnsi="Garamond"/>
                <w:color w:val="000000" w:themeColor="text1"/>
                <w:sz w:val="14"/>
                <w:szCs w:val="14"/>
              </w:rPr>
              <w:t>UCC</w:t>
            </w:r>
            <w:r w:rsidR="00C75DB0" w:rsidRPr="00C75DB0">
              <w:rPr>
                <w:rFonts w:ascii="Garamond" w:hAnsi="Garamond"/>
                <w:color w:val="000000" w:themeColor="text1"/>
                <w:sz w:val="14"/>
                <w:szCs w:val="14"/>
              </w:rPr>
              <w:t>.</w:t>
            </w:r>
          </w:p>
        </w:tc>
      </w:tr>
      <w:tr w:rsidR="00B838FE" w:rsidRPr="007613D9" w14:paraId="68D5E4D3" w14:textId="77777777" w:rsidTr="00842EB0">
        <w:tblPrEx>
          <w:tblBorders>
            <w:insideH w:val="single" w:sz="4" w:space="0" w:color="auto"/>
            <w:insideV w:val="single" w:sz="4" w:space="0" w:color="auto"/>
          </w:tblBorders>
        </w:tblPrEx>
        <w:trPr>
          <w:gridAfter w:val="1"/>
          <w:wAfter w:w="67" w:type="dxa"/>
          <w:trHeight w:hRule="exact" w:val="1171"/>
          <w:jc w:val="center"/>
        </w:trPr>
        <w:tc>
          <w:tcPr>
            <w:tcW w:w="1644" w:type="dxa"/>
            <w:gridSpan w:val="3"/>
          </w:tcPr>
          <w:p w14:paraId="67C89131" w14:textId="77777777" w:rsidR="00B838FE" w:rsidRPr="00C527F2" w:rsidRDefault="00D349C3" w:rsidP="004C32D8">
            <w:pPr>
              <w:jc w:val="center"/>
              <w:rPr>
                <w:rFonts w:ascii="Garamond" w:hAnsi="Garamond"/>
                <w:color w:val="000000" w:themeColor="text1"/>
                <w:sz w:val="14"/>
                <w:szCs w:val="14"/>
              </w:rPr>
            </w:pPr>
            <w:r w:rsidRPr="00C527F2">
              <w:rPr>
                <w:rFonts w:ascii="Garamond" w:hAnsi="Garamond"/>
                <w:color w:val="000000" w:themeColor="text1"/>
                <w:sz w:val="14"/>
                <w:szCs w:val="14"/>
              </w:rPr>
              <w:t>Neni</w:t>
            </w:r>
            <w:r w:rsidR="00B838FE" w:rsidRPr="00C527F2">
              <w:rPr>
                <w:rFonts w:ascii="Garamond" w:hAnsi="Garamond"/>
                <w:color w:val="000000" w:themeColor="text1"/>
                <w:sz w:val="14"/>
                <w:szCs w:val="14"/>
              </w:rPr>
              <w:t xml:space="preserve"> 26</w:t>
            </w:r>
          </w:p>
        </w:tc>
        <w:tc>
          <w:tcPr>
            <w:tcW w:w="3110" w:type="dxa"/>
            <w:gridSpan w:val="2"/>
          </w:tcPr>
          <w:p w14:paraId="1476F0DA" w14:textId="77777777" w:rsidR="00D349C3" w:rsidRPr="00D349C3" w:rsidRDefault="00D349C3" w:rsidP="00D349C3">
            <w:pPr>
              <w:keepNext/>
              <w:jc w:val="both"/>
              <w:rPr>
                <w:rFonts w:ascii="Garamond" w:hAnsi="Garamond"/>
                <w:sz w:val="14"/>
                <w:szCs w:val="14"/>
                <w:lang w:eastAsia="hr-HR"/>
              </w:rPr>
            </w:pPr>
            <w:r w:rsidRPr="00D349C3">
              <w:rPr>
                <w:rFonts w:ascii="Garamond" w:hAnsi="Garamond"/>
                <w:sz w:val="14"/>
                <w:szCs w:val="14"/>
                <w:lang w:eastAsia="hr-HR"/>
              </w:rPr>
              <w:t>Vlefshmëria e vendimeve në të gjithë Bashkimin</w:t>
            </w:r>
          </w:p>
          <w:p w14:paraId="32028BD3" w14:textId="77777777" w:rsidR="00B838FE" w:rsidRPr="007613D9" w:rsidRDefault="00D349C3" w:rsidP="00D349C3">
            <w:pPr>
              <w:pStyle w:val="ListParagraph"/>
              <w:ind w:left="0"/>
              <w:jc w:val="both"/>
              <w:rPr>
                <w:rFonts w:ascii="Garamond" w:hAnsi="Garamond"/>
                <w:color w:val="000000" w:themeColor="text1"/>
                <w:sz w:val="14"/>
                <w:szCs w:val="14"/>
                <w:lang w:eastAsia="hr-HR"/>
              </w:rPr>
            </w:pPr>
            <w:r w:rsidRPr="00D349C3">
              <w:rPr>
                <w:rFonts w:ascii="Garamond" w:hAnsi="Garamond"/>
                <w:sz w:val="14"/>
                <w:szCs w:val="14"/>
                <w:lang w:eastAsia="hr-HR"/>
              </w:rPr>
              <w:t>Përveç rasteve kur efekti i një vendimi është i kufizuar në një ose disa Shtete Anëtare, vendimet që lidhen me zbatimin e legjislacionit doganor do të jenë të vlefshme në të gjithë territorin doganor të Bashkimit.</w:t>
            </w:r>
          </w:p>
        </w:tc>
        <w:tc>
          <w:tcPr>
            <w:tcW w:w="901" w:type="dxa"/>
          </w:tcPr>
          <w:p w14:paraId="26BAF313" w14:textId="77777777" w:rsidR="00B838FE" w:rsidRPr="007613D9" w:rsidRDefault="00B838FE" w:rsidP="004C32D8">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8" w:type="dxa"/>
            <w:gridSpan w:val="2"/>
          </w:tcPr>
          <w:p w14:paraId="6D0BD613" w14:textId="77777777" w:rsidR="00B838FE" w:rsidRPr="007613D9" w:rsidRDefault="00BE22AF" w:rsidP="004C32D8">
            <w:pPr>
              <w:jc w:val="center"/>
              <w:rPr>
                <w:rFonts w:ascii="Garamond" w:hAnsi="Garamond"/>
                <w:color w:val="000000" w:themeColor="text1"/>
                <w:sz w:val="14"/>
                <w:szCs w:val="14"/>
              </w:rPr>
            </w:pPr>
            <w:r>
              <w:rPr>
                <w:rFonts w:ascii="Garamond" w:hAnsi="Garamond"/>
                <w:color w:val="000000" w:themeColor="text1"/>
                <w:sz w:val="14"/>
                <w:szCs w:val="14"/>
              </w:rPr>
              <w:t>Neni</w:t>
            </w:r>
            <w:r w:rsidR="00B838FE" w:rsidRPr="007613D9">
              <w:rPr>
                <w:rFonts w:ascii="Garamond" w:hAnsi="Garamond"/>
                <w:color w:val="000000" w:themeColor="text1"/>
                <w:sz w:val="14"/>
                <w:szCs w:val="14"/>
              </w:rPr>
              <w:t xml:space="preserve"> </w:t>
            </w:r>
            <w:r w:rsidR="00B838FE">
              <w:rPr>
                <w:rFonts w:ascii="Garamond" w:hAnsi="Garamond"/>
                <w:color w:val="000000" w:themeColor="text1"/>
                <w:sz w:val="14"/>
                <w:szCs w:val="14"/>
              </w:rPr>
              <w:t>1</w:t>
            </w:r>
            <w:r w:rsidR="00740AC5">
              <w:rPr>
                <w:rFonts w:ascii="Garamond" w:hAnsi="Garamond"/>
                <w:color w:val="000000" w:themeColor="text1"/>
                <w:sz w:val="14"/>
                <w:szCs w:val="14"/>
              </w:rPr>
              <w:t>6</w:t>
            </w:r>
          </w:p>
        </w:tc>
        <w:tc>
          <w:tcPr>
            <w:tcW w:w="4537" w:type="dxa"/>
            <w:gridSpan w:val="3"/>
          </w:tcPr>
          <w:p w14:paraId="7A207D40" w14:textId="22D0347A" w:rsidR="00B838FE" w:rsidRPr="007613D9" w:rsidRDefault="00E71C53" w:rsidP="004C32D8">
            <w:pPr>
              <w:jc w:val="both"/>
              <w:rPr>
                <w:rFonts w:ascii="Garamond" w:hAnsi="Garamond"/>
                <w:color w:val="000000" w:themeColor="text1"/>
                <w:sz w:val="14"/>
                <w:szCs w:val="14"/>
                <w:lang w:val="bg-BG" w:eastAsia="hr-HR"/>
              </w:rPr>
            </w:pPr>
            <w:r w:rsidRPr="00E71C53">
              <w:rPr>
                <w:rFonts w:ascii="Garamond" w:hAnsi="Garamond"/>
                <w:color w:val="000000" w:themeColor="text1"/>
                <w:sz w:val="14"/>
                <w:szCs w:val="14"/>
                <w:lang w:val="en-US" w:eastAsia="hr-HR"/>
              </w:rPr>
              <w:t>Në nenin 30, në titull dhe në përmbajtje hiqen fjalët “të favorshme” dhe “e favorshme”.</w:t>
            </w:r>
          </w:p>
        </w:tc>
        <w:tc>
          <w:tcPr>
            <w:tcW w:w="572" w:type="dxa"/>
            <w:gridSpan w:val="2"/>
          </w:tcPr>
          <w:p w14:paraId="4B72053F" w14:textId="77777777" w:rsidR="00B838FE" w:rsidRPr="007613D9" w:rsidRDefault="00B838FE" w:rsidP="004C32D8">
            <w:pPr>
              <w:rPr>
                <w:rFonts w:ascii="Garamond" w:hAnsi="Garamond"/>
                <w:color w:val="000000" w:themeColor="text1"/>
                <w:sz w:val="14"/>
                <w:szCs w:val="14"/>
              </w:rPr>
            </w:pPr>
            <w:r w:rsidRPr="007613D9">
              <w:rPr>
                <w:rFonts w:ascii="Garamond" w:hAnsi="Garamond"/>
                <w:color w:val="000000" w:themeColor="text1"/>
                <w:sz w:val="14"/>
                <w:szCs w:val="14"/>
              </w:rPr>
              <w:t>F</w:t>
            </w:r>
          </w:p>
        </w:tc>
        <w:tc>
          <w:tcPr>
            <w:tcW w:w="1847" w:type="dxa"/>
            <w:gridSpan w:val="3"/>
          </w:tcPr>
          <w:p w14:paraId="70402B9C" w14:textId="77777777" w:rsidR="00B838FE" w:rsidRPr="007613D9" w:rsidRDefault="00C75DB0" w:rsidP="00842EB0">
            <w:pPr>
              <w:jc w:val="both"/>
              <w:rPr>
                <w:rFonts w:ascii="Garamond" w:hAnsi="Garamond"/>
                <w:color w:val="000000" w:themeColor="text1"/>
                <w:sz w:val="14"/>
                <w:szCs w:val="14"/>
              </w:rPr>
            </w:pPr>
            <w:r w:rsidRPr="00C75DB0">
              <w:rPr>
                <w:rFonts w:ascii="Garamond" w:hAnsi="Garamond"/>
                <w:color w:val="000000" w:themeColor="text1"/>
                <w:sz w:val="14"/>
                <w:szCs w:val="14"/>
              </w:rPr>
              <w:t xml:space="preserve">Është bërë korrigjim duke hequr fjalët "favorizues" në të gjithë </w:t>
            </w:r>
            <w:r w:rsidR="00042C35">
              <w:rPr>
                <w:rFonts w:ascii="Garamond" w:hAnsi="Garamond"/>
                <w:color w:val="000000" w:themeColor="text1"/>
                <w:sz w:val="14"/>
                <w:szCs w:val="14"/>
              </w:rPr>
              <w:t>nenin</w:t>
            </w:r>
            <w:r w:rsidRPr="00C75DB0">
              <w:rPr>
                <w:rFonts w:ascii="Garamond" w:hAnsi="Garamond"/>
                <w:color w:val="000000" w:themeColor="text1"/>
                <w:sz w:val="14"/>
                <w:szCs w:val="14"/>
              </w:rPr>
              <w:t xml:space="preserve">, në titull dhe në </w:t>
            </w:r>
            <w:r w:rsidR="00042C35">
              <w:rPr>
                <w:rFonts w:ascii="Garamond" w:hAnsi="Garamond"/>
                <w:color w:val="000000" w:themeColor="text1"/>
                <w:sz w:val="14"/>
                <w:szCs w:val="14"/>
              </w:rPr>
              <w:t>p</w:t>
            </w:r>
            <w:r w:rsidR="00022718">
              <w:rPr>
                <w:rFonts w:ascii="Garamond" w:hAnsi="Garamond"/>
                <w:color w:val="000000" w:themeColor="text1"/>
                <w:sz w:val="14"/>
                <w:szCs w:val="14"/>
              </w:rPr>
              <w:t>ë</w:t>
            </w:r>
            <w:r w:rsidR="00042C35">
              <w:rPr>
                <w:rFonts w:ascii="Garamond" w:hAnsi="Garamond"/>
                <w:color w:val="000000" w:themeColor="text1"/>
                <w:sz w:val="14"/>
                <w:szCs w:val="14"/>
              </w:rPr>
              <w:t>rmbajtjen</w:t>
            </w:r>
            <w:r w:rsidRPr="00C75DB0">
              <w:rPr>
                <w:rFonts w:ascii="Garamond" w:hAnsi="Garamond"/>
                <w:color w:val="000000" w:themeColor="text1"/>
                <w:sz w:val="14"/>
                <w:szCs w:val="14"/>
              </w:rPr>
              <w:t xml:space="preserve"> e nenit 30 të </w:t>
            </w:r>
            <w:r w:rsidR="00F17339">
              <w:rPr>
                <w:rFonts w:ascii="Garamond" w:hAnsi="Garamond"/>
                <w:color w:val="000000" w:themeColor="text1"/>
                <w:sz w:val="14"/>
                <w:szCs w:val="14"/>
              </w:rPr>
              <w:t>KDS</w:t>
            </w:r>
            <w:r w:rsidR="00042C35">
              <w:rPr>
                <w:rFonts w:ascii="Garamond" w:hAnsi="Garamond"/>
                <w:color w:val="000000" w:themeColor="text1"/>
                <w:sz w:val="14"/>
                <w:szCs w:val="14"/>
              </w:rPr>
              <w:t>h</w:t>
            </w:r>
            <w:r w:rsidR="00842EB0">
              <w:rPr>
                <w:rFonts w:ascii="Garamond" w:hAnsi="Garamond"/>
                <w:color w:val="000000" w:themeColor="text1"/>
                <w:sz w:val="14"/>
                <w:szCs w:val="14"/>
              </w:rPr>
              <w:t xml:space="preserve"> me q</w:t>
            </w:r>
            <w:r w:rsidR="00022718">
              <w:rPr>
                <w:rFonts w:ascii="Garamond" w:hAnsi="Garamond"/>
                <w:color w:val="000000" w:themeColor="text1"/>
                <w:sz w:val="14"/>
                <w:szCs w:val="14"/>
              </w:rPr>
              <w:t>ë</w:t>
            </w:r>
            <w:r w:rsidR="00842EB0">
              <w:rPr>
                <w:rFonts w:ascii="Garamond" w:hAnsi="Garamond"/>
                <w:color w:val="000000" w:themeColor="text1"/>
                <w:sz w:val="14"/>
                <w:szCs w:val="14"/>
              </w:rPr>
              <w:t>llim p</w:t>
            </w:r>
            <w:r w:rsidR="00022718">
              <w:rPr>
                <w:rFonts w:ascii="Garamond" w:hAnsi="Garamond"/>
                <w:color w:val="000000" w:themeColor="text1"/>
                <w:sz w:val="14"/>
                <w:szCs w:val="14"/>
              </w:rPr>
              <w:t>ë</w:t>
            </w:r>
            <w:r w:rsidR="00842EB0">
              <w:rPr>
                <w:rFonts w:ascii="Garamond" w:hAnsi="Garamond"/>
                <w:color w:val="000000" w:themeColor="text1"/>
                <w:sz w:val="14"/>
                <w:szCs w:val="14"/>
              </w:rPr>
              <w:t>rputhshm</w:t>
            </w:r>
            <w:r w:rsidR="00022718">
              <w:rPr>
                <w:rFonts w:ascii="Garamond" w:hAnsi="Garamond"/>
                <w:color w:val="000000" w:themeColor="text1"/>
                <w:sz w:val="14"/>
                <w:szCs w:val="14"/>
              </w:rPr>
              <w:t>ë</w:t>
            </w:r>
            <w:r w:rsidR="00842EB0">
              <w:rPr>
                <w:rFonts w:ascii="Garamond" w:hAnsi="Garamond"/>
                <w:color w:val="000000" w:themeColor="text1"/>
                <w:sz w:val="14"/>
                <w:szCs w:val="14"/>
              </w:rPr>
              <w:t>rin</w:t>
            </w:r>
            <w:r w:rsidR="00022718">
              <w:rPr>
                <w:rFonts w:ascii="Garamond" w:hAnsi="Garamond"/>
                <w:color w:val="000000" w:themeColor="text1"/>
                <w:sz w:val="14"/>
                <w:szCs w:val="14"/>
              </w:rPr>
              <w:t>ë</w:t>
            </w:r>
            <w:r w:rsidR="00842EB0">
              <w:rPr>
                <w:rFonts w:ascii="Garamond" w:hAnsi="Garamond"/>
                <w:color w:val="000000" w:themeColor="text1"/>
                <w:sz w:val="14"/>
                <w:szCs w:val="14"/>
              </w:rPr>
              <w:t xml:space="preserve"> e plot</w:t>
            </w:r>
            <w:r w:rsidR="00022718">
              <w:rPr>
                <w:rFonts w:ascii="Garamond" w:hAnsi="Garamond"/>
                <w:color w:val="000000" w:themeColor="text1"/>
                <w:sz w:val="14"/>
                <w:szCs w:val="14"/>
              </w:rPr>
              <w:t>ë</w:t>
            </w:r>
            <w:r w:rsidR="00842EB0">
              <w:rPr>
                <w:rFonts w:ascii="Garamond" w:hAnsi="Garamond"/>
                <w:color w:val="000000" w:themeColor="text1"/>
                <w:sz w:val="14"/>
                <w:szCs w:val="14"/>
              </w:rPr>
              <w:t xml:space="preserve"> me nenin 26 t</w:t>
            </w:r>
            <w:r w:rsidR="00022718">
              <w:rPr>
                <w:rFonts w:ascii="Garamond" w:hAnsi="Garamond"/>
                <w:color w:val="000000" w:themeColor="text1"/>
                <w:sz w:val="14"/>
                <w:szCs w:val="14"/>
              </w:rPr>
              <w:t>ë</w:t>
            </w:r>
            <w:r w:rsidR="00842EB0">
              <w:rPr>
                <w:rFonts w:ascii="Garamond" w:hAnsi="Garamond"/>
                <w:color w:val="000000" w:themeColor="text1"/>
                <w:sz w:val="14"/>
                <w:szCs w:val="14"/>
              </w:rPr>
              <w:t xml:space="preserve"> UCC.</w:t>
            </w:r>
          </w:p>
        </w:tc>
      </w:tr>
      <w:tr w:rsidR="004B655F" w:rsidRPr="007613D9" w14:paraId="1383AD9A" w14:textId="77777777" w:rsidTr="00842EB0">
        <w:tblPrEx>
          <w:tblBorders>
            <w:insideH w:val="single" w:sz="4" w:space="0" w:color="auto"/>
            <w:insideV w:val="single" w:sz="4" w:space="0" w:color="auto"/>
          </w:tblBorders>
        </w:tblPrEx>
        <w:trPr>
          <w:gridAfter w:val="1"/>
          <w:wAfter w:w="67" w:type="dxa"/>
          <w:trHeight w:hRule="exact" w:val="1072"/>
          <w:jc w:val="center"/>
        </w:trPr>
        <w:tc>
          <w:tcPr>
            <w:tcW w:w="1644" w:type="dxa"/>
            <w:gridSpan w:val="3"/>
          </w:tcPr>
          <w:p w14:paraId="70B854E1" w14:textId="77777777" w:rsidR="004B655F" w:rsidRPr="00C527F2" w:rsidRDefault="00C85C94" w:rsidP="004B655F">
            <w:pPr>
              <w:jc w:val="center"/>
              <w:rPr>
                <w:rFonts w:ascii="Garamond" w:hAnsi="Garamond"/>
                <w:color w:val="000000" w:themeColor="text1"/>
                <w:sz w:val="14"/>
                <w:szCs w:val="14"/>
              </w:rPr>
            </w:pPr>
            <w:r w:rsidRPr="00C527F2">
              <w:rPr>
                <w:rFonts w:ascii="Garamond" w:hAnsi="Garamond"/>
                <w:color w:val="000000" w:themeColor="text1"/>
                <w:sz w:val="14"/>
                <w:szCs w:val="14"/>
              </w:rPr>
              <w:t>Neni</w:t>
            </w:r>
            <w:r w:rsidR="004B655F" w:rsidRPr="00C527F2">
              <w:rPr>
                <w:rFonts w:ascii="Garamond" w:hAnsi="Garamond"/>
                <w:color w:val="000000" w:themeColor="text1"/>
                <w:sz w:val="14"/>
                <w:szCs w:val="14"/>
              </w:rPr>
              <w:t xml:space="preserve"> 27</w:t>
            </w:r>
          </w:p>
        </w:tc>
        <w:tc>
          <w:tcPr>
            <w:tcW w:w="3110" w:type="dxa"/>
            <w:gridSpan w:val="2"/>
          </w:tcPr>
          <w:p w14:paraId="6A9D40F5" w14:textId="77777777" w:rsidR="00842EB0" w:rsidRDefault="00842EB0" w:rsidP="00C85C94">
            <w:pPr>
              <w:pStyle w:val="ListParagraph"/>
              <w:ind w:left="0"/>
              <w:jc w:val="both"/>
              <w:rPr>
                <w:rFonts w:ascii="Garamond" w:hAnsi="Garamond"/>
                <w:color w:val="000000" w:themeColor="text1"/>
                <w:sz w:val="14"/>
                <w:szCs w:val="14"/>
                <w:lang w:eastAsia="hr-HR"/>
              </w:rPr>
            </w:pPr>
            <w:r>
              <w:rPr>
                <w:rFonts w:ascii="Garamond" w:hAnsi="Garamond"/>
                <w:color w:val="000000" w:themeColor="text1"/>
                <w:sz w:val="14"/>
                <w:szCs w:val="14"/>
                <w:lang w:eastAsia="hr-HR"/>
              </w:rPr>
              <w:t>1.</w:t>
            </w:r>
          </w:p>
          <w:p w14:paraId="2DD1F5B6" w14:textId="77777777" w:rsidR="00842EB0" w:rsidRDefault="00842EB0" w:rsidP="00C85C94">
            <w:pPr>
              <w:pStyle w:val="ListParagraph"/>
              <w:ind w:left="0"/>
              <w:jc w:val="both"/>
              <w:rPr>
                <w:rFonts w:ascii="Garamond" w:hAnsi="Garamond"/>
                <w:color w:val="000000" w:themeColor="text1"/>
                <w:sz w:val="14"/>
                <w:szCs w:val="14"/>
                <w:lang w:eastAsia="hr-HR"/>
              </w:rPr>
            </w:pPr>
            <w:r>
              <w:rPr>
                <w:rFonts w:ascii="Garamond" w:hAnsi="Garamond"/>
                <w:color w:val="000000" w:themeColor="text1"/>
                <w:sz w:val="14"/>
                <w:szCs w:val="14"/>
                <w:lang w:eastAsia="hr-HR"/>
              </w:rPr>
              <w:t>...</w:t>
            </w:r>
          </w:p>
          <w:p w14:paraId="6ACC0083" w14:textId="77777777" w:rsidR="004B655F" w:rsidRPr="007613D9" w:rsidRDefault="00C85C94" w:rsidP="00C85C94">
            <w:pPr>
              <w:pStyle w:val="ListParagraph"/>
              <w:ind w:left="0"/>
              <w:jc w:val="both"/>
              <w:rPr>
                <w:rFonts w:ascii="Garamond" w:hAnsi="Garamond"/>
                <w:color w:val="000000" w:themeColor="text1"/>
                <w:sz w:val="14"/>
                <w:szCs w:val="14"/>
                <w:lang w:eastAsia="hr-HR"/>
              </w:rPr>
            </w:pPr>
            <w:r w:rsidRPr="00C85C94">
              <w:rPr>
                <w:rFonts w:ascii="Garamond" w:hAnsi="Garamond"/>
                <w:color w:val="000000" w:themeColor="text1"/>
                <w:sz w:val="14"/>
                <w:szCs w:val="14"/>
                <w:lang w:eastAsia="hr-HR"/>
              </w:rPr>
              <w:t>“(c) nëse informacioni do të kishte qenë i saktë dhe i plotë, vendimi do të kishte qenë i ndryshëm.”</w:t>
            </w:r>
          </w:p>
        </w:tc>
        <w:tc>
          <w:tcPr>
            <w:tcW w:w="901" w:type="dxa"/>
          </w:tcPr>
          <w:p w14:paraId="2F3C80AD"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8" w:type="dxa"/>
            <w:gridSpan w:val="2"/>
          </w:tcPr>
          <w:p w14:paraId="3F2133A8" w14:textId="77777777" w:rsidR="004B655F" w:rsidRPr="007613D9" w:rsidRDefault="00BE22AF" w:rsidP="004B655F">
            <w:pPr>
              <w:jc w:val="center"/>
              <w:rPr>
                <w:rFonts w:ascii="Garamond" w:hAnsi="Garamond"/>
                <w:color w:val="000000" w:themeColor="text1"/>
                <w:sz w:val="14"/>
                <w:szCs w:val="14"/>
              </w:rPr>
            </w:pPr>
            <w:r>
              <w:rPr>
                <w:rFonts w:ascii="Garamond" w:hAnsi="Garamond"/>
                <w:color w:val="000000" w:themeColor="text1"/>
                <w:sz w:val="14"/>
                <w:szCs w:val="14"/>
              </w:rPr>
              <w:t>Neni</w:t>
            </w:r>
            <w:r w:rsidR="004B655F" w:rsidRPr="007613D9">
              <w:rPr>
                <w:rFonts w:ascii="Garamond" w:hAnsi="Garamond"/>
                <w:color w:val="000000" w:themeColor="text1"/>
                <w:sz w:val="14"/>
                <w:szCs w:val="14"/>
              </w:rPr>
              <w:t xml:space="preserve"> </w:t>
            </w:r>
            <w:r w:rsidR="00A43102">
              <w:rPr>
                <w:rFonts w:ascii="Garamond" w:hAnsi="Garamond"/>
                <w:color w:val="000000" w:themeColor="text1"/>
                <w:sz w:val="14"/>
                <w:szCs w:val="14"/>
              </w:rPr>
              <w:t>1</w:t>
            </w:r>
            <w:r w:rsidR="00740AC5">
              <w:rPr>
                <w:rFonts w:ascii="Garamond" w:hAnsi="Garamond"/>
                <w:color w:val="000000" w:themeColor="text1"/>
                <w:sz w:val="14"/>
                <w:szCs w:val="14"/>
              </w:rPr>
              <w:t>7</w:t>
            </w:r>
          </w:p>
        </w:tc>
        <w:tc>
          <w:tcPr>
            <w:tcW w:w="4537" w:type="dxa"/>
            <w:gridSpan w:val="3"/>
          </w:tcPr>
          <w:p w14:paraId="407A77B2" w14:textId="77777777" w:rsidR="004F012C" w:rsidRPr="004F012C" w:rsidRDefault="004F012C" w:rsidP="004F012C">
            <w:pPr>
              <w:jc w:val="both"/>
              <w:rPr>
                <w:rFonts w:ascii="Garamond" w:hAnsi="Garamond"/>
                <w:color w:val="000000" w:themeColor="text1"/>
                <w:sz w:val="14"/>
                <w:szCs w:val="14"/>
                <w:lang w:val="en-US" w:eastAsia="hr-HR"/>
              </w:rPr>
            </w:pPr>
            <w:r w:rsidRPr="004F012C">
              <w:rPr>
                <w:rFonts w:ascii="Garamond" w:hAnsi="Garamond"/>
                <w:color w:val="000000" w:themeColor="text1"/>
                <w:sz w:val="14"/>
                <w:szCs w:val="14"/>
                <w:lang w:val="en-US" w:eastAsia="hr-HR"/>
              </w:rPr>
              <w:t>Pas shkronjës “b”, të pikës 1, të nenit 31 shtohet shkronja “c”, me përmbajtje si më poshtë:</w:t>
            </w:r>
          </w:p>
          <w:p w14:paraId="3B97ECD5" w14:textId="354EC10E" w:rsidR="004B655F" w:rsidRPr="007613D9" w:rsidRDefault="004F012C" w:rsidP="004F012C">
            <w:pPr>
              <w:jc w:val="both"/>
              <w:rPr>
                <w:rFonts w:ascii="Garamond" w:hAnsi="Garamond"/>
                <w:color w:val="000000" w:themeColor="text1"/>
                <w:sz w:val="14"/>
                <w:szCs w:val="14"/>
                <w:lang w:val="bg-BG" w:eastAsia="hr-HR"/>
              </w:rPr>
            </w:pPr>
            <w:r w:rsidRPr="004F012C">
              <w:rPr>
                <w:rFonts w:ascii="Garamond" w:hAnsi="Garamond"/>
                <w:color w:val="000000" w:themeColor="text1"/>
                <w:sz w:val="14"/>
                <w:szCs w:val="14"/>
                <w:lang w:val="en-US" w:eastAsia="hr-HR"/>
              </w:rPr>
              <w:t>“c) nëse informacioni do të kishte qenë i saktë dhe i plotë, vendimi do të ishte i ndryshëm.”.</w:t>
            </w:r>
          </w:p>
        </w:tc>
        <w:tc>
          <w:tcPr>
            <w:tcW w:w="572" w:type="dxa"/>
            <w:gridSpan w:val="2"/>
          </w:tcPr>
          <w:p w14:paraId="4E65899C" w14:textId="77777777" w:rsidR="004B655F" w:rsidRPr="007613D9" w:rsidRDefault="004B655F" w:rsidP="004B655F">
            <w:pPr>
              <w:rPr>
                <w:rFonts w:ascii="Garamond" w:hAnsi="Garamond"/>
                <w:color w:val="000000" w:themeColor="text1"/>
                <w:sz w:val="14"/>
                <w:szCs w:val="14"/>
              </w:rPr>
            </w:pPr>
            <w:r w:rsidRPr="007613D9">
              <w:rPr>
                <w:rFonts w:ascii="Garamond" w:hAnsi="Garamond"/>
                <w:color w:val="000000" w:themeColor="text1"/>
                <w:sz w:val="14"/>
                <w:szCs w:val="14"/>
              </w:rPr>
              <w:t>F</w:t>
            </w:r>
          </w:p>
        </w:tc>
        <w:tc>
          <w:tcPr>
            <w:tcW w:w="1847" w:type="dxa"/>
            <w:gridSpan w:val="3"/>
          </w:tcPr>
          <w:p w14:paraId="285D0488" w14:textId="77777777" w:rsidR="004B655F" w:rsidRPr="007613D9" w:rsidRDefault="00530F57" w:rsidP="00842EB0">
            <w:pPr>
              <w:jc w:val="both"/>
              <w:rPr>
                <w:rFonts w:ascii="Garamond" w:hAnsi="Garamond"/>
                <w:color w:val="000000" w:themeColor="text1"/>
                <w:sz w:val="14"/>
                <w:szCs w:val="14"/>
              </w:rPr>
            </w:pPr>
            <w:r>
              <w:rPr>
                <w:rFonts w:ascii="Garamond" w:hAnsi="Garamond"/>
                <w:color w:val="000000" w:themeColor="text1"/>
                <w:sz w:val="14"/>
                <w:szCs w:val="14"/>
              </w:rPr>
              <w:t>Me k</w:t>
            </w:r>
            <w:r w:rsidR="00022718">
              <w:rPr>
                <w:rFonts w:ascii="Garamond" w:hAnsi="Garamond"/>
                <w:color w:val="000000" w:themeColor="text1"/>
                <w:sz w:val="14"/>
                <w:szCs w:val="14"/>
              </w:rPr>
              <w:t>ë</w:t>
            </w:r>
            <w:r>
              <w:rPr>
                <w:rFonts w:ascii="Garamond" w:hAnsi="Garamond"/>
                <w:color w:val="000000" w:themeColor="text1"/>
                <w:sz w:val="14"/>
                <w:szCs w:val="14"/>
              </w:rPr>
              <w:t>t</w:t>
            </w:r>
            <w:r w:rsidR="00022718">
              <w:rPr>
                <w:rFonts w:ascii="Garamond" w:hAnsi="Garamond"/>
                <w:color w:val="000000" w:themeColor="text1"/>
                <w:sz w:val="14"/>
                <w:szCs w:val="14"/>
              </w:rPr>
              <w:t>ë</w:t>
            </w:r>
            <w:r w:rsidR="00C75DB0" w:rsidRPr="00C75DB0">
              <w:rPr>
                <w:rFonts w:ascii="Garamond" w:hAnsi="Garamond"/>
                <w:color w:val="000000" w:themeColor="text1"/>
                <w:sz w:val="14"/>
                <w:szCs w:val="14"/>
              </w:rPr>
              <w:t xml:space="preserve"> ndryshim përputhet plotësisht </w:t>
            </w:r>
            <w:r w:rsidR="00842EB0">
              <w:rPr>
                <w:rFonts w:ascii="Garamond" w:hAnsi="Garamond"/>
                <w:color w:val="000000" w:themeColor="text1"/>
                <w:sz w:val="14"/>
                <w:szCs w:val="14"/>
              </w:rPr>
              <w:t>n</w:t>
            </w:r>
            <w:r w:rsidR="00C75DB0" w:rsidRPr="00C75DB0">
              <w:rPr>
                <w:rFonts w:ascii="Garamond" w:hAnsi="Garamond"/>
                <w:color w:val="000000" w:themeColor="text1"/>
                <w:sz w:val="14"/>
                <w:szCs w:val="14"/>
              </w:rPr>
              <w:t xml:space="preserve">eni 27 </w:t>
            </w:r>
            <w:r>
              <w:rPr>
                <w:rFonts w:ascii="Garamond" w:hAnsi="Garamond"/>
                <w:color w:val="000000" w:themeColor="text1"/>
                <w:sz w:val="14"/>
                <w:szCs w:val="14"/>
              </w:rPr>
              <w:t>i</w:t>
            </w:r>
            <w:r w:rsidR="00C75DB0" w:rsidRPr="00C75DB0">
              <w:rPr>
                <w:rFonts w:ascii="Garamond" w:hAnsi="Garamond"/>
                <w:color w:val="000000" w:themeColor="text1"/>
                <w:sz w:val="14"/>
                <w:szCs w:val="14"/>
              </w:rPr>
              <w:t xml:space="preserve"> UCC. </w:t>
            </w:r>
            <w:r w:rsidR="00842EB0">
              <w:rPr>
                <w:rFonts w:ascii="Garamond" w:hAnsi="Garamond"/>
                <w:color w:val="000000" w:themeColor="text1"/>
                <w:sz w:val="14"/>
                <w:szCs w:val="14"/>
              </w:rPr>
              <w:t>Shkronja</w:t>
            </w:r>
            <w:r w:rsidR="00C75DB0" w:rsidRPr="00C75DB0">
              <w:rPr>
                <w:rFonts w:ascii="Garamond" w:hAnsi="Garamond"/>
                <w:color w:val="000000" w:themeColor="text1"/>
                <w:sz w:val="14"/>
                <w:szCs w:val="14"/>
              </w:rPr>
              <w:t xml:space="preserve"> (c) </w:t>
            </w:r>
            <w:r w:rsidR="00842EB0">
              <w:rPr>
                <w:rFonts w:ascii="Garamond" w:hAnsi="Garamond"/>
                <w:color w:val="000000" w:themeColor="text1"/>
                <w:sz w:val="14"/>
                <w:szCs w:val="14"/>
              </w:rPr>
              <w:t>e pik</w:t>
            </w:r>
            <w:r w:rsidR="00022718">
              <w:rPr>
                <w:rFonts w:ascii="Garamond" w:hAnsi="Garamond"/>
                <w:color w:val="000000" w:themeColor="text1"/>
                <w:sz w:val="14"/>
                <w:szCs w:val="14"/>
              </w:rPr>
              <w:t>ë</w:t>
            </w:r>
            <w:r w:rsidR="00842EB0">
              <w:rPr>
                <w:rFonts w:ascii="Garamond" w:hAnsi="Garamond"/>
                <w:color w:val="000000" w:themeColor="text1"/>
                <w:sz w:val="14"/>
                <w:szCs w:val="14"/>
              </w:rPr>
              <w:t>s 1, t</w:t>
            </w:r>
            <w:r w:rsidR="00022718">
              <w:rPr>
                <w:rFonts w:ascii="Garamond" w:hAnsi="Garamond"/>
                <w:color w:val="000000" w:themeColor="text1"/>
                <w:sz w:val="14"/>
                <w:szCs w:val="14"/>
              </w:rPr>
              <w:t>ë</w:t>
            </w:r>
            <w:r w:rsidR="00842EB0">
              <w:rPr>
                <w:rFonts w:ascii="Garamond" w:hAnsi="Garamond"/>
                <w:color w:val="000000" w:themeColor="text1"/>
                <w:sz w:val="14"/>
                <w:szCs w:val="14"/>
              </w:rPr>
              <w:t xml:space="preserve"> nenit 27 UCC </w:t>
            </w:r>
            <w:r w:rsidR="00C75DB0" w:rsidRPr="00C75DB0">
              <w:rPr>
                <w:rFonts w:ascii="Garamond" w:hAnsi="Garamond"/>
                <w:color w:val="000000" w:themeColor="text1"/>
                <w:sz w:val="14"/>
                <w:szCs w:val="14"/>
              </w:rPr>
              <w:t xml:space="preserve">aktualisht mungon në pikën 1, të nenit 31, të </w:t>
            </w:r>
            <w:r w:rsidR="00842EB0">
              <w:rPr>
                <w:rFonts w:ascii="Garamond" w:hAnsi="Garamond"/>
                <w:color w:val="000000" w:themeColor="text1"/>
                <w:sz w:val="14"/>
                <w:szCs w:val="14"/>
              </w:rPr>
              <w:t>KDSh</w:t>
            </w:r>
            <w:r w:rsidR="00C75DB0" w:rsidRPr="00C75DB0">
              <w:rPr>
                <w:rFonts w:ascii="Garamond" w:hAnsi="Garamond"/>
                <w:color w:val="000000" w:themeColor="text1"/>
                <w:sz w:val="14"/>
                <w:szCs w:val="14"/>
              </w:rPr>
              <w:t>.</w:t>
            </w:r>
          </w:p>
        </w:tc>
      </w:tr>
      <w:tr w:rsidR="004B655F" w:rsidRPr="007613D9" w14:paraId="6381B6AC" w14:textId="77777777" w:rsidTr="00D218C5">
        <w:tblPrEx>
          <w:tblBorders>
            <w:insideH w:val="single" w:sz="4" w:space="0" w:color="auto"/>
            <w:insideV w:val="single" w:sz="4" w:space="0" w:color="auto"/>
          </w:tblBorders>
        </w:tblPrEx>
        <w:trPr>
          <w:gridAfter w:val="1"/>
          <w:wAfter w:w="67" w:type="dxa"/>
          <w:trHeight w:hRule="exact" w:val="1531"/>
          <w:jc w:val="center"/>
        </w:trPr>
        <w:tc>
          <w:tcPr>
            <w:tcW w:w="1644" w:type="dxa"/>
            <w:gridSpan w:val="3"/>
          </w:tcPr>
          <w:p w14:paraId="3DA79867" w14:textId="77777777" w:rsidR="004B655F" w:rsidRPr="00C527F2" w:rsidRDefault="00C85C94" w:rsidP="004B655F">
            <w:pPr>
              <w:jc w:val="center"/>
              <w:rPr>
                <w:rFonts w:ascii="Garamond" w:hAnsi="Garamond"/>
                <w:color w:val="000000" w:themeColor="text1"/>
                <w:sz w:val="14"/>
                <w:szCs w:val="14"/>
              </w:rPr>
            </w:pPr>
            <w:r w:rsidRPr="00C527F2">
              <w:rPr>
                <w:rFonts w:ascii="Garamond" w:hAnsi="Garamond"/>
                <w:color w:val="000000" w:themeColor="text1"/>
                <w:sz w:val="14"/>
                <w:szCs w:val="14"/>
              </w:rPr>
              <w:lastRenderedPageBreak/>
              <w:t>Neni</w:t>
            </w:r>
            <w:r w:rsidR="004B655F" w:rsidRPr="00C527F2">
              <w:rPr>
                <w:rFonts w:ascii="Garamond" w:hAnsi="Garamond"/>
                <w:color w:val="000000" w:themeColor="text1"/>
                <w:sz w:val="14"/>
                <w:szCs w:val="14"/>
              </w:rPr>
              <w:t xml:space="preserve"> 28</w:t>
            </w:r>
          </w:p>
        </w:tc>
        <w:tc>
          <w:tcPr>
            <w:tcW w:w="3110" w:type="dxa"/>
            <w:gridSpan w:val="2"/>
          </w:tcPr>
          <w:p w14:paraId="618E8EBE" w14:textId="77777777" w:rsidR="00C85C94" w:rsidRDefault="00D4410D" w:rsidP="00D4410D">
            <w:pPr>
              <w:pStyle w:val="ListParagraph"/>
              <w:ind w:left="0"/>
              <w:jc w:val="both"/>
              <w:rPr>
                <w:rFonts w:ascii="Garamond" w:hAnsi="Garamond"/>
                <w:color w:val="000000" w:themeColor="text1"/>
                <w:sz w:val="14"/>
                <w:szCs w:val="14"/>
                <w:lang w:eastAsia="hr-HR"/>
              </w:rPr>
            </w:pPr>
            <w:r w:rsidRPr="00D4410D">
              <w:rPr>
                <w:rFonts w:ascii="Garamond" w:hAnsi="Garamond"/>
                <w:color w:val="000000" w:themeColor="text1"/>
                <w:sz w:val="14"/>
                <w:szCs w:val="14"/>
                <w:lang w:eastAsia="hr-HR"/>
              </w:rPr>
              <w:t>Revokimi dhe ndryshimi i vendimeve të favorshme</w:t>
            </w:r>
          </w:p>
          <w:p w14:paraId="3506FB5F" w14:textId="77777777" w:rsidR="00D4410D" w:rsidRPr="00C85C94" w:rsidRDefault="00D4410D" w:rsidP="00D4410D">
            <w:pPr>
              <w:pStyle w:val="ListParagraph"/>
              <w:ind w:left="0"/>
              <w:jc w:val="both"/>
              <w:rPr>
                <w:rFonts w:ascii="Garamond" w:hAnsi="Garamond"/>
                <w:color w:val="000000" w:themeColor="text1"/>
                <w:sz w:val="14"/>
                <w:szCs w:val="14"/>
                <w:lang w:eastAsia="hr-HR"/>
              </w:rPr>
            </w:pPr>
          </w:p>
          <w:p w14:paraId="67E63803" w14:textId="77777777" w:rsidR="00C85C94" w:rsidRPr="00C85C94" w:rsidRDefault="00C85C94" w:rsidP="00C85C94">
            <w:pPr>
              <w:jc w:val="both"/>
              <w:rPr>
                <w:rFonts w:ascii="Garamond" w:hAnsi="Garamond"/>
                <w:color w:val="000000" w:themeColor="text1"/>
                <w:sz w:val="14"/>
                <w:szCs w:val="14"/>
                <w:lang w:eastAsia="hr-HR"/>
              </w:rPr>
            </w:pPr>
            <w:r w:rsidRPr="00C85C94">
              <w:rPr>
                <w:rFonts w:ascii="Garamond" w:hAnsi="Garamond"/>
                <w:color w:val="000000" w:themeColor="text1"/>
                <w:sz w:val="14"/>
                <w:szCs w:val="14"/>
                <w:lang w:eastAsia="hr-HR"/>
              </w:rPr>
              <w:t>1. Një vendim i favorshëm revokohet ose ndryshohet kur, në</w:t>
            </w:r>
            <w:r>
              <w:rPr>
                <w:rFonts w:ascii="Garamond" w:hAnsi="Garamond"/>
                <w:color w:val="000000" w:themeColor="text1"/>
                <w:sz w:val="14"/>
                <w:szCs w:val="14"/>
                <w:lang w:eastAsia="hr-HR"/>
              </w:rPr>
              <w:t xml:space="preserve"> </w:t>
            </w:r>
            <w:r w:rsidRPr="00C85C94">
              <w:rPr>
                <w:rFonts w:ascii="Garamond" w:hAnsi="Garamond"/>
                <w:color w:val="000000" w:themeColor="text1"/>
                <w:sz w:val="14"/>
                <w:szCs w:val="14"/>
                <w:lang w:eastAsia="hr-HR"/>
              </w:rPr>
              <w:t xml:space="preserve">raste të tjera nga ato të përmendura në </w:t>
            </w:r>
            <w:r w:rsidR="00D4410D">
              <w:rPr>
                <w:rFonts w:ascii="Garamond" w:hAnsi="Garamond"/>
                <w:color w:val="000000" w:themeColor="text1"/>
                <w:sz w:val="14"/>
                <w:szCs w:val="14"/>
                <w:lang w:eastAsia="hr-HR"/>
              </w:rPr>
              <w:t>n</w:t>
            </w:r>
            <w:r w:rsidRPr="00C85C94">
              <w:rPr>
                <w:rFonts w:ascii="Garamond" w:hAnsi="Garamond"/>
                <w:color w:val="000000" w:themeColor="text1"/>
                <w:sz w:val="14"/>
                <w:szCs w:val="14"/>
                <w:lang w:eastAsia="hr-HR"/>
              </w:rPr>
              <w:t>enin 27:</w:t>
            </w:r>
          </w:p>
          <w:p w14:paraId="05FFB664" w14:textId="77777777" w:rsidR="00C85C94" w:rsidRPr="00C85C94" w:rsidRDefault="00C85C94" w:rsidP="00C85C94">
            <w:pPr>
              <w:jc w:val="both"/>
              <w:rPr>
                <w:rFonts w:ascii="Garamond" w:hAnsi="Garamond"/>
                <w:color w:val="000000" w:themeColor="text1"/>
                <w:sz w:val="14"/>
                <w:szCs w:val="14"/>
                <w:lang w:eastAsia="hr-HR"/>
              </w:rPr>
            </w:pPr>
            <w:r w:rsidRPr="00C85C94">
              <w:rPr>
                <w:rFonts w:ascii="Garamond" w:hAnsi="Garamond"/>
                <w:color w:val="000000" w:themeColor="text1"/>
                <w:sz w:val="14"/>
                <w:szCs w:val="14"/>
                <w:lang w:eastAsia="hr-HR"/>
              </w:rPr>
              <w:t>(a) një ose më shumë nga kushtet për marrjen e atij vendimi nuk ishin ose nuk janë më të përmbushura; ose</w:t>
            </w:r>
          </w:p>
          <w:p w14:paraId="3E04D200" w14:textId="77777777" w:rsidR="004B655F" w:rsidRPr="007613D9" w:rsidRDefault="00C85C94" w:rsidP="00C85C94">
            <w:pPr>
              <w:pStyle w:val="ListParagraph"/>
              <w:ind w:left="0"/>
              <w:jc w:val="both"/>
              <w:rPr>
                <w:rFonts w:ascii="Garamond" w:hAnsi="Garamond"/>
                <w:color w:val="000000" w:themeColor="text1"/>
                <w:sz w:val="14"/>
                <w:szCs w:val="14"/>
                <w:lang w:eastAsia="hr-HR"/>
              </w:rPr>
            </w:pPr>
            <w:r w:rsidRPr="00C85C94">
              <w:rPr>
                <w:rFonts w:ascii="Garamond" w:hAnsi="Garamond"/>
                <w:color w:val="000000" w:themeColor="text1"/>
                <w:sz w:val="14"/>
                <w:szCs w:val="14"/>
                <w:lang w:eastAsia="hr-HR"/>
              </w:rPr>
              <w:t xml:space="preserve">(b) me </w:t>
            </w:r>
            <w:r w:rsidR="00D4410D">
              <w:rPr>
                <w:rFonts w:ascii="Garamond" w:hAnsi="Garamond"/>
                <w:color w:val="000000" w:themeColor="text1"/>
                <w:sz w:val="14"/>
                <w:szCs w:val="14"/>
                <w:lang w:eastAsia="hr-HR"/>
              </w:rPr>
              <w:t>aplikim</w:t>
            </w:r>
            <w:r w:rsidRPr="00C85C94">
              <w:rPr>
                <w:rFonts w:ascii="Garamond" w:hAnsi="Garamond"/>
                <w:color w:val="000000" w:themeColor="text1"/>
                <w:sz w:val="14"/>
                <w:szCs w:val="14"/>
                <w:lang w:eastAsia="hr-HR"/>
              </w:rPr>
              <w:t xml:space="preserve"> nga mbajtësi i vendimit.</w:t>
            </w:r>
          </w:p>
        </w:tc>
        <w:tc>
          <w:tcPr>
            <w:tcW w:w="901" w:type="dxa"/>
          </w:tcPr>
          <w:p w14:paraId="59F92244"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8" w:type="dxa"/>
            <w:gridSpan w:val="2"/>
          </w:tcPr>
          <w:p w14:paraId="45A4637E" w14:textId="77777777" w:rsidR="004B655F" w:rsidRPr="007613D9" w:rsidRDefault="00BE22AF" w:rsidP="004B655F">
            <w:pPr>
              <w:jc w:val="center"/>
              <w:rPr>
                <w:rFonts w:ascii="Garamond" w:hAnsi="Garamond"/>
                <w:color w:val="000000" w:themeColor="text1"/>
                <w:sz w:val="14"/>
                <w:szCs w:val="14"/>
              </w:rPr>
            </w:pPr>
            <w:r>
              <w:rPr>
                <w:rFonts w:ascii="Garamond" w:hAnsi="Garamond"/>
                <w:color w:val="000000" w:themeColor="text1"/>
                <w:sz w:val="14"/>
                <w:szCs w:val="14"/>
              </w:rPr>
              <w:t>Neni</w:t>
            </w:r>
            <w:r w:rsidR="004B655F" w:rsidRPr="007613D9">
              <w:rPr>
                <w:rFonts w:ascii="Garamond" w:hAnsi="Garamond"/>
                <w:color w:val="000000" w:themeColor="text1"/>
                <w:sz w:val="14"/>
                <w:szCs w:val="14"/>
              </w:rPr>
              <w:t xml:space="preserve"> </w:t>
            </w:r>
            <w:r w:rsidR="00E34786">
              <w:rPr>
                <w:rFonts w:ascii="Garamond" w:hAnsi="Garamond"/>
                <w:color w:val="000000" w:themeColor="text1"/>
                <w:sz w:val="14"/>
                <w:szCs w:val="14"/>
              </w:rPr>
              <w:t>1</w:t>
            </w:r>
            <w:r w:rsidR="00740AC5">
              <w:rPr>
                <w:rFonts w:ascii="Garamond" w:hAnsi="Garamond"/>
                <w:color w:val="000000" w:themeColor="text1"/>
                <w:sz w:val="14"/>
                <w:szCs w:val="14"/>
              </w:rPr>
              <w:t>8</w:t>
            </w:r>
          </w:p>
        </w:tc>
        <w:tc>
          <w:tcPr>
            <w:tcW w:w="4537" w:type="dxa"/>
            <w:gridSpan w:val="3"/>
          </w:tcPr>
          <w:p w14:paraId="353564E1" w14:textId="77777777" w:rsidR="00CF4A6E" w:rsidRPr="00CF4A6E" w:rsidRDefault="00CF4A6E" w:rsidP="00CF4A6E">
            <w:pPr>
              <w:jc w:val="both"/>
              <w:rPr>
                <w:rFonts w:ascii="Garamond" w:hAnsi="Garamond"/>
                <w:color w:val="000000" w:themeColor="text1"/>
                <w:sz w:val="14"/>
                <w:szCs w:val="14"/>
                <w:lang w:val="bg-BG" w:eastAsia="hr-HR"/>
              </w:rPr>
            </w:pPr>
            <w:r w:rsidRPr="00CF4A6E">
              <w:rPr>
                <w:rFonts w:ascii="Garamond" w:hAnsi="Garamond"/>
                <w:color w:val="000000" w:themeColor="text1"/>
                <w:sz w:val="14"/>
                <w:szCs w:val="14"/>
                <w:lang w:val="bg-BG" w:eastAsia="hr-HR"/>
              </w:rPr>
              <w:t xml:space="preserve">Pika 1, e nenit 32, ndryshohet me përmbajtje si më poshtë: </w:t>
            </w:r>
          </w:p>
          <w:p w14:paraId="5C6BEEF1" w14:textId="77777777" w:rsidR="00CF4A6E" w:rsidRPr="00CF4A6E" w:rsidRDefault="00CF4A6E" w:rsidP="00CF4A6E">
            <w:pPr>
              <w:jc w:val="both"/>
              <w:rPr>
                <w:rFonts w:ascii="Garamond" w:hAnsi="Garamond"/>
                <w:color w:val="000000" w:themeColor="text1"/>
                <w:sz w:val="14"/>
                <w:szCs w:val="14"/>
                <w:lang w:val="bg-BG" w:eastAsia="hr-HR"/>
              </w:rPr>
            </w:pPr>
            <w:r w:rsidRPr="00CF4A6E">
              <w:rPr>
                <w:rFonts w:ascii="Garamond" w:hAnsi="Garamond"/>
                <w:color w:val="000000" w:themeColor="text1"/>
                <w:sz w:val="14"/>
                <w:szCs w:val="14"/>
                <w:lang w:val="bg-BG" w:eastAsia="hr-HR"/>
              </w:rPr>
              <w:t>“1. Një vendim në favor të aplikuesit, në raste të ndryshme nga ato të përmendura në nenin 31, revokohet ose ndryshohet:</w:t>
            </w:r>
          </w:p>
          <w:p w14:paraId="33BA8046" w14:textId="77777777" w:rsidR="00CF4A6E" w:rsidRPr="00CF4A6E" w:rsidRDefault="00CF4A6E" w:rsidP="00CF4A6E">
            <w:pPr>
              <w:jc w:val="both"/>
              <w:rPr>
                <w:rFonts w:ascii="Garamond" w:hAnsi="Garamond"/>
                <w:color w:val="000000" w:themeColor="text1"/>
                <w:sz w:val="14"/>
                <w:szCs w:val="14"/>
                <w:lang w:val="bg-BG" w:eastAsia="hr-HR"/>
              </w:rPr>
            </w:pPr>
            <w:r w:rsidRPr="00CF4A6E">
              <w:rPr>
                <w:rFonts w:ascii="Garamond" w:hAnsi="Garamond"/>
                <w:color w:val="000000" w:themeColor="text1"/>
                <w:sz w:val="14"/>
                <w:szCs w:val="14"/>
                <w:lang w:val="bg-BG" w:eastAsia="hr-HR"/>
              </w:rPr>
              <w:t xml:space="preserve">a) kur një apo më shumë nga kushtet në bazë të të cilave është marrë vendimi, nuk ishin përmbushur ose nuk përmbushen më; ose </w:t>
            </w:r>
          </w:p>
          <w:p w14:paraId="3C457500" w14:textId="14D7C66A" w:rsidR="004B655F" w:rsidRPr="007613D9" w:rsidRDefault="00CF4A6E" w:rsidP="00CF4A6E">
            <w:pPr>
              <w:jc w:val="both"/>
              <w:rPr>
                <w:rFonts w:ascii="Garamond" w:hAnsi="Garamond"/>
                <w:color w:val="000000" w:themeColor="text1"/>
                <w:sz w:val="14"/>
                <w:szCs w:val="14"/>
                <w:lang w:val="bg-BG" w:eastAsia="hr-HR"/>
              </w:rPr>
            </w:pPr>
            <w:r w:rsidRPr="00CF4A6E">
              <w:rPr>
                <w:rFonts w:ascii="Garamond" w:hAnsi="Garamond"/>
                <w:color w:val="000000" w:themeColor="text1"/>
                <w:sz w:val="14"/>
                <w:szCs w:val="14"/>
                <w:lang w:val="bg-BG" w:eastAsia="hr-HR"/>
              </w:rPr>
              <w:t>b) me aplikim nga personi, ndaj të cilit është dhënë vendimi.”.</w:t>
            </w:r>
          </w:p>
        </w:tc>
        <w:tc>
          <w:tcPr>
            <w:tcW w:w="572" w:type="dxa"/>
            <w:gridSpan w:val="2"/>
          </w:tcPr>
          <w:p w14:paraId="4FA647A8" w14:textId="77777777" w:rsidR="004B655F" w:rsidRPr="007613D9" w:rsidRDefault="004B655F" w:rsidP="004B655F">
            <w:pPr>
              <w:rPr>
                <w:rFonts w:ascii="Garamond" w:hAnsi="Garamond"/>
                <w:color w:val="000000" w:themeColor="text1"/>
                <w:sz w:val="14"/>
                <w:szCs w:val="14"/>
              </w:rPr>
            </w:pPr>
            <w:r w:rsidRPr="007613D9">
              <w:rPr>
                <w:rFonts w:ascii="Garamond" w:hAnsi="Garamond"/>
                <w:color w:val="000000" w:themeColor="text1"/>
                <w:sz w:val="14"/>
                <w:szCs w:val="14"/>
              </w:rPr>
              <w:t>F</w:t>
            </w:r>
          </w:p>
        </w:tc>
        <w:tc>
          <w:tcPr>
            <w:tcW w:w="1847" w:type="dxa"/>
            <w:gridSpan w:val="3"/>
          </w:tcPr>
          <w:p w14:paraId="3917DCE3" w14:textId="77777777" w:rsidR="004B655F" w:rsidRPr="007613D9" w:rsidRDefault="00C75DB0" w:rsidP="0069578C">
            <w:pPr>
              <w:jc w:val="both"/>
              <w:rPr>
                <w:rFonts w:ascii="Garamond" w:hAnsi="Garamond"/>
                <w:color w:val="000000" w:themeColor="text1"/>
                <w:sz w:val="14"/>
                <w:szCs w:val="14"/>
              </w:rPr>
            </w:pPr>
            <w:r w:rsidRPr="00C75DB0">
              <w:rPr>
                <w:rFonts w:ascii="Garamond" w:hAnsi="Garamond"/>
                <w:color w:val="000000" w:themeColor="text1"/>
                <w:sz w:val="14"/>
                <w:szCs w:val="14"/>
              </w:rPr>
              <w:t xml:space="preserve">Ky </w:t>
            </w:r>
            <w:r w:rsidR="0069578C">
              <w:rPr>
                <w:rFonts w:ascii="Garamond" w:hAnsi="Garamond"/>
                <w:color w:val="000000" w:themeColor="text1"/>
                <w:sz w:val="14"/>
                <w:szCs w:val="14"/>
              </w:rPr>
              <w:t>riformulim</w:t>
            </w:r>
            <w:r w:rsidRPr="00C75DB0">
              <w:rPr>
                <w:rFonts w:ascii="Garamond" w:hAnsi="Garamond"/>
                <w:color w:val="000000" w:themeColor="text1"/>
                <w:sz w:val="14"/>
                <w:szCs w:val="14"/>
              </w:rPr>
              <w:t xml:space="preserve"> e bën pikën 1 të nenit 32 të </w:t>
            </w:r>
            <w:r w:rsidR="0069578C">
              <w:rPr>
                <w:rFonts w:ascii="Garamond" w:hAnsi="Garamond"/>
                <w:color w:val="000000" w:themeColor="text1"/>
                <w:sz w:val="14"/>
                <w:szCs w:val="14"/>
              </w:rPr>
              <w:t>KDSh</w:t>
            </w:r>
            <w:r w:rsidRPr="00C75DB0">
              <w:rPr>
                <w:rFonts w:ascii="Garamond" w:hAnsi="Garamond"/>
                <w:color w:val="000000" w:themeColor="text1"/>
                <w:sz w:val="14"/>
                <w:szCs w:val="14"/>
              </w:rPr>
              <w:t xml:space="preserve"> më të saktë dhe më të qartë. Me këtë ndryshim, </w:t>
            </w:r>
            <w:r w:rsidR="0069578C" w:rsidRPr="00C75DB0">
              <w:rPr>
                <w:rFonts w:ascii="Garamond" w:hAnsi="Garamond"/>
                <w:color w:val="000000" w:themeColor="text1"/>
                <w:sz w:val="14"/>
                <w:szCs w:val="14"/>
              </w:rPr>
              <w:t>përputh</w:t>
            </w:r>
            <w:r w:rsidR="0069578C">
              <w:rPr>
                <w:rFonts w:ascii="Garamond" w:hAnsi="Garamond"/>
                <w:color w:val="000000" w:themeColor="text1"/>
                <w:sz w:val="14"/>
                <w:szCs w:val="14"/>
              </w:rPr>
              <w:t>et</w:t>
            </w:r>
            <w:r w:rsidR="0069578C" w:rsidRPr="00C75DB0">
              <w:rPr>
                <w:rFonts w:ascii="Garamond" w:hAnsi="Garamond"/>
                <w:color w:val="000000" w:themeColor="text1"/>
                <w:sz w:val="14"/>
                <w:szCs w:val="14"/>
              </w:rPr>
              <w:t xml:space="preserve"> plotësisht </w:t>
            </w:r>
            <w:r w:rsidRPr="00C75DB0">
              <w:rPr>
                <w:rFonts w:ascii="Garamond" w:hAnsi="Garamond"/>
                <w:color w:val="000000" w:themeColor="text1"/>
                <w:sz w:val="14"/>
                <w:szCs w:val="14"/>
              </w:rPr>
              <w:t>neni 28 i UCC.</w:t>
            </w:r>
          </w:p>
        </w:tc>
      </w:tr>
      <w:tr w:rsidR="00D90138" w:rsidRPr="007613D9" w14:paraId="2B90F013" w14:textId="77777777" w:rsidTr="007B3603">
        <w:tblPrEx>
          <w:tblBorders>
            <w:insideH w:val="single" w:sz="4" w:space="0" w:color="auto"/>
            <w:insideV w:val="single" w:sz="4" w:space="0" w:color="auto"/>
          </w:tblBorders>
        </w:tblPrEx>
        <w:trPr>
          <w:gridAfter w:val="1"/>
          <w:wAfter w:w="67" w:type="dxa"/>
          <w:trHeight w:hRule="exact" w:val="1360"/>
          <w:jc w:val="center"/>
        </w:trPr>
        <w:tc>
          <w:tcPr>
            <w:tcW w:w="1644" w:type="dxa"/>
            <w:gridSpan w:val="3"/>
          </w:tcPr>
          <w:p w14:paraId="0249C5E5" w14:textId="77777777" w:rsidR="00D90138" w:rsidRPr="00C527F2" w:rsidRDefault="00C85C94" w:rsidP="004B655F">
            <w:pPr>
              <w:jc w:val="center"/>
              <w:rPr>
                <w:rFonts w:ascii="Garamond" w:hAnsi="Garamond"/>
                <w:color w:val="000000" w:themeColor="text1"/>
                <w:sz w:val="14"/>
                <w:szCs w:val="14"/>
              </w:rPr>
            </w:pPr>
            <w:r w:rsidRPr="00C527F2">
              <w:rPr>
                <w:rFonts w:ascii="Garamond" w:hAnsi="Garamond"/>
                <w:color w:val="000000" w:themeColor="text1"/>
                <w:sz w:val="14"/>
                <w:szCs w:val="14"/>
              </w:rPr>
              <w:t xml:space="preserve">Neni </w:t>
            </w:r>
            <w:r w:rsidR="00D90138" w:rsidRPr="00C527F2">
              <w:rPr>
                <w:rFonts w:ascii="Garamond" w:hAnsi="Garamond"/>
                <w:color w:val="000000" w:themeColor="text1"/>
                <w:sz w:val="14"/>
                <w:szCs w:val="14"/>
              </w:rPr>
              <w:t>29</w:t>
            </w:r>
          </w:p>
        </w:tc>
        <w:tc>
          <w:tcPr>
            <w:tcW w:w="3110" w:type="dxa"/>
            <w:gridSpan w:val="2"/>
          </w:tcPr>
          <w:p w14:paraId="63399AC3" w14:textId="77777777" w:rsidR="00C85C94" w:rsidRDefault="00C85C94" w:rsidP="00C85C94">
            <w:pPr>
              <w:keepNext/>
              <w:jc w:val="both"/>
              <w:rPr>
                <w:rFonts w:ascii="Garamond" w:hAnsi="Garamond"/>
                <w:sz w:val="14"/>
                <w:szCs w:val="14"/>
                <w:lang w:eastAsia="hr-HR"/>
              </w:rPr>
            </w:pPr>
            <w:r w:rsidRPr="00C85C94">
              <w:rPr>
                <w:rFonts w:ascii="Garamond" w:hAnsi="Garamond"/>
                <w:sz w:val="14"/>
                <w:szCs w:val="14"/>
                <w:lang w:eastAsia="hr-HR"/>
              </w:rPr>
              <w:t xml:space="preserve">Vendimet e marra pa </w:t>
            </w:r>
            <w:r w:rsidR="00F800F8">
              <w:rPr>
                <w:rFonts w:ascii="Garamond" w:hAnsi="Garamond"/>
                <w:sz w:val="14"/>
                <w:szCs w:val="14"/>
                <w:lang w:eastAsia="hr-HR"/>
              </w:rPr>
              <w:t>nj</w:t>
            </w:r>
            <w:r w:rsidR="00022718">
              <w:rPr>
                <w:rFonts w:ascii="Garamond" w:hAnsi="Garamond"/>
                <w:sz w:val="14"/>
                <w:szCs w:val="14"/>
                <w:lang w:eastAsia="hr-HR"/>
              </w:rPr>
              <w:t>ë</w:t>
            </w:r>
            <w:r w:rsidR="00F800F8">
              <w:rPr>
                <w:rFonts w:ascii="Garamond" w:hAnsi="Garamond"/>
                <w:sz w:val="14"/>
                <w:szCs w:val="14"/>
                <w:lang w:eastAsia="hr-HR"/>
              </w:rPr>
              <w:t xml:space="preserve"> aplikim</w:t>
            </w:r>
            <w:r w:rsidRPr="00C85C94">
              <w:rPr>
                <w:rFonts w:ascii="Garamond" w:hAnsi="Garamond"/>
                <w:sz w:val="14"/>
                <w:szCs w:val="14"/>
                <w:lang w:eastAsia="hr-HR"/>
              </w:rPr>
              <w:t xml:space="preserve"> paraprak</w:t>
            </w:r>
          </w:p>
          <w:p w14:paraId="33F30A01" w14:textId="77777777" w:rsidR="00F800F8" w:rsidRPr="00C85C94" w:rsidRDefault="00F800F8" w:rsidP="00C85C94">
            <w:pPr>
              <w:keepNext/>
              <w:jc w:val="both"/>
              <w:rPr>
                <w:rFonts w:ascii="Garamond" w:hAnsi="Garamond"/>
                <w:sz w:val="14"/>
                <w:szCs w:val="14"/>
                <w:lang w:eastAsia="hr-HR"/>
              </w:rPr>
            </w:pPr>
          </w:p>
          <w:p w14:paraId="0DD386B5" w14:textId="77777777" w:rsidR="00D90138" w:rsidRPr="007613D9" w:rsidRDefault="00C85C94" w:rsidP="00C85C94">
            <w:pPr>
              <w:pStyle w:val="ListParagraph"/>
              <w:ind w:left="0"/>
              <w:jc w:val="both"/>
              <w:rPr>
                <w:rFonts w:ascii="Garamond" w:hAnsi="Garamond"/>
                <w:color w:val="000000" w:themeColor="text1"/>
                <w:sz w:val="14"/>
                <w:szCs w:val="14"/>
                <w:lang w:val="en-US" w:eastAsia="hr-HR"/>
              </w:rPr>
            </w:pPr>
            <w:r w:rsidRPr="00C85C94">
              <w:rPr>
                <w:rFonts w:ascii="Garamond" w:hAnsi="Garamond"/>
                <w:sz w:val="14"/>
                <w:szCs w:val="14"/>
                <w:lang w:eastAsia="hr-HR"/>
              </w:rPr>
              <w:t xml:space="preserve">Përveç rasteve kur një autoritet doganor vepron si autoritet gjyqësor, neni 22(4), (5), (6) dhe (7), neni 23(3) dhe nenet 26, 27 dhe 28 zbatohen gjithashtu për vendimet e marra nga autoritetet doganore pa </w:t>
            </w:r>
            <w:r w:rsidR="00F800F8">
              <w:rPr>
                <w:rFonts w:ascii="Garamond" w:hAnsi="Garamond"/>
                <w:sz w:val="14"/>
                <w:szCs w:val="14"/>
                <w:lang w:eastAsia="hr-HR"/>
              </w:rPr>
              <w:t>aplikim</w:t>
            </w:r>
            <w:r w:rsidRPr="00C85C94">
              <w:rPr>
                <w:rFonts w:ascii="Garamond" w:hAnsi="Garamond"/>
                <w:sz w:val="14"/>
                <w:szCs w:val="14"/>
                <w:lang w:eastAsia="hr-HR"/>
              </w:rPr>
              <w:t xml:space="preserve"> paraprak nga personi i interesuar.</w:t>
            </w:r>
          </w:p>
        </w:tc>
        <w:tc>
          <w:tcPr>
            <w:tcW w:w="901" w:type="dxa"/>
          </w:tcPr>
          <w:p w14:paraId="06E38607" w14:textId="77777777" w:rsidR="00E34786" w:rsidRDefault="00E34786" w:rsidP="004B655F">
            <w:pPr>
              <w:jc w:val="center"/>
              <w:rPr>
                <w:rFonts w:ascii="Garamond" w:hAnsi="Garamond"/>
                <w:color w:val="000000" w:themeColor="text1"/>
                <w:sz w:val="14"/>
                <w:szCs w:val="14"/>
              </w:rPr>
            </w:pPr>
            <w:r>
              <w:rPr>
                <w:rFonts w:ascii="Garamond" w:hAnsi="Garamond"/>
                <w:color w:val="000000" w:themeColor="text1"/>
                <w:sz w:val="14"/>
                <w:szCs w:val="14"/>
              </w:rPr>
              <w:t>1</w:t>
            </w:r>
          </w:p>
          <w:p w14:paraId="61997DD4" w14:textId="77777777" w:rsidR="00E34786" w:rsidRDefault="00E34786" w:rsidP="00E34786">
            <w:pPr>
              <w:rPr>
                <w:rFonts w:ascii="Garamond" w:hAnsi="Garamond"/>
                <w:sz w:val="14"/>
                <w:szCs w:val="14"/>
              </w:rPr>
            </w:pPr>
          </w:p>
          <w:p w14:paraId="587D0C33" w14:textId="77777777" w:rsidR="00D90138" w:rsidRPr="00E34786" w:rsidRDefault="00D90138" w:rsidP="00E34786">
            <w:pPr>
              <w:rPr>
                <w:rFonts w:ascii="Garamond" w:hAnsi="Garamond"/>
                <w:sz w:val="14"/>
                <w:szCs w:val="14"/>
              </w:rPr>
            </w:pPr>
          </w:p>
        </w:tc>
        <w:tc>
          <w:tcPr>
            <w:tcW w:w="818" w:type="dxa"/>
            <w:gridSpan w:val="2"/>
          </w:tcPr>
          <w:p w14:paraId="5049E6BB" w14:textId="77777777" w:rsidR="00D90138" w:rsidRPr="007613D9" w:rsidRDefault="00BE22AF" w:rsidP="004B655F">
            <w:pPr>
              <w:jc w:val="center"/>
              <w:rPr>
                <w:rFonts w:ascii="Garamond" w:hAnsi="Garamond"/>
                <w:color w:val="000000" w:themeColor="text1"/>
                <w:sz w:val="14"/>
                <w:szCs w:val="14"/>
              </w:rPr>
            </w:pPr>
            <w:r>
              <w:rPr>
                <w:rFonts w:ascii="Garamond" w:hAnsi="Garamond"/>
                <w:color w:val="000000" w:themeColor="text1"/>
                <w:sz w:val="14"/>
                <w:szCs w:val="14"/>
              </w:rPr>
              <w:t>Neni</w:t>
            </w:r>
            <w:r w:rsidR="00E34786" w:rsidRPr="007613D9">
              <w:rPr>
                <w:rFonts w:ascii="Garamond" w:hAnsi="Garamond"/>
                <w:color w:val="000000" w:themeColor="text1"/>
                <w:sz w:val="14"/>
                <w:szCs w:val="14"/>
              </w:rPr>
              <w:t xml:space="preserve"> </w:t>
            </w:r>
            <w:r w:rsidR="00740AC5">
              <w:rPr>
                <w:rFonts w:ascii="Garamond" w:hAnsi="Garamond"/>
                <w:color w:val="000000" w:themeColor="text1"/>
                <w:sz w:val="14"/>
                <w:szCs w:val="14"/>
              </w:rPr>
              <w:t>19</w:t>
            </w:r>
          </w:p>
        </w:tc>
        <w:tc>
          <w:tcPr>
            <w:tcW w:w="4537" w:type="dxa"/>
            <w:gridSpan w:val="3"/>
          </w:tcPr>
          <w:p w14:paraId="363539FB" w14:textId="77777777" w:rsidR="001C428B" w:rsidRPr="001C428B" w:rsidRDefault="001C428B" w:rsidP="001C428B">
            <w:pPr>
              <w:keepNext/>
              <w:jc w:val="both"/>
              <w:rPr>
                <w:rFonts w:ascii="Garamond" w:hAnsi="Garamond"/>
                <w:sz w:val="14"/>
                <w:szCs w:val="14"/>
                <w:lang w:eastAsia="hr-HR"/>
              </w:rPr>
            </w:pPr>
            <w:r w:rsidRPr="001C428B">
              <w:rPr>
                <w:rFonts w:ascii="Garamond" w:hAnsi="Garamond"/>
                <w:sz w:val="14"/>
                <w:szCs w:val="14"/>
                <w:lang w:eastAsia="hr-HR"/>
              </w:rPr>
              <w:t xml:space="preserve">Neni 33 ndryshohet me përmbajtje si më poshtë: </w:t>
            </w:r>
          </w:p>
          <w:p w14:paraId="32FE1685" w14:textId="77777777" w:rsidR="001C428B" w:rsidRPr="001C428B" w:rsidRDefault="001C428B" w:rsidP="001C428B">
            <w:pPr>
              <w:keepNext/>
              <w:jc w:val="both"/>
              <w:rPr>
                <w:rFonts w:ascii="Garamond" w:hAnsi="Garamond"/>
                <w:sz w:val="14"/>
                <w:szCs w:val="14"/>
                <w:lang w:eastAsia="hr-HR"/>
              </w:rPr>
            </w:pPr>
            <w:r w:rsidRPr="001C428B">
              <w:rPr>
                <w:rFonts w:ascii="Garamond" w:hAnsi="Garamond"/>
                <w:sz w:val="14"/>
                <w:szCs w:val="14"/>
                <w:lang w:eastAsia="hr-HR"/>
              </w:rPr>
              <w:t>“Neni 33</w:t>
            </w:r>
          </w:p>
          <w:p w14:paraId="58B2B8F8" w14:textId="77777777" w:rsidR="001C428B" w:rsidRPr="001C428B" w:rsidRDefault="001C428B" w:rsidP="001C428B">
            <w:pPr>
              <w:keepNext/>
              <w:jc w:val="both"/>
              <w:rPr>
                <w:rFonts w:ascii="Garamond" w:hAnsi="Garamond"/>
                <w:sz w:val="14"/>
                <w:szCs w:val="14"/>
                <w:lang w:eastAsia="hr-HR"/>
              </w:rPr>
            </w:pPr>
            <w:r w:rsidRPr="001C428B">
              <w:rPr>
                <w:rFonts w:ascii="Garamond" w:hAnsi="Garamond"/>
                <w:sz w:val="14"/>
                <w:szCs w:val="14"/>
                <w:lang w:eastAsia="hr-HR"/>
              </w:rPr>
              <w:t>Vendimet e marra pa aplikim paraprak</w:t>
            </w:r>
          </w:p>
          <w:p w14:paraId="5B6ED4F7" w14:textId="77777777" w:rsidR="001C428B" w:rsidRPr="001C428B" w:rsidRDefault="001C428B" w:rsidP="001C428B">
            <w:pPr>
              <w:keepNext/>
              <w:jc w:val="both"/>
              <w:rPr>
                <w:rFonts w:ascii="Garamond" w:hAnsi="Garamond"/>
                <w:sz w:val="14"/>
                <w:szCs w:val="14"/>
                <w:lang w:eastAsia="hr-HR"/>
              </w:rPr>
            </w:pPr>
          </w:p>
          <w:p w14:paraId="45ECDD86" w14:textId="77777777" w:rsidR="001C428B" w:rsidRPr="001C428B" w:rsidRDefault="001C428B" w:rsidP="001C428B">
            <w:pPr>
              <w:keepNext/>
              <w:jc w:val="both"/>
              <w:rPr>
                <w:rFonts w:ascii="Garamond" w:hAnsi="Garamond"/>
                <w:sz w:val="14"/>
                <w:szCs w:val="14"/>
                <w:lang w:eastAsia="hr-HR"/>
              </w:rPr>
            </w:pPr>
            <w:r w:rsidRPr="001C428B">
              <w:rPr>
                <w:rFonts w:ascii="Garamond" w:hAnsi="Garamond"/>
                <w:sz w:val="14"/>
                <w:szCs w:val="14"/>
                <w:lang w:eastAsia="hr-HR"/>
              </w:rPr>
              <w:t>“Me përjashtim të rasteve kur autoritetet doganore veprojnë si autoritet gjyqësor, pikat 4, 5, 6 dhe 7, të nenit 27, pika 3, e nenit 28, dhe nenet 30, 31 dhe 32, zbatohen gjithashtu për vendimet e marra nga autoritetet doganore pa aplikim paraprak nga personi i interesuar.”.</w:t>
            </w:r>
          </w:p>
          <w:p w14:paraId="61E54597" w14:textId="111D904B" w:rsidR="00D90138" w:rsidRPr="007613D9" w:rsidRDefault="00D90138" w:rsidP="00FE729F">
            <w:pPr>
              <w:jc w:val="both"/>
              <w:rPr>
                <w:rFonts w:ascii="Garamond" w:hAnsi="Garamond"/>
                <w:color w:val="000000" w:themeColor="text1"/>
                <w:sz w:val="14"/>
                <w:szCs w:val="14"/>
                <w:lang w:val="bg-BG" w:eastAsia="hr-HR"/>
              </w:rPr>
            </w:pPr>
          </w:p>
        </w:tc>
        <w:tc>
          <w:tcPr>
            <w:tcW w:w="572" w:type="dxa"/>
            <w:gridSpan w:val="2"/>
          </w:tcPr>
          <w:p w14:paraId="33AB94FD" w14:textId="77777777" w:rsidR="00D90138" w:rsidRPr="007613D9" w:rsidRDefault="00E34786" w:rsidP="004B655F">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587F6D4C" w14:textId="77777777" w:rsidR="00D90138" w:rsidRPr="007613D9" w:rsidRDefault="00F800F8" w:rsidP="00F800F8">
            <w:pPr>
              <w:jc w:val="both"/>
              <w:rPr>
                <w:rFonts w:ascii="Garamond" w:hAnsi="Garamond"/>
                <w:color w:val="000000" w:themeColor="text1"/>
                <w:sz w:val="14"/>
                <w:szCs w:val="14"/>
              </w:rPr>
            </w:pPr>
            <w:r>
              <w:rPr>
                <w:rFonts w:ascii="Garamond" w:hAnsi="Garamond"/>
                <w:color w:val="000000" w:themeColor="text1"/>
                <w:sz w:val="14"/>
                <w:szCs w:val="14"/>
              </w:rPr>
              <w:t>N</w:t>
            </w:r>
            <w:r w:rsidR="00C75DB0" w:rsidRPr="00C75DB0">
              <w:rPr>
                <w:rFonts w:ascii="Garamond" w:hAnsi="Garamond"/>
                <w:color w:val="000000" w:themeColor="text1"/>
                <w:sz w:val="14"/>
                <w:szCs w:val="14"/>
              </w:rPr>
              <w:t xml:space="preserve">eni 33 të </w:t>
            </w:r>
            <w:r w:rsidR="00F17339">
              <w:rPr>
                <w:rFonts w:ascii="Garamond" w:hAnsi="Garamond"/>
                <w:color w:val="000000" w:themeColor="text1"/>
                <w:sz w:val="14"/>
                <w:szCs w:val="14"/>
              </w:rPr>
              <w:t>KDSH</w:t>
            </w:r>
            <w:r w:rsidR="00C75DB0" w:rsidRPr="00C75DB0">
              <w:rPr>
                <w:rFonts w:ascii="Garamond" w:hAnsi="Garamond"/>
                <w:color w:val="000000" w:themeColor="text1"/>
                <w:sz w:val="14"/>
                <w:szCs w:val="14"/>
              </w:rPr>
              <w:t xml:space="preserve"> </w:t>
            </w:r>
            <w:r>
              <w:rPr>
                <w:rFonts w:ascii="Garamond" w:hAnsi="Garamond"/>
                <w:color w:val="000000" w:themeColor="text1"/>
                <w:sz w:val="14"/>
                <w:szCs w:val="14"/>
              </w:rPr>
              <w:t>riformulohet</w:t>
            </w:r>
            <w:r w:rsidR="00C75DB0" w:rsidRPr="00C75DB0">
              <w:rPr>
                <w:rFonts w:ascii="Garamond" w:hAnsi="Garamond"/>
                <w:color w:val="000000" w:themeColor="text1"/>
                <w:sz w:val="14"/>
                <w:szCs w:val="14"/>
              </w:rPr>
              <w:t xml:space="preserve"> në mënyrë që të jetë plotësisht në përputhje me nenin 29 të UCC.</w:t>
            </w:r>
          </w:p>
        </w:tc>
      </w:tr>
      <w:tr w:rsidR="00FC6EDB" w:rsidRPr="007613D9" w14:paraId="698AFE07" w14:textId="77777777" w:rsidTr="00F24769">
        <w:tblPrEx>
          <w:tblBorders>
            <w:insideH w:val="single" w:sz="4" w:space="0" w:color="auto"/>
            <w:insideV w:val="single" w:sz="4" w:space="0" w:color="auto"/>
          </w:tblBorders>
        </w:tblPrEx>
        <w:trPr>
          <w:gridAfter w:val="1"/>
          <w:wAfter w:w="67" w:type="dxa"/>
          <w:trHeight w:hRule="exact" w:val="1981"/>
          <w:jc w:val="center"/>
        </w:trPr>
        <w:tc>
          <w:tcPr>
            <w:tcW w:w="1644" w:type="dxa"/>
            <w:gridSpan w:val="3"/>
          </w:tcPr>
          <w:p w14:paraId="7256DF38" w14:textId="77777777" w:rsidR="00FC6EDB" w:rsidRPr="00C527F2" w:rsidRDefault="00C85C94" w:rsidP="004B655F">
            <w:pPr>
              <w:jc w:val="center"/>
              <w:rPr>
                <w:rFonts w:ascii="Garamond" w:hAnsi="Garamond"/>
                <w:color w:val="000000" w:themeColor="text1"/>
                <w:sz w:val="14"/>
                <w:szCs w:val="14"/>
              </w:rPr>
            </w:pPr>
            <w:r w:rsidRPr="00C527F2">
              <w:rPr>
                <w:rFonts w:ascii="Garamond" w:hAnsi="Garamond"/>
                <w:color w:val="000000" w:themeColor="text1"/>
                <w:sz w:val="14"/>
                <w:szCs w:val="14"/>
              </w:rPr>
              <w:t>Neni</w:t>
            </w:r>
            <w:r w:rsidR="00FC6EDB" w:rsidRPr="00C527F2">
              <w:rPr>
                <w:rFonts w:ascii="Garamond" w:hAnsi="Garamond"/>
                <w:color w:val="000000" w:themeColor="text1"/>
                <w:sz w:val="14"/>
                <w:szCs w:val="14"/>
              </w:rPr>
              <w:t xml:space="preserve"> 30</w:t>
            </w:r>
          </w:p>
        </w:tc>
        <w:tc>
          <w:tcPr>
            <w:tcW w:w="3110" w:type="dxa"/>
            <w:gridSpan w:val="2"/>
          </w:tcPr>
          <w:p w14:paraId="09BE4AC7" w14:textId="77777777" w:rsidR="00F24769" w:rsidRDefault="00C85C94" w:rsidP="00C85C94">
            <w:pPr>
              <w:jc w:val="both"/>
              <w:rPr>
                <w:rFonts w:ascii="Garamond" w:hAnsi="Garamond"/>
                <w:color w:val="000000" w:themeColor="text1"/>
                <w:sz w:val="14"/>
                <w:szCs w:val="14"/>
                <w:lang w:val="en-US" w:eastAsia="hr-HR"/>
              </w:rPr>
            </w:pPr>
            <w:r w:rsidRPr="00C85C94">
              <w:rPr>
                <w:rFonts w:ascii="Garamond" w:hAnsi="Garamond"/>
                <w:color w:val="000000" w:themeColor="text1"/>
                <w:sz w:val="14"/>
                <w:szCs w:val="14"/>
                <w:lang w:val="en-US" w:eastAsia="hr-HR"/>
              </w:rPr>
              <w:t>Kufizimet e zbatueshme për vendimet mbi mallrat e vendosura nën një procedurë doganore ose në magazinim të përkohshëm</w:t>
            </w:r>
            <w:r>
              <w:rPr>
                <w:rFonts w:ascii="Garamond" w:hAnsi="Garamond"/>
                <w:color w:val="000000" w:themeColor="text1"/>
                <w:sz w:val="14"/>
                <w:szCs w:val="14"/>
                <w:lang w:val="en-US" w:eastAsia="hr-HR"/>
              </w:rPr>
              <w:t xml:space="preserve"> </w:t>
            </w:r>
          </w:p>
          <w:p w14:paraId="64476944" w14:textId="77777777" w:rsidR="00F24769" w:rsidRDefault="00F24769" w:rsidP="00C85C94">
            <w:pPr>
              <w:jc w:val="both"/>
              <w:rPr>
                <w:rFonts w:ascii="Garamond" w:hAnsi="Garamond"/>
                <w:color w:val="000000" w:themeColor="text1"/>
                <w:sz w:val="14"/>
                <w:szCs w:val="14"/>
                <w:lang w:val="en-US" w:eastAsia="hr-HR"/>
              </w:rPr>
            </w:pPr>
          </w:p>
          <w:p w14:paraId="229E3FA7" w14:textId="77777777" w:rsidR="00FC6EDB" w:rsidRPr="007613D9" w:rsidRDefault="00C85C94" w:rsidP="00C85C94">
            <w:pPr>
              <w:jc w:val="both"/>
              <w:rPr>
                <w:rFonts w:ascii="Garamond" w:hAnsi="Garamond"/>
                <w:color w:val="000000" w:themeColor="text1"/>
                <w:sz w:val="14"/>
                <w:szCs w:val="14"/>
                <w:lang w:val="en-US" w:eastAsia="hr-HR"/>
              </w:rPr>
            </w:pPr>
            <w:r w:rsidRPr="00C85C94">
              <w:rPr>
                <w:rFonts w:ascii="Garamond" w:hAnsi="Garamond"/>
                <w:color w:val="000000" w:themeColor="text1"/>
                <w:sz w:val="14"/>
                <w:szCs w:val="14"/>
                <w:lang w:val="en-US" w:eastAsia="hr-HR"/>
              </w:rPr>
              <w:t xml:space="preserve">Përveç rasteve kur personi i interesuar e kërkon këtë, revokimi, ndryshimi ose pezullimi i një vendimi të favorshëm nuk do të ndikojë në mallrat të cilat, në momentin kur revokimi, ndryshimi ose pezullimi hyn në fuqi, janë vendosur tashmë dhe janë ende nën një procedurë doganore ose në </w:t>
            </w:r>
            <w:r w:rsidRPr="00F24769">
              <w:rPr>
                <w:rFonts w:ascii="Garamond" w:hAnsi="Garamond"/>
                <w:i/>
                <w:iCs/>
                <w:color w:val="000000" w:themeColor="text1"/>
                <w:sz w:val="14"/>
                <w:szCs w:val="14"/>
                <w:lang w:val="en-US" w:eastAsia="hr-HR"/>
              </w:rPr>
              <w:t>magazinim të përkohshëm</w:t>
            </w:r>
            <w:r w:rsidRPr="00C85C94">
              <w:rPr>
                <w:rFonts w:ascii="Garamond" w:hAnsi="Garamond"/>
                <w:color w:val="000000" w:themeColor="text1"/>
                <w:sz w:val="14"/>
                <w:szCs w:val="14"/>
                <w:lang w:val="en-US" w:eastAsia="hr-HR"/>
              </w:rPr>
              <w:t xml:space="preserve"> në bazë të vendimit të revokuar, të ndryshuar ose të pezulluar.</w:t>
            </w:r>
          </w:p>
        </w:tc>
        <w:tc>
          <w:tcPr>
            <w:tcW w:w="901" w:type="dxa"/>
          </w:tcPr>
          <w:p w14:paraId="2BFCBD5D" w14:textId="77777777" w:rsidR="00FC6EDB" w:rsidRPr="007613D9" w:rsidRDefault="00CF20DE" w:rsidP="004B655F">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19F96E81" w14:textId="77777777" w:rsidR="00FC6EDB" w:rsidRPr="007613D9" w:rsidRDefault="00BE22AF" w:rsidP="004B655F">
            <w:pPr>
              <w:jc w:val="center"/>
              <w:rPr>
                <w:rFonts w:ascii="Garamond" w:hAnsi="Garamond"/>
                <w:color w:val="000000" w:themeColor="text1"/>
                <w:sz w:val="14"/>
                <w:szCs w:val="14"/>
              </w:rPr>
            </w:pPr>
            <w:r>
              <w:rPr>
                <w:rFonts w:ascii="Garamond" w:hAnsi="Garamond"/>
                <w:color w:val="000000" w:themeColor="text1"/>
                <w:sz w:val="14"/>
                <w:szCs w:val="14"/>
              </w:rPr>
              <w:t>Neni</w:t>
            </w:r>
            <w:r w:rsidR="00FC6EDB" w:rsidRPr="007613D9">
              <w:rPr>
                <w:rFonts w:ascii="Garamond" w:hAnsi="Garamond"/>
                <w:color w:val="000000" w:themeColor="text1"/>
                <w:sz w:val="14"/>
                <w:szCs w:val="14"/>
              </w:rPr>
              <w:t xml:space="preserve"> </w:t>
            </w:r>
            <w:r w:rsidR="000E5EE5">
              <w:rPr>
                <w:rFonts w:ascii="Garamond" w:hAnsi="Garamond"/>
                <w:color w:val="000000" w:themeColor="text1"/>
                <w:sz w:val="14"/>
                <w:szCs w:val="14"/>
              </w:rPr>
              <w:t>2</w:t>
            </w:r>
            <w:r w:rsidR="00740AC5">
              <w:rPr>
                <w:rFonts w:ascii="Garamond" w:hAnsi="Garamond"/>
                <w:color w:val="000000" w:themeColor="text1"/>
                <w:sz w:val="14"/>
                <w:szCs w:val="14"/>
              </w:rPr>
              <w:t>0</w:t>
            </w:r>
          </w:p>
        </w:tc>
        <w:tc>
          <w:tcPr>
            <w:tcW w:w="4537" w:type="dxa"/>
            <w:gridSpan w:val="3"/>
          </w:tcPr>
          <w:p w14:paraId="11111CEA" w14:textId="525D6425" w:rsidR="00FC6EDB" w:rsidRPr="007613D9" w:rsidRDefault="00B0019C" w:rsidP="004B655F">
            <w:pPr>
              <w:jc w:val="both"/>
              <w:rPr>
                <w:rFonts w:ascii="Garamond" w:hAnsi="Garamond"/>
                <w:color w:val="000000" w:themeColor="text1"/>
                <w:sz w:val="14"/>
                <w:szCs w:val="14"/>
                <w:lang w:val="bg-BG" w:eastAsia="hr-HR"/>
              </w:rPr>
            </w:pPr>
            <w:r w:rsidRPr="00B0019C">
              <w:rPr>
                <w:rFonts w:ascii="Garamond" w:hAnsi="Garamond"/>
                <w:color w:val="000000" w:themeColor="text1"/>
                <w:sz w:val="14"/>
                <w:szCs w:val="14"/>
                <w:lang w:val="bg-BG" w:eastAsia="hr-HR"/>
              </w:rPr>
              <w:t>Në nenin 34, togfjalëshi “magazinim doganor” zëvendësohet me togfjalëshin “magazinim të përkohshëm”.</w:t>
            </w:r>
          </w:p>
        </w:tc>
        <w:tc>
          <w:tcPr>
            <w:tcW w:w="572" w:type="dxa"/>
            <w:gridSpan w:val="2"/>
          </w:tcPr>
          <w:p w14:paraId="588EEC83" w14:textId="77777777" w:rsidR="00FC6EDB" w:rsidRPr="007613D9" w:rsidRDefault="00CF20DE" w:rsidP="004B655F">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7E143D92" w14:textId="77777777" w:rsidR="00FC6EDB" w:rsidRPr="007613D9" w:rsidRDefault="00C75DB0" w:rsidP="004B655F">
            <w:pPr>
              <w:rPr>
                <w:rFonts w:ascii="Garamond" w:hAnsi="Garamond"/>
                <w:color w:val="000000" w:themeColor="text1"/>
                <w:sz w:val="14"/>
                <w:szCs w:val="14"/>
              </w:rPr>
            </w:pPr>
            <w:r w:rsidRPr="00C75DB0">
              <w:rPr>
                <w:rFonts w:ascii="Garamond" w:hAnsi="Garamond"/>
                <w:color w:val="000000" w:themeColor="text1"/>
                <w:sz w:val="14"/>
                <w:szCs w:val="14"/>
              </w:rPr>
              <w:t>Është korrigjim</w:t>
            </w:r>
            <w:r w:rsidR="00B407BF">
              <w:rPr>
                <w:rFonts w:ascii="Garamond" w:hAnsi="Garamond"/>
                <w:color w:val="000000" w:themeColor="text1"/>
                <w:sz w:val="14"/>
                <w:szCs w:val="14"/>
              </w:rPr>
              <w:t xml:space="preserve"> fjal</w:t>
            </w:r>
            <w:r w:rsidR="00022718">
              <w:rPr>
                <w:rFonts w:ascii="Garamond" w:hAnsi="Garamond"/>
                <w:color w:val="000000" w:themeColor="text1"/>
                <w:sz w:val="14"/>
                <w:szCs w:val="14"/>
              </w:rPr>
              <w:t>ë</w:t>
            </w:r>
            <w:r w:rsidR="00B407BF">
              <w:rPr>
                <w:rFonts w:ascii="Garamond" w:hAnsi="Garamond"/>
                <w:color w:val="000000" w:themeColor="text1"/>
                <w:sz w:val="14"/>
                <w:szCs w:val="14"/>
              </w:rPr>
              <w:t>sh</w:t>
            </w:r>
            <w:r w:rsidRPr="00C75DB0">
              <w:rPr>
                <w:rFonts w:ascii="Garamond" w:hAnsi="Garamond"/>
                <w:color w:val="000000" w:themeColor="text1"/>
                <w:sz w:val="14"/>
                <w:szCs w:val="14"/>
              </w:rPr>
              <w:t>.</w:t>
            </w:r>
          </w:p>
        </w:tc>
      </w:tr>
      <w:tr w:rsidR="00044E1A" w:rsidRPr="007613D9" w14:paraId="29CD28F7" w14:textId="77777777" w:rsidTr="00025317">
        <w:tblPrEx>
          <w:tblBorders>
            <w:insideH w:val="single" w:sz="4" w:space="0" w:color="auto"/>
            <w:insideV w:val="single" w:sz="4" w:space="0" w:color="auto"/>
          </w:tblBorders>
        </w:tblPrEx>
        <w:trPr>
          <w:gridAfter w:val="1"/>
          <w:wAfter w:w="67" w:type="dxa"/>
          <w:trHeight w:hRule="exact" w:val="10450"/>
          <w:jc w:val="center"/>
        </w:trPr>
        <w:tc>
          <w:tcPr>
            <w:tcW w:w="1644" w:type="dxa"/>
            <w:gridSpan w:val="3"/>
          </w:tcPr>
          <w:p w14:paraId="14403347" w14:textId="77777777" w:rsidR="00044E1A" w:rsidRPr="007C40C4" w:rsidRDefault="00C85C94" w:rsidP="00044E1A">
            <w:pPr>
              <w:jc w:val="center"/>
              <w:rPr>
                <w:rFonts w:ascii="Garamond" w:hAnsi="Garamond"/>
                <w:color w:val="000000" w:themeColor="text1"/>
                <w:sz w:val="14"/>
                <w:szCs w:val="14"/>
              </w:rPr>
            </w:pPr>
            <w:r w:rsidRPr="007C40C4">
              <w:rPr>
                <w:rFonts w:ascii="Garamond" w:hAnsi="Garamond"/>
                <w:color w:val="000000" w:themeColor="text1"/>
                <w:sz w:val="14"/>
                <w:szCs w:val="14"/>
              </w:rPr>
              <w:lastRenderedPageBreak/>
              <w:t>Neni</w:t>
            </w:r>
            <w:r w:rsidR="00044E1A" w:rsidRPr="007C40C4">
              <w:rPr>
                <w:rFonts w:ascii="Garamond" w:hAnsi="Garamond"/>
                <w:color w:val="000000" w:themeColor="text1"/>
                <w:sz w:val="14"/>
                <w:szCs w:val="14"/>
              </w:rPr>
              <w:t xml:space="preserve"> 34</w:t>
            </w:r>
          </w:p>
          <w:p w14:paraId="7DFBF15F" w14:textId="77777777" w:rsidR="005240FD" w:rsidRPr="000F7417" w:rsidRDefault="005240FD" w:rsidP="00044E1A">
            <w:pPr>
              <w:jc w:val="center"/>
              <w:rPr>
                <w:rFonts w:ascii="Garamond" w:hAnsi="Garamond"/>
                <w:color w:val="000000" w:themeColor="text1"/>
                <w:sz w:val="14"/>
                <w:szCs w:val="14"/>
                <w:highlight w:val="green"/>
              </w:rPr>
            </w:pPr>
          </w:p>
          <w:p w14:paraId="4567CDC3" w14:textId="77777777" w:rsidR="005240FD" w:rsidRPr="000F7417" w:rsidRDefault="005240FD" w:rsidP="00044E1A">
            <w:pPr>
              <w:jc w:val="center"/>
              <w:rPr>
                <w:rFonts w:ascii="Garamond" w:hAnsi="Garamond"/>
                <w:color w:val="000000" w:themeColor="text1"/>
                <w:sz w:val="14"/>
                <w:szCs w:val="14"/>
                <w:highlight w:val="green"/>
              </w:rPr>
            </w:pPr>
          </w:p>
          <w:p w14:paraId="3A4D7C3F" w14:textId="77777777" w:rsidR="005240FD" w:rsidRPr="000F7417" w:rsidRDefault="005240FD" w:rsidP="00044E1A">
            <w:pPr>
              <w:jc w:val="center"/>
              <w:rPr>
                <w:rFonts w:ascii="Garamond" w:hAnsi="Garamond"/>
                <w:b/>
                <w:bCs/>
                <w:color w:val="000000" w:themeColor="text1"/>
                <w:sz w:val="36"/>
                <w:szCs w:val="36"/>
                <w:highlight w:val="green"/>
              </w:rPr>
            </w:pPr>
          </w:p>
        </w:tc>
        <w:tc>
          <w:tcPr>
            <w:tcW w:w="3110" w:type="dxa"/>
            <w:gridSpan w:val="2"/>
          </w:tcPr>
          <w:p w14:paraId="49A43E86" w14:textId="77777777" w:rsidR="00C85C94" w:rsidRPr="00C85C94" w:rsidRDefault="00C85C94" w:rsidP="00C85C94">
            <w:pPr>
              <w:keepNext/>
              <w:jc w:val="both"/>
              <w:rPr>
                <w:rFonts w:ascii="Garamond" w:hAnsi="Garamond"/>
                <w:sz w:val="14"/>
                <w:szCs w:val="14"/>
                <w:lang w:eastAsia="hr-HR"/>
              </w:rPr>
            </w:pPr>
            <w:r w:rsidRPr="00C85C94">
              <w:rPr>
                <w:rFonts w:ascii="Garamond" w:hAnsi="Garamond"/>
                <w:sz w:val="14"/>
                <w:szCs w:val="14"/>
                <w:lang w:eastAsia="hr-HR"/>
              </w:rPr>
              <w:t>Menaxhimi i vendimeve që lidhen me informacionin detyrues</w:t>
            </w:r>
          </w:p>
          <w:p w14:paraId="3CFF7904" w14:textId="77777777" w:rsidR="00C85C94" w:rsidRDefault="00C85C94" w:rsidP="0033635C">
            <w:pPr>
              <w:keepNext/>
              <w:jc w:val="both"/>
              <w:rPr>
                <w:rFonts w:ascii="Garamond" w:hAnsi="Garamond"/>
                <w:sz w:val="14"/>
                <w:szCs w:val="14"/>
                <w:lang w:eastAsia="hr-HR"/>
              </w:rPr>
            </w:pPr>
            <w:r w:rsidRPr="00C85C94">
              <w:rPr>
                <w:rFonts w:ascii="Garamond" w:hAnsi="Garamond"/>
                <w:sz w:val="14"/>
                <w:szCs w:val="14"/>
                <w:lang w:eastAsia="hr-HR"/>
              </w:rPr>
              <w:t xml:space="preserve">1. </w:t>
            </w:r>
            <w:r w:rsidR="0033635C">
              <w:rPr>
                <w:rFonts w:ascii="Garamond" w:hAnsi="Garamond"/>
                <w:sz w:val="14"/>
                <w:szCs w:val="14"/>
                <w:lang w:eastAsia="hr-HR"/>
              </w:rPr>
              <w:t>..</w:t>
            </w:r>
          </w:p>
          <w:p w14:paraId="2FD25C3B" w14:textId="77777777" w:rsidR="0033635C" w:rsidRPr="00C85C94" w:rsidRDefault="0033635C" w:rsidP="0033635C">
            <w:pPr>
              <w:keepNext/>
              <w:jc w:val="both"/>
              <w:rPr>
                <w:rFonts w:ascii="Garamond" w:hAnsi="Garamond"/>
                <w:sz w:val="14"/>
                <w:szCs w:val="14"/>
                <w:lang w:eastAsia="hr-HR"/>
              </w:rPr>
            </w:pPr>
            <w:r>
              <w:rPr>
                <w:rFonts w:ascii="Garamond" w:hAnsi="Garamond"/>
                <w:sz w:val="14"/>
                <w:szCs w:val="14"/>
                <w:lang w:eastAsia="hr-HR"/>
              </w:rPr>
              <w:t>...</w:t>
            </w:r>
          </w:p>
          <w:p w14:paraId="34290BBE" w14:textId="77777777" w:rsidR="00C85C94" w:rsidRPr="00C85C94" w:rsidRDefault="00C85C94" w:rsidP="00C85C94">
            <w:pPr>
              <w:keepNext/>
              <w:jc w:val="both"/>
              <w:rPr>
                <w:rFonts w:ascii="Garamond" w:hAnsi="Garamond"/>
                <w:sz w:val="14"/>
                <w:szCs w:val="14"/>
                <w:lang w:eastAsia="hr-HR"/>
              </w:rPr>
            </w:pPr>
            <w:r w:rsidRPr="00C85C94">
              <w:rPr>
                <w:rFonts w:ascii="Garamond" w:hAnsi="Garamond"/>
                <w:sz w:val="14"/>
                <w:szCs w:val="14"/>
                <w:lang w:eastAsia="hr-HR"/>
              </w:rPr>
              <w:t xml:space="preserve">(b) miratimi i masave të përmendura në Nenin </w:t>
            </w:r>
            <w:r w:rsidRPr="003568FD">
              <w:rPr>
                <w:rFonts w:ascii="Garamond" w:hAnsi="Garamond"/>
                <w:b/>
                <w:bCs/>
                <w:sz w:val="14"/>
                <w:szCs w:val="14"/>
                <w:lang w:eastAsia="hr-HR"/>
              </w:rPr>
              <w:t>57(4</w:t>
            </w:r>
            <w:r w:rsidRPr="00C85C94">
              <w:rPr>
                <w:rFonts w:ascii="Garamond" w:hAnsi="Garamond"/>
                <w:sz w:val="14"/>
                <w:szCs w:val="14"/>
                <w:lang w:eastAsia="hr-HR"/>
              </w:rPr>
              <w:t>); me efekt nga data e zbatimit të një ndryshimi ose masave të tilla.</w:t>
            </w:r>
          </w:p>
          <w:p w14:paraId="25B4365E" w14:textId="77777777" w:rsidR="00C85C94" w:rsidRPr="00C85C94" w:rsidRDefault="00C85C94" w:rsidP="00C85C94">
            <w:pPr>
              <w:keepNext/>
              <w:jc w:val="both"/>
              <w:rPr>
                <w:rFonts w:ascii="Garamond" w:hAnsi="Garamond"/>
                <w:sz w:val="14"/>
                <w:szCs w:val="14"/>
                <w:lang w:eastAsia="hr-HR"/>
              </w:rPr>
            </w:pPr>
          </w:p>
          <w:p w14:paraId="0D966C6C" w14:textId="77777777" w:rsidR="00C85C94" w:rsidRDefault="00C85C94" w:rsidP="0033635C">
            <w:pPr>
              <w:keepNext/>
              <w:jc w:val="both"/>
              <w:rPr>
                <w:rFonts w:ascii="Garamond" w:hAnsi="Garamond"/>
                <w:sz w:val="14"/>
                <w:szCs w:val="14"/>
                <w:lang w:eastAsia="hr-HR"/>
              </w:rPr>
            </w:pPr>
            <w:r w:rsidRPr="00C85C94">
              <w:rPr>
                <w:rFonts w:ascii="Garamond" w:hAnsi="Garamond"/>
                <w:sz w:val="14"/>
                <w:szCs w:val="14"/>
                <w:lang w:eastAsia="hr-HR"/>
              </w:rPr>
              <w:t xml:space="preserve">2. </w:t>
            </w:r>
            <w:r w:rsidR="0033635C">
              <w:rPr>
                <w:rFonts w:ascii="Garamond" w:hAnsi="Garamond"/>
                <w:sz w:val="14"/>
                <w:szCs w:val="14"/>
                <w:lang w:eastAsia="hr-HR"/>
              </w:rPr>
              <w:t>...</w:t>
            </w:r>
          </w:p>
          <w:p w14:paraId="5ECA2E85" w14:textId="77777777" w:rsidR="0033635C" w:rsidRPr="00C85C94" w:rsidRDefault="0033635C" w:rsidP="0033635C">
            <w:pPr>
              <w:keepNext/>
              <w:jc w:val="both"/>
              <w:rPr>
                <w:rFonts w:ascii="Garamond" w:hAnsi="Garamond"/>
                <w:sz w:val="14"/>
                <w:szCs w:val="14"/>
                <w:lang w:eastAsia="hr-HR"/>
              </w:rPr>
            </w:pPr>
            <w:r>
              <w:rPr>
                <w:rFonts w:ascii="Garamond" w:hAnsi="Garamond"/>
                <w:sz w:val="14"/>
                <w:szCs w:val="14"/>
                <w:lang w:eastAsia="hr-HR"/>
              </w:rPr>
              <w:t>...</w:t>
            </w:r>
          </w:p>
          <w:p w14:paraId="0D678281" w14:textId="77777777" w:rsidR="00C85C94" w:rsidRPr="00C85C94" w:rsidRDefault="00C85C94" w:rsidP="00C85C94">
            <w:pPr>
              <w:keepNext/>
              <w:jc w:val="both"/>
              <w:rPr>
                <w:rFonts w:ascii="Garamond" w:hAnsi="Garamond"/>
                <w:sz w:val="14"/>
                <w:szCs w:val="14"/>
                <w:lang w:eastAsia="hr-HR"/>
              </w:rPr>
            </w:pPr>
            <w:r w:rsidRPr="00C85C94">
              <w:rPr>
                <w:rFonts w:ascii="Garamond" w:hAnsi="Garamond"/>
                <w:sz w:val="14"/>
                <w:szCs w:val="14"/>
                <w:lang w:eastAsia="hr-HR"/>
              </w:rPr>
              <w:t>(b) kur nuk është më në përputhje me Marrëveshjen mbi Rregullat e Origjinës të përcaktuara në Organizatën Botërore të Tregtisë (OBT) ose me shënimet shpjeguese ose një opinion mbi origjinën të miratuar për interpretimin e asaj Marrëveshjeje, me efekt nga data e publikimit të tyre në Gazetën Zyrtare të Bashkimit Evropian.</w:t>
            </w:r>
          </w:p>
          <w:p w14:paraId="57064EB3" w14:textId="77777777" w:rsidR="00C85C94" w:rsidRPr="00C85C94" w:rsidRDefault="0033635C" w:rsidP="00C85C94">
            <w:pPr>
              <w:keepNext/>
              <w:jc w:val="both"/>
              <w:rPr>
                <w:rFonts w:ascii="Garamond" w:hAnsi="Garamond"/>
                <w:sz w:val="14"/>
                <w:szCs w:val="14"/>
                <w:lang w:eastAsia="hr-HR"/>
              </w:rPr>
            </w:pPr>
            <w:r>
              <w:rPr>
                <w:rFonts w:ascii="Garamond" w:hAnsi="Garamond"/>
                <w:sz w:val="14"/>
                <w:szCs w:val="14"/>
                <w:lang w:eastAsia="hr-HR"/>
              </w:rPr>
              <w:t>...</w:t>
            </w:r>
          </w:p>
          <w:p w14:paraId="28061FF1" w14:textId="77777777" w:rsidR="00C85C94" w:rsidRPr="00C85C94" w:rsidRDefault="00C85C94" w:rsidP="00C85C94">
            <w:pPr>
              <w:keepNext/>
              <w:jc w:val="both"/>
              <w:rPr>
                <w:rFonts w:ascii="Garamond" w:hAnsi="Garamond"/>
                <w:sz w:val="14"/>
                <w:szCs w:val="14"/>
                <w:lang w:eastAsia="hr-HR"/>
              </w:rPr>
            </w:pPr>
            <w:r w:rsidRPr="00C85C94">
              <w:rPr>
                <w:rFonts w:ascii="Garamond" w:hAnsi="Garamond"/>
                <w:sz w:val="14"/>
                <w:szCs w:val="14"/>
                <w:lang w:eastAsia="hr-HR"/>
              </w:rPr>
              <w:t>7. Autoritetet doganore duhet të revokojnë vendimet IDT:</w:t>
            </w:r>
          </w:p>
          <w:p w14:paraId="0E041E25" w14:textId="77777777" w:rsidR="00C85C94" w:rsidRPr="00C85C94" w:rsidRDefault="00C85C94" w:rsidP="00C85C94">
            <w:pPr>
              <w:keepNext/>
              <w:jc w:val="both"/>
              <w:rPr>
                <w:rFonts w:ascii="Garamond" w:hAnsi="Garamond"/>
                <w:sz w:val="14"/>
                <w:szCs w:val="14"/>
                <w:lang w:eastAsia="hr-HR"/>
              </w:rPr>
            </w:pPr>
            <w:r w:rsidRPr="00C85C94">
              <w:rPr>
                <w:rFonts w:ascii="Garamond" w:hAnsi="Garamond"/>
                <w:sz w:val="14"/>
                <w:szCs w:val="14"/>
                <w:lang w:eastAsia="hr-HR"/>
              </w:rPr>
              <w:t>(a) kur ato nuk janë më në përputhje me interpretimin e ndonjë prej nomenklaturave të përmendura në pikat (a) dhe (b) të Nenit 56(2) që rrjedhin nga ndonjë nga sa vijon:</w:t>
            </w:r>
          </w:p>
          <w:p w14:paraId="4F0530C1" w14:textId="77777777" w:rsidR="00C85C94" w:rsidRPr="00606DD3" w:rsidRDefault="00C85C94" w:rsidP="00C85C94">
            <w:pPr>
              <w:keepNext/>
              <w:jc w:val="both"/>
              <w:rPr>
                <w:rFonts w:ascii="Garamond" w:hAnsi="Garamond"/>
                <w:color w:val="000000" w:themeColor="text1"/>
                <w:sz w:val="14"/>
                <w:szCs w:val="14"/>
                <w:lang w:eastAsia="hr-HR"/>
              </w:rPr>
            </w:pPr>
            <w:r w:rsidRPr="0033635C">
              <w:rPr>
                <w:rFonts w:ascii="Garamond" w:hAnsi="Garamond"/>
                <w:sz w:val="14"/>
                <w:szCs w:val="14"/>
                <w:lang w:eastAsia="hr-HR"/>
              </w:rPr>
              <w:t xml:space="preserve">(i) shënimet shpjeguese të përmendura në indentin e dytë të pikës (a) të Nenit 9(1) të Rregullores së Këshillit (KEE) Nr. 2658/87 të 23 korrikut 1987 mbi nomenklaturën tarifore dhe statistikore dhe mbi Tarifën e Përbashkët Doganore (1), me efekt nga data e </w:t>
            </w:r>
            <w:r w:rsidRPr="00606DD3">
              <w:rPr>
                <w:rFonts w:ascii="Garamond" w:hAnsi="Garamond"/>
                <w:color w:val="000000" w:themeColor="text1"/>
                <w:sz w:val="14"/>
                <w:szCs w:val="14"/>
                <w:lang w:eastAsia="hr-HR"/>
              </w:rPr>
              <w:t>publikimit të tyre në Gazetën Zyrtare të Bashkimit Evropian;</w:t>
            </w:r>
          </w:p>
          <w:p w14:paraId="152C489D" w14:textId="77777777" w:rsidR="00C85C94" w:rsidRPr="00606DD3" w:rsidRDefault="00C85C94" w:rsidP="00C85C94">
            <w:pPr>
              <w:keepNext/>
              <w:jc w:val="both"/>
              <w:rPr>
                <w:rFonts w:ascii="Garamond" w:hAnsi="Garamond"/>
                <w:color w:val="000000" w:themeColor="text1"/>
                <w:sz w:val="14"/>
                <w:szCs w:val="14"/>
                <w:lang w:eastAsia="hr-HR"/>
              </w:rPr>
            </w:pPr>
            <w:r w:rsidRPr="00606DD3">
              <w:rPr>
                <w:rFonts w:ascii="Garamond" w:hAnsi="Garamond"/>
                <w:color w:val="000000" w:themeColor="text1"/>
                <w:sz w:val="14"/>
                <w:szCs w:val="14"/>
                <w:lang w:eastAsia="hr-HR"/>
              </w:rPr>
              <w:t>ii) një vendim i Gjykatës së Drejtësisë të Bashkimit Evropian, me efekt nga data e publikimit të pjesës operative të vendimit në Gazetën Zyrtare të Bashkimit Evropian;</w:t>
            </w:r>
          </w:p>
          <w:p w14:paraId="5EEA631C" w14:textId="77777777" w:rsidR="00C85C94" w:rsidRPr="001061FC" w:rsidRDefault="00C85C94" w:rsidP="00C85C94">
            <w:pPr>
              <w:keepNext/>
              <w:jc w:val="both"/>
              <w:rPr>
                <w:rFonts w:ascii="Garamond" w:hAnsi="Garamond"/>
                <w:sz w:val="14"/>
                <w:szCs w:val="14"/>
                <w:lang w:eastAsia="hr-HR"/>
              </w:rPr>
            </w:pPr>
            <w:r w:rsidRPr="00606DD3">
              <w:rPr>
                <w:rFonts w:ascii="Garamond" w:hAnsi="Garamond"/>
                <w:color w:val="000000" w:themeColor="text1"/>
                <w:sz w:val="14"/>
                <w:szCs w:val="14"/>
                <w:lang w:eastAsia="hr-HR"/>
              </w:rPr>
              <w:t>(iii) vendimet e klasifikimit</w:t>
            </w:r>
            <w:r w:rsidRPr="001061FC">
              <w:rPr>
                <w:rFonts w:ascii="Garamond" w:hAnsi="Garamond"/>
                <w:sz w:val="14"/>
                <w:szCs w:val="14"/>
                <w:lang w:eastAsia="hr-HR"/>
              </w:rPr>
              <w:t>, opinionet e klasifikimit ose ndryshimet e shënimeve shpjeguese të Nomenklaturës së Sistemit të Harmonizuar të Përshkrimit dhe Kodimit të Mallrave, të miratuara nga Organizata e krijuar nga Konventa që themeloi një Këshill Bashkëpunimi Doganor, të bërë në Bruksel më 15 dhjetor 1950, me efekt nga data e publikimit të Komunikatës së Komisionit në serinë 'C' të Gazetës Zyrtare të Bashkimit Evropian; ose</w:t>
            </w:r>
          </w:p>
          <w:p w14:paraId="60E90C3A" w14:textId="77777777" w:rsidR="00044E1A" w:rsidRPr="000D007A" w:rsidRDefault="00044E1A" w:rsidP="00C85C94">
            <w:pPr>
              <w:keepNext/>
              <w:jc w:val="both"/>
              <w:rPr>
                <w:rFonts w:ascii="Garamond" w:hAnsi="Garamond"/>
                <w:sz w:val="14"/>
                <w:szCs w:val="14"/>
                <w:lang w:eastAsia="hr-HR"/>
              </w:rPr>
            </w:pPr>
          </w:p>
        </w:tc>
        <w:tc>
          <w:tcPr>
            <w:tcW w:w="901" w:type="dxa"/>
          </w:tcPr>
          <w:p w14:paraId="6786EBDA" w14:textId="77777777" w:rsidR="00044E1A" w:rsidRPr="007613D9" w:rsidRDefault="00B70523" w:rsidP="00044E1A">
            <w:pPr>
              <w:jc w:val="center"/>
              <w:rPr>
                <w:rFonts w:ascii="Garamond" w:hAnsi="Garamond"/>
                <w:color w:val="000000" w:themeColor="text1"/>
                <w:sz w:val="14"/>
                <w:szCs w:val="14"/>
              </w:rPr>
            </w:pPr>
            <w:r>
              <w:rPr>
                <w:rFonts w:ascii="Garamond" w:hAnsi="Garamond"/>
                <w:color w:val="000000" w:themeColor="text1"/>
                <w:sz w:val="14"/>
                <w:szCs w:val="14"/>
              </w:rPr>
              <w:t>3</w:t>
            </w:r>
          </w:p>
        </w:tc>
        <w:tc>
          <w:tcPr>
            <w:tcW w:w="818" w:type="dxa"/>
            <w:gridSpan w:val="2"/>
          </w:tcPr>
          <w:p w14:paraId="3E1301C8" w14:textId="77777777" w:rsidR="00044E1A" w:rsidRPr="007613D9" w:rsidRDefault="00BE22AF" w:rsidP="00044E1A">
            <w:pPr>
              <w:jc w:val="center"/>
              <w:rPr>
                <w:rFonts w:ascii="Garamond" w:hAnsi="Garamond"/>
                <w:color w:val="000000" w:themeColor="text1"/>
                <w:sz w:val="14"/>
                <w:szCs w:val="14"/>
              </w:rPr>
            </w:pPr>
            <w:r>
              <w:rPr>
                <w:rFonts w:ascii="Garamond" w:hAnsi="Garamond"/>
                <w:color w:val="000000" w:themeColor="text1"/>
                <w:sz w:val="14"/>
                <w:szCs w:val="14"/>
              </w:rPr>
              <w:t>Neni</w:t>
            </w:r>
            <w:r w:rsidR="00044E1A" w:rsidRPr="007613D9">
              <w:rPr>
                <w:rFonts w:ascii="Garamond" w:hAnsi="Garamond"/>
                <w:color w:val="000000" w:themeColor="text1"/>
                <w:sz w:val="14"/>
                <w:szCs w:val="14"/>
              </w:rPr>
              <w:t xml:space="preserve"> </w:t>
            </w:r>
            <w:r w:rsidR="00044E1A">
              <w:rPr>
                <w:rFonts w:ascii="Garamond" w:hAnsi="Garamond"/>
                <w:color w:val="000000" w:themeColor="text1"/>
                <w:sz w:val="14"/>
                <w:szCs w:val="14"/>
              </w:rPr>
              <w:t>2</w:t>
            </w:r>
            <w:r w:rsidR="00740AC5">
              <w:rPr>
                <w:rFonts w:ascii="Garamond" w:hAnsi="Garamond"/>
                <w:color w:val="000000" w:themeColor="text1"/>
                <w:sz w:val="14"/>
                <w:szCs w:val="14"/>
              </w:rPr>
              <w:t>1</w:t>
            </w:r>
          </w:p>
        </w:tc>
        <w:tc>
          <w:tcPr>
            <w:tcW w:w="4537" w:type="dxa"/>
            <w:gridSpan w:val="3"/>
          </w:tcPr>
          <w:p w14:paraId="7A382B99" w14:textId="77777777" w:rsidR="00FE729F" w:rsidRDefault="00FE729F" w:rsidP="00FE729F">
            <w:pPr>
              <w:jc w:val="both"/>
              <w:rPr>
                <w:rFonts w:ascii="Garamond" w:hAnsi="Garamond"/>
                <w:color w:val="000000" w:themeColor="text1"/>
                <w:sz w:val="14"/>
                <w:szCs w:val="14"/>
                <w:lang w:val="en-US" w:eastAsia="hr-HR"/>
              </w:rPr>
            </w:pPr>
            <w:r w:rsidRPr="00FE729F">
              <w:rPr>
                <w:rFonts w:ascii="Garamond" w:hAnsi="Garamond"/>
                <w:color w:val="000000" w:themeColor="text1"/>
                <w:sz w:val="14"/>
                <w:szCs w:val="14"/>
                <w:lang w:val="bg-BG" w:eastAsia="hr-HR"/>
              </w:rPr>
              <w:t>Në nenin 37, bëhen ndryshimet si më poshtë:</w:t>
            </w:r>
          </w:p>
          <w:p w14:paraId="57ED7388" w14:textId="77777777" w:rsidR="003568FD" w:rsidRPr="003568FD" w:rsidRDefault="003568FD" w:rsidP="00FE729F">
            <w:pPr>
              <w:jc w:val="both"/>
              <w:rPr>
                <w:rFonts w:ascii="Garamond" w:hAnsi="Garamond"/>
                <w:color w:val="000000" w:themeColor="text1"/>
                <w:sz w:val="14"/>
                <w:szCs w:val="14"/>
                <w:lang w:val="en-US" w:eastAsia="hr-HR"/>
              </w:rPr>
            </w:pPr>
          </w:p>
          <w:p w14:paraId="0C93D648" w14:textId="6147EC8D" w:rsidR="003568FD" w:rsidRDefault="001024C8" w:rsidP="003568FD">
            <w:pPr>
              <w:tabs>
                <w:tab w:val="left" w:pos="183"/>
              </w:tabs>
              <w:jc w:val="both"/>
              <w:rPr>
                <w:rFonts w:ascii="Garamond" w:hAnsi="Garamond"/>
                <w:color w:val="000000" w:themeColor="text1"/>
                <w:sz w:val="14"/>
                <w:szCs w:val="14"/>
                <w:lang w:val="en-US" w:eastAsia="hr-HR"/>
              </w:rPr>
            </w:pPr>
            <w:r w:rsidRPr="001024C8">
              <w:rPr>
                <w:rFonts w:ascii="Garamond" w:hAnsi="Garamond"/>
                <w:color w:val="000000" w:themeColor="text1"/>
                <w:sz w:val="14"/>
                <w:szCs w:val="14"/>
                <w:lang w:val="bg-BG" w:eastAsia="hr-HR"/>
              </w:rPr>
              <w:t>a)</w:t>
            </w:r>
            <w:r w:rsidR="00011191">
              <w:rPr>
                <w:rFonts w:ascii="Garamond" w:hAnsi="Garamond"/>
                <w:color w:val="000000" w:themeColor="text1"/>
                <w:sz w:val="14"/>
                <w:szCs w:val="14"/>
                <w:lang w:val="en-US" w:eastAsia="hr-HR"/>
              </w:rPr>
              <w:t xml:space="preserve"> </w:t>
            </w:r>
            <w:r w:rsidR="00011191" w:rsidRPr="00011191">
              <w:rPr>
                <w:rFonts w:ascii="Garamond" w:hAnsi="Garamond"/>
                <w:color w:val="000000" w:themeColor="text1"/>
                <w:sz w:val="14"/>
                <w:szCs w:val="14"/>
                <w:lang w:val="bg-BG" w:eastAsia="hr-HR"/>
              </w:rPr>
              <w:t>Në shkronjën “b”, të pikës 1, togfjalëshi “pikën 3, të nenit 57” zëvendësohet me togfjalëshin “pikën 4, të nenit 57”;</w:t>
            </w:r>
          </w:p>
          <w:p w14:paraId="1E9042FA" w14:textId="77777777" w:rsidR="003568FD" w:rsidRDefault="003568FD" w:rsidP="003568FD">
            <w:pPr>
              <w:tabs>
                <w:tab w:val="left" w:pos="183"/>
              </w:tabs>
              <w:jc w:val="both"/>
              <w:rPr>
                <w:rFonts w:ascii="Garamond" w:hAnsi="Garamond"/>
                <w:color w:val="000000" w:themeColor="text1"/>
                <w:sz w:val="14"/>
                <w:szCs w:val="14"/>
                <w:lang w:val="en-US" w:eastAsia="hr-HR"/>
              </w:rPr>
            </w:pPr>
          </w:p>
          <w:p w14:paraId="1F663ADA" w14:textId="77777777" w:rsidR="003568FD" w:rsidRDefault="003568FD" w:rsidP="003568FD">
            <w:pPr>
              <w:tabs>
                <w:tab w:val="left" w:pos="183"/>
              </w:tabs>
              <w:jc w:val="both"/>
              <w:rPr>
                <w:rFonts w:ascii="Garamond" w:hAnsi="Garamond"/>
                <w:color w:val="000000" w:themeColor="text1"/>
                <w:sz w:val="14"/>
                <w:szCs w:val="14"/>
                <w:lang w:val="en-US" w:eastAsia="hr-HR"/>
              </w:rPr>
            </w:pPr>
          </w:p>
          <w:p w14:paraId="2FEC825B" w14:textId="77777777" w:rsidR="003568FD" w:rsidRDefault="003568FD" w:rsidP="003568FD">
            <w:pPr>
              <w:tabs>
                <w:tab w:val="left" w:pos="183"/>
              </w:tabs>
              <w:jc w:val="both"/>
              <w:rPr>
                <w:rFonts w:ascii="Garamond" w:hAnsi="Garamond"/>
                <w:color w:val="000000" w:themeColor="text1"/>
                <w:sz w:val="14"/>
                <w:szCs w:val="14"/>
                <w:lang w:val="en-US" w:eastAsia="hr-HR"/>
              </w:rPr>
            </w:pPr>
          </w:p>
          <w:p w14:paraId="1F51A9A3" w14:textId="77777777" w:rsidR="003568FD" w:rsidRDefault="003568FD" w:rsidP="003568FD">
            <w:pPr>
              <w:tabs>
                <w:tab w:val="left" w:pos="183"/>
              </w:tabs>
              <w:jc w:val="both"/>
              <w:rPr>
                <w:rFonts w:ascii="Garamond" w:hAnsi="Garamond"/>
                <w:color w:val="000000" w:themeColor="text1"/>
                <w:sz w:val="14"/>
                <w:szCs w:val="14"/>
                <w:lang w:val="en-US" w:eastAsia="hr-HR"/>
              </w:rPr>
            </w:pPr>
          </w:p>
          <w:p w14:paraId="1AE59E1F" w14:textId="77777777" w:rsidR="003568FD" w:rsidRDefault="003568FD" w:rsidP="003568FD">
            <w:pPr>
              <w:tabs>
                <w:tab w:val="left" w:pos="183"/>
              </w:tabs>
              <w:jc w:val="both"/>
              <w:rPr>
                <w:rFonts w:ascii="Garamond" w:hAnsi="Garamond"/>
                <w:color w:val="000000" w:themeColor="text1"/>
                <w:sz w:val="14"/>
                <w:szCs w:val="14"/>
                <w:lang w:val="en-US" w:eastAsia="hr-HR"/>
              </w:rPr>
            </w:pPr>
          </w:p>
          <w:p w14:paraId="75EFBECF" w14:textId="77777777" w:rsidR="003568FD" w:rsidRDefault="003568FD" w:rsidP="003568FD">
            <w:pPr>
              <w:tabs>
                <w:tab w:val="left" w:pos="183"/>
              </w:tabs>
              <w:jc w:val="both"/>
              <w:rPr>
                <w:rFonts w:ascii="Garamond" w:hAnsi="Garamond"/>
                <w:color w:val="000000" w:themeColor="text1"/>
                <w:sz w:val="14"/>
                <w:szCs w:val="14"/>
                <w:lang w:val="en-US" w:eastAsia="hr-HR"/>
              </w:rPr>
            </w:pPr>
          </w:p>
          <w:p w14:paraId="09780A35" w14:textId="77777777" w:rsidR="003568FD" w:rsidRDefault="003568FD" w:rsidP="003568FD">
            <w:pPr>
              <w:tabs>
                <w:tab w:val="left" w:pos="183"/>
              </w:tabs>
              <w:jc w:val="both"/>
              <w:rPr>
                <w:rFonts w:ascii="Garamond" w:hAnsi="Garamond"/>
                <w:color w:val="000000" w:themeColor="text1"/>
                <w:sz w:val="14"/>
                <w:szCs w:val="14"/>
                <w:lang w:val="en-US" w:eastAsia="hr-HR"/>
              </w:rPr>
            </w:pPr>
          </w:p>
          <w:p w14:paraId="5D2C423C" w14:textId="77777777" w:rsidR="003568FD" w:rsidRPr="003568FD" w:rsidRDefault="003568FD" w:rsidP="003568FD">
            <w:pPr>
              <w:tabs>
                <w:tab w:val="left" w:pos="183"/>
              </w:tabs>
              <w:jc w:val="both"/>
              <w:rPr>
                <w:rFonts w:ascii="Garamond" w:hAnsi="Garamond"/>
                <w:color w:val="000000" w:themeColor="text1"/>
                <w:sz w:val="14"/>
                <w:szCs w:val="14"/>
                <w:lang w:val="en-US" w:eastAsia="hr-HR"/>
              </w:rPr>
            </w:pPr>
          </w:p>
          <w:p w14:paraId="41D45342" w14:textId="06B32F57" w:rsidR="00034382" w:rsidRDefault="001024C8" w:rsidP="003568FD">
            <w:pPr>
              <w:tabs>
                <w:tab w:val="left" w:pos="183"/>
              </w:tabs>
              <w:jc w:val="both"/>
              <w:rPr>
                <w:rFonts w:ascii="Garamond" w:hAnsi="Garamond"/>
                <w:color w:val="000000" w:themeColor="text1"/>
                <w:sz w:val="14"/>
                <w:szCs w:val="14"/>
                <w:lang w:val="en-US" w:eastAsia="hr-HR"/>
              </w:rPr>
            </w:pPr>
            <w:r w:rsidRPr="001024C8">
              <w:rPr>
                <w:rFonts w:ascii="Garamond" w:hAnsi="Garamond"/>
                <w:color w:val="000000" w:themeColor="text1"/>
                <w:sz w:val="14"/>
                <w:szCs w:val="14"/>
                <w:lang w:val="bg-BG" w:eastAsia="hr-HR"/>
              </w:rPr>
              <w:t>b)</w:t>
            </w:r>
            <w:r w:rsidR="00B53B1A">
              <w:rPr>
                <w:rFonts w:ascii="Garamond" w:hAnsi="Garamond"/>
                <w:color w:val="000000" w:themeColor="text1"/>
                <w:sz w:val="14"/>
                <w:szCs w:val="14"/>
                <w:lang w:val="en-US" w:eastAsia="hr-HR"/>
              </w:rPr>
              <w:t xml:space="preserve"> </w:t>
            </w:r>
            <w:r w:rsidR="00B53B1A" w:rsidRPr="00B53B1A">
              <w:rPr>
                <w:rFonts w:ascii="Garamond" w:hAnsi="Garamond"/>
                <w:color w:val="000000" w:themeColor="text1"/>
                <w:sz w:val="14"/>
                <w:szCs w:val="14"/>
                <w:lang w:val="bg-BG" w:eastAsia="hr-HR"/>
              </w:rPr>
              <w:t>Në shkronjën “b”, pikës 2, shprehja “nga data e njoftimit të autoriteteve doganore nga sekretariati i OBT-së në Shqipëri” zëvendësohet me shprehjen “nga data e publikimit të ndryshimeve në Fletoren Zyrtare”;</w:t>
            </w:r>
          </w:p>
          <w:p w14:paraId="098AE917" w14:textId="77777777" w:rsidR="00034382" w:rsidRDefault="00034382" w:rsidP="003568FD">
            <w:pPr>
              <w:tabs>
                <w:tab w:val="left" w:pos="183"/>
              </w:tabs>
              <w:jc w:val="both"/>
              <w:rPr>
                <w:rFonts w:ascii="Garamond" w:hAnsi="Garamond"/>
                <w:color w:val="000000" w:themeColor="text1"/>
                <w:sz w:val="14"/>
                <w:szCs w:val="14"/>
                <w:lang w:val="en-US" w:eastAsia="hr-HR"/>
              </w:rPr>
            </w:pPr>
          </w:p>
          <w:p w14:paraId="311CD03A" w14:textId="77777777" w:rsidR="00034382" w:rsidRDefault="00034382" w:rsidP="003568FD">
            <w:pPr>
              <w:tabs>
                <w:tab w:val="left" w:pos="183"/>
              </w:tabs>
              <w:jc w:val="both"/>
              <w:rPr>
                <w:rFonts w:ascii="Garamond" w:hAnsi="Garamond"/>
                <w:color w:val="000000" w:themeColor="text1"/>
                <w:sz w:val="14"/>
                <w:szCs w:val="14"/>
                <w:lang w:val="en-US" w:eastAsia="hr-HR"/>
              </w:rPr>
            </w:pPr>
          </w:p>
          <w:p w14:paraId="396D15BD" w14:textId="77777777" w:rsidR="00034382" w:rsidRDefault="00034382" w:rsidP="003568FD">
            <w:pPr>
              <w:tabs>
                <w:tab w:val="left" w:pos="183"/>
              </w:tabs>
              <w:jc w:val="both"/>
              <w:rPr>
                <w:rFonts w:ascii="Garamond" w:hAnsi="Garamond"/>
                <w:color w:val="000000" w:themeColor="text1"/>
                <w:sz w:val="14"/>
                <w:szCs w:val="14"/>
                <w:lang w:val="en-US" w:eastAsia="hr-HR"/>
              </w:rPr>
            </w:pPr>
          </w:p>
          <w:p w14:paraId="28E7D73E" w14:textId="77777777" w:rsidR="00034382" w:rsidRPr="00034382" w:rsidRDefault="00034382" w:rsidP="003568FD">
            <w:pPr>
              <w:tabs>
                <w:tab w:val="left" w:pos="183"/>
              </w:tabs>
              <w:jc w:val="both"/>
              <w:rPr>
                <w:rFonts w:ascii="Garamond" w:hAnsi="Garamond"/>
                <w:color w:val="000000" w:themeColor="text1"/>
                <w:sz w:val="14"/>
                <w:szCs w:val="14"/>
                <w:lang w:val="en-US" w:eastAsia="hr-HR"/>
              </w:rPr>
            </w:pPr>
          </w:p>
          <w:p w14:paraId="6139285C" w14:textId="47F42C2F" w:rsidR="001024C8" w:rsidRPr="001024C8" w:rsidRDefault="001024C8" w:rsidP="001024C8">
            <w:pPr>
              <w:tabs>
                <w:tab w:val="left" w:pos="183"/>
              </w:tabs>
              <w:jc w:val="both"/>
              <w:rPr>
                <w:rFonts w:ascii="Garamond" w:hAnsi="Garamond"/>
                <w:color w:val="000000" w:themeColor="text1"/>
                <w:sz w:val="14"/>
                <w:szCs w:val="14"/>
                <w:lang w:val="bg-BG" w:eastAsia="hr-HR"/>
              </w:rPr>
            </w:pPr>
            <w:r w:rsidRPr="001024C8">
              <w:rPr>
                <w:rFonts w:ascii="Garamond" w:hAnsi="Garamond"/>
                <w:color w:val="000000" w:themeColor="text1"/>
                <w:sz w:val="14"/>
                <w:szCs w:val="14"/>
                <w:lang w:val="bg-BG" w:eastAsia="hr-HR"/>
              </w:rPr>
              <w:t>c)</w:t>
            </w:r>
            <w:r w:rsidR="007910CF">
              <w:rPr>
                <w:rFonts w:ascii="Garamond" w:hAnsi="Garamond"/>
                <w:color w:val="000000" w:themeColor="text1"/>
                <w:sz w:val="14"/>
                <w:szCs w:val="14"/>
                <w:lang w:val="en-US" w:eastAsia="hr-HR"/>
              </w:rPr>
              <w:t xml:space="preserve"> </w:t>
            </w:r>
            <w:r w:rsidR="007910CF" w:rsidRPr="007910CF">
              <w:rPr>
                <w:rFonts w:ascii="Garamond" w:hAnsi="Garamond"/>
                <w:color w:val="000000" w:themeColor="text1"/>
                <w:sz w:val="14"/>
                <w:szCs w:val="14"/>
                <w:lang w:val="bg-BG" w:eastAsia="hr-HR"/>
              </w:rPr>
              <w:t>Në fund të shkronjës “a”, të pikës 7, bëhen shtesa me përmbajte si më poshtë:</w:t>
            </w:r>
          </w:p>
          <w:p w14:paraId="68CE2C28" w14:textId="77777777" w:rsidR="001024C8" w:rsidRDefault="001024C8" w:rsidP="001024C8">
            <w:pPr>
              <w:tabs>
                <w:tab w:val="left" w:pos="183"/>
              </w:tabs>
              <w:jc w:val="both"/>
              <w:rPr>
                <w:rFonts w:ascii="Garamond" w:hAnsi="Garamond"/>
                <w:color w:val="000000" w:themeColor="text1"/>
                <w:sz w:val="14"/>
                <w:szCs w:val="14"/>
                <w:lang w:val="bg-BG" w:eastAsia="hr-HR"/>
              </w:rPr>
            </w:pPr>
            <w:r w:rsidRPr="001024C8">
              <w:rPr>
                <w:rFonts w:ascii="Garamond" w:hAnsi="Garamond"/>
                <w:color w:val="000000" w:themeColor="text1"/>
                <w:sz w:val="14"/>
                <w:szCs w:val="14"/>
                <w:lang w:val="bg-BG" w:eastAsia="hr-HR"/>
              </w:rPr>
              <w:t>“që rezultojnë nga ndonjë sa vijon:</w:t>
            </w:r>
          </w:p>
          <w:p w14:paraId="4880F976" w14:textId="77777777" w:rsidR="00AF2F03" w:rsidRPr="001024C8" w:rsidRDefault="00AF2F03" w:rsidP="001024C8">
            <w:pPr>
              <w:tabs>
                <w:tab w:val="left" w:pos="183"/>
              </w:tabs>
              <w:jc w:val="both"/>
              <w:rPr>
                <w:rFonts w:ascii="Garamond" w:hAnsi="Garamond"/>
                <w:color w:val="000000" w:themeColor="text1"/>
                <w:sz w:val="14"/>
                <w:szCs w:val="14"/>
                <w:lang w:val="bg-BG" w:eastAsia="hr-HR"/>
              </w:rPr>
            </w:pPr>
          </w:p>
          <w:p w14:paraId="16EEF22C" w14:textId="77777777" w:rsidR="001024C8" w:rsidRDefault="001024C8" w:rsidP="001024C8">
            <w:pPr>
              <w:tabs>
                <w:tab w:val="left" w:pos="183"/>
              </w:tabs>
              <w:jc w:val="both"/>
              <w:rPr>
                <w:rFonts w:ascii="Garamond" w:hAnsi="Garamond"/>
                <w:color w:val="000000" w:themeColor="text1"/>
                <w:sz w:val="14"/>
                <w:szCs w:val="14"/>
                <w:lang w:val="bg-BG" w:eastAsia="hr-HR"/>
              </w:rPr>
            </w:pPr>
            <w:r w:rsidRPr="001024C8">
              <w:rPr>
                <w:rFonts w:ascii="Garamond" w:hAnsi="Garamond"/>
                <w:color w:val="000000" w:themeColor="text1"/>
                <w:sz w:val="14"/>
                <w:szCs w:val="14"/>
                <w:lang w:val="bg-BG" w:eastAsia="hr-HR"/>
              </w:rPr>
              <w:t>i) shënimet shpjeguese të përmendura në nënndarjen “ii” të shkronjës “a” të pikës 1, të nenit 10, të ligjit Nr.9461, datë 21.12.2005 “Për nomenklaturën e mallrave dhe tarifën doganore”, të ndryshuar, me efekt nga data e publikimit të tyre në Fletore Zyrtare;</w:t>
            </w:r>
          </w:p>
          <w:p w14:paraId="67CD2E57" w14:textId="77777777" w:rsidR="00AF2F03" w:rsidRPr="00606DD3" w:rsidRDefault="00AF2F03" w:rsidP="001024C8">
            <w:pPr>
              <w:tabs>
                <w:tab w:val="left" w:pos="183"/>
              </w:tabs>
              <w:jc w:val="both"/>
              <w:rPr>
                <w:rFonts w:ascii="Garamond" w:hAnsi="Garamond"/>
                <w:color w:val="000000" w:themeColor="text1"/>
                <w:sz w:val="14"/>
                <w:szCs w:val="14"/>
                <w:lang w:val="bg-BG" w:eastAsia="hr-HR"/>
              </w:rPr>
            </w:pPr>
          </w:p>
          <w:p w14:paraId="4577ADD3" w14:textId="4532BDD3" w:rsidR="001061FC" w:rsidRPr="00606DD3" w:rsidRDefault="001024C8" w:rsidP="001024C8">
            <w:pPr>
              <w:jc w:val="both"/>
              <w:rPr>
                <w:rFonts w:ascii="Garamond" w:hAnsi="Garamond"/>
                <w:color w:val="000000" w:themeColor="text1"/>
                <w:sz w:val="14"/>
                <w:szCs w:val="14"/>
                <w:lang w:val="en-US" w:eastAsia="hr-HR"/>
              </w:rPr>
            </w:pPr>
            <w:r w:rsidRPr="00606DD3">
              <w:rPr>
                <w:rFonts w:ascii="Garamond" w:hAnsi="Garamond"/>
                <w:color w:val="000000" w:themeColor="text1"/>
                <w:sz w:val="14"/>
                <w:szCs w:val="14"/>
                <w:lang w:val="bg-BG" w:eastAsia="hr-HR"/>
              </w:rPr>
              <w:t>ii) vendimet e klasifikimit, opinionet e klasifikimit ose ndryshimet e shënimeve shpjeguese të Nomenklaturës së Sistemit të Harmonizuar të Përshkrimit dhe Kodifikimit të Mallrave, të miratuar nga Organizata e krijuar nga Konventa për themelimin e Këshillit të Bashkëpunimit Doganor, e bërë në Bruksel më 15 dhjetor 1950, me efekt nga data e publikimit në Fletoren Zyrtare të Republikës së Shqipërisë”;</w:t>
            </w:r>
            <w:r w:rsidR="00606DD3" w:rsidRPr="00606DD3">
              <w:rPr>
                <w:rFonts w:ascii="Garamond" w:hAnsi="Garamond"/>
                <w:color w:val="000000" w:themeColor="text1"/>
                <w:sz w:val="14"/>
                <w:szCs w:val="14"/>
                <w:lang w:val="en-US" w:eastAsia="hr-HR"/>
              </w:rPr>
              <w:t xml:space="preserve"> </w:t>
            </w:r>
          </w:p>
          <w:p w14:paraId="1B5458E9" w14:textId="77777777" w:rsidR="00D76371" w:rsidRDefault="00D76371" w:rsidP="001024C8">
            <w:pPr>
              <w:jc w:val="both"/>
              <w:rPr>
                <w:rFonts w:ascii="Garamond" w:hAnsi="Garamond"/>
                <w:color w:val="000000" w:themeColor="text1"/>
                <w:sz w:val="14"/>
                <w:szCs w:val="14"/>
                <w:lang w:val="bg-BG" w:eastAsia="hr-HR"/>
              </w:rPr>
            </w:pPr>
          </w:p>
          <w:p w14:paraId="0DE3B3A5" w14:textId="77777777" w:rsidR="00740AC5" w:rsidRPr="00740AC5" w:rsidRDefault="00740AC5" w:rsidP="00740AC5">
            <w:pPr>
              <w:jc w:val="both"/>
              <w:rPr>
                <w:rFonts w:ascii="Garamond" w:hAnsi="Garamond"/>
                <w:sz w:val="14"/>
                <w:szCs w:val="14"/>
                <w:lang w:eastAsia="hr-HR"/>
              </w:rPr>
            </w:pPr>
            <w:r w:rsidRPr="00740AC5">
              <w:rPr>
                <w:rFonts w:ascii="Garamond" w:hAnsi="Garamond"/>
                <w:sz w:val="14"/>
                <w:szCs w:val="14"/>
                <w:lang w:eastAsia="hr-HR"/>
              </w:rPr>
              <w:t>iii)kur nuk janë më në përputhje me vendimet e Gjykatës së Drejtësisë të Bashkimit Evropian, me efekt nga data e publikimit në Fletoren Zyrtare të Republikës së Shqipërisë; ose;</w:t>
            </w:r>
          </w:p>
          <w:p w14:paraId="736F81FA" w14:textId="77777777" w:rsidR="00740AC5" w:rsidRPr="001061FC" w:rsidRDefault="00740AC5" w:rsidP="001024C8">
            <w:pPr>
              <w:jc w:val="both"/>
              <w:rPr>
                <w:rFonts w:ascii="Garamond" w:hAnsi="Garamond"/>
                <w:sz w:val="14"/>
                <w:szCs w:val="14"/>
                <w:lang w:val="en-US" w:eastAsia="hr-HR"/>
              </w:rPr>
            </w:pPr>
          </w:p>
          <w:p w14:paraId="17DA4723" w14:textId="77777777" w:rsidR="00044E1A" w:rsidRPr="007613D9" w:rsidRDefault="00044E1A" w:rsidP="00044E1A">
            <w:pPr>
              <w:jc w:val="both"/>
              <w:rPr>
                <w:rFonts w:ascii="Garamond" w:hAnsi="Garamond"/>
                <w:color w:val="000000" w:themeColor="text1"/>
                <w:sz w:val="14"/>
                <w:szCs w:val="14"/>
                <w:lang w:val="bg-BG" w:eastAsia="hr-HR"/>
              </w:rPr>
            </w:pPr>
          </w:p>
        </w:tc>
        <w:tc>
          <w:tcPr>
            <w:tcW w:w="572" w:type="dxa"/>
            <w:gridSpan w:val="2"/>
          </w:tcPr>
          <w:p w14:paraId="2BE7D22C" w14:textId="77777777" w:rsidR="00044E1A" w:rsidRPr="007613D9" w:rsidRDefault="00F25F61" w:rsidP="00044E1A">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7776AE42" w14:textId="77777777" w:rsidR="00C75DB0" w:rsidRPr="00883340" w:rsidRDefault="00C75DB0" w:rsidP="00C75DB0">
            <w:pPr>
              <w:keepNext/>
              <w:jc w:val="both"/>
              <w:rPr>
                <w:rFonts w:ascii="Garamond" w:hAnsi="Garamond"/>
                <w:sz w:val="14"/>
                <w:szCs w:val="14"/>
              </w:rPr>
            </w:pPr>
            <w:r w:rsidRPr="00C75DB0">
              <w:rPr>
                <w:rFonts w:ascii="Garamond" w:hAnsi="Garamond"/>
                <w:sz w:val="14"/>
                <w:szCs w:val="14"/>
              </w:rPr>
              <w:t xml:space="preserve">Referenca e përmendur në shkronjën (b) të pikës 1, të </w:t>
            </w:r>
            <w:r w:rsidRPr="00883340">
              <w:rPr>
                <w:rFonts w:ascii="Garamond" w:hAnsi="Garamond"/>
                <w:sz w:val="14"/>
                <w:szCs w:val="14"/>
              </w:rPr>
              <w:t xml:space="preserve">nenit 37 </w:t>
            </w:r>
            <w:r w:rsidR="003568FD" w:rsidRPr="00883340">
              <w:rPr>
                <w:rFonts w:ascii="Garamond" w:hAnsi="Garamond"/>
                <w:sz w:val="14"/>
                <w:szCs w:val="14"/>
              </w:rPr>
              <w:t>KDSh</w:t>
            </w:r>
            <w:r w:rsidRPr="00883340">
              <w:rPr>
                <w:rFonts w:ascii="Garamond" w:hAnsi="Garamond"/>
                <w:sz w:val="14"/>
                <w:szCs w:val="14"/>
              </w:rPr>
              <w:t xml:space="preserve">, e cila </w:t>
            </w:r>
            <w:r w:rsidR="003568FD" w:rsidRPr="00883340">
              <w:rPr>
                <w:rFonts w:ascii="Garamond" w:hAnsi="Garamond"/>
                <w:sz w:val="14"/>
                <w:szCs w:val="14"/>
              </w:rPr>
              <w:t>“n</w:t>
            </w:r>
            <w:r w:rsidRPr="00883340">
              <w:rPr>
                <w:rFonts w:ascii="Garamond" w:hAnsi="Garamond"/>
                <w:sz w:val="14"/>
                <w:szCs w:val="14"/>
              </w:rPr>
              <w:t>eni 57(3)" korrigjohet</w:t>
            </w:r>
            <w:r w:rsidR="003568FD" w:rsidRPr="00883340">
              <w:rPr>
                <w:rFonts w:ascii="Garamond" w:hAnsi="Garamond"/>
                <w:sz w:val="14"/>
                <w:szCs w:val="14"/>
              </w:rPr>
              <w:t xml:space="preserve"> me </w:t>
            </w:r>
            <w:r w:rsidRPr="00883340">
              <w:rPr>
                <w:rFonts w:ascii="Garamond" w:hAnsi="Garamond"/>
                <w:sz w:val="14"/>
                <w:szCs w:val="14"/>
              </w:rPr>
              <w:t>"pika 4 e nenit 57".</w:t>
            </w:r>
          </w:p>
          <w:p w14:paraId="1F0816BC" w14:textId="77777777" w:rsidR="00C75DB0" w:rsidRPr="00883340" w:rsidRDefault="00C75DB0" w:rsidP="00C75DB0">
            <w:pPr>
              <w:keepNext/>
              <w:jc w:val="both"/>
              <w:rPr>
                <w:rFonts w:ascii="Garamond" w:hAnsi="Garamond"/>
                <w:sz w:val="14"/>
                <w:szCs w:val="14"/>
              </w:rPr>
            </w:pPr>
          </w:p>
          <w:p w14:paraId="145CEE69" w14:textId="77777777" w:rsidR="00C75DB0" w:rsidRPr="00C75DB0" w:rsidRDefault="00C75DB0" w:rsidP="00C75DB0">
            <w:pPr>
              <w:keepNext/>
              <w:jc w:val="both"/>
              <w:rPr>
                <w:rFonts w:ascii="Garamond" w:hAnsi="Garamond"/>
                <w:sz w:val="14"/>
                <w:szCs w:val="14"/>
              </w:rPr>
            </w:pPr>
            <w:r w:rsidRPr="00883340">
              <w:rPr>
                <w:rFonts w:ascii="Garamond" w:hAnsi="Garamond"/>
                <w:sz w:val="14"/>
                <w:szCs w:val="14"/>
              </w:rPr>
              <w:t>Pika 4,</w:t>
            </w:r>
            <w:r w:rsidRPr="00C75DB0">
              <w:rPr>
                <w:rFonts w:ascii="Garamond" w:hAnsi="Garamond"/>
                <w:sz w:val="14"/>
                <w:szCs w:val="14"/>
              </w:rPr>
              <w:t xml:space="preserve"> e nenit 57 të </w:t>
            </w:r>
            <w:r w:rsidR="00382842">
              <w:rPr>
                <w:rFonts w:ascii="Garamond" w:hAnsi="Garamond"/>
                <w:sz w:val="14"/>
                <w:szCs w:val="14"/>
              </w:rPr>
              <w:t>KDSh</w:t>
            </w:r>
            <w:r w:rsidRPr="00C75DB0">
              <w:rPr>
                <w:rFonts w:ascii="Garamond" w:hAnsi="Garamond"/>
                <w:sz w:val="14"/>
                <w:szCs w:val="14"/>
              </w:rPr>
              <w:t>, që në fakt mungon</w:t>
            </w:r>
            <w:r w:rsidR="00382842">
              <w:rPr>
                <w:rFonts w:ascii="Garamond" w:hAnsi="Garamond"/>
                <w:sz w:val="14"/>
                <w:szCs w:val="14"/>
              </w:rPr>
              <w:t xml:space="preserve"> n</w:t>
            </w:r>
            <w:r w:rsidR="00022718">
              <w:rPr>
                <w:rFonts w:ascii="Garamond" w:hAnsi="Garamond"/>
                <w:sz w:val="14"/>
                <w:szCs w:val="14"/>
              </w:rPr>
              <w:t>ë</w:t>
            </w:r>
            <w:r w:rsidR="00382842">
              <w:rPr>
                <w:rFonts w:ascii="Garamond" w:hAnsi="Garamond"/>
                <w:sz w:val="14"/>
                <w:szCs w:val="14"/>
              </w:rPr>
              <w:t xml:space="preserve"> k</w:t>
            </w:r>
            <w:r w:rsidR="00022718">
              <w:rPr>
                <w:rFonts w:ascii="Garamond" w:hAnsi="Garamond"/>
                <w:sz w:val="14"/>
                <w:szCs w:val="14"/>
              </w:rPr>
              <w:t>ë</w:t>
            </w:r>
            <w:r w:rsidR="00382842">
              <w:rPr>
                <w:rFonts w:ascii="Garamond" w:hAnsi="Garamond"/>
                <w:sz w:val="14"/>
                <w:szCs w:val="14"/>
              </w:rPr>
              <w:t>t</w:t>
            </w:r>
            <w:r w:rsidR="00022718">
              <w:rPr>
                <w:rFonts w:ascii="Garamond" w:hAnsi="Garamond"/>
                <w:sz w:val="14"/>
                <w:szCs w:val="14"/>
              </w:rPr>
              <w:t>ë</w:t>
            </w:r>
            <w:r w:rsidR="00382842">
              <w:rPr>
                <w:rFonts w:ascii="Garamond" w:hAnsi="Garamond"/>
                <w:sz w:val="14"/>
                <w:szCs w:val="14"/>
              </w:rPr>
              <w:t xml:space="preserve"> Kod</w:t>
            </w:r>
            <w:r w:rsidRPr="00C75DB0">
              <w:rPr>
                <w:rFonts w:ascii="Garamond" w:hAnsi="Garamond"/>
                <w:sz w:val="14"/>
                <w:szCs w:val="14"/>
              </w:rPr>
              <w:t xml:space="preserve">, </w:t>
            </w:r>
            <w:r w:rsidR="00382842">
              <w:rPr>
                <w:rFonts w:ascii="Garamond" w:hAnsi="Garamond"/>
                <w:sz w:val="14"/>
                <w:szCs w:val="14"/>
              </w:rPr>
              <w:t>shtohet p</w:t>
            </w:r>
            <w:r w:rsidR="00022718">
              <w:rPr>
                <w:rFonts w:ascii="Garamond" w:hAnsi="Garamond"/>
                <w:sz w:val="14"/>
                <w:szCs w:val="14"/>
              </w:rPr>
              <w:t>ë</w:t>
            </w:r>
            <w:r w:rsidR="00382842">
              <w:rPr>
                <w:rFonts w:ascii="Garamond" w:hAnsi="Garamond"/>
                <w:sz w:val="14"/>
                <w:szCs w:val="14"/>
              </w:rPr>
              <w:t>rmes k</w:t>
            </w:r>
            <w:r w:rsidR="00022718">
              <w:rPr>
                <w:rFonts w:ascii="Garamond" w:hAnsi="Garamond"/>
                <w:sz w:val="14"/>
                <w:szCs w:val="14"/>
              </w:rPr>
              <w:t>ë</w:t>
            </w:r>
            <w:r w:rsidR="00382842">
              <w:rPr>
                <w:rFonts w:ascii="Garamond" w:hAnsi="Garamond"/>
                <w:sz w:val="14"/>
                <w:szCs w:val="14"/>
              </w:rPr>
              <w:t>tij</w:t>
            </w:r>
            <w:r w:rsidRPr="00C75DB0">
              <w:rPr>
                <w:rFonts w:ascii="Garamond" w:hAnsi="Garamond"/>
                <w:sz w:val="14"/>
                <w:szCs w:val="14"/>
              </w:rPr>
              <w:t xml:space="preserve"> projektligj</w:t>
            </w:r>
            <w:r w:rsidR="00382842">
              <w:rPr>
                <w:rFonts w:ascii="Garamond" w:hAnsi="Garamond"/>
                <w:sz w:val="14"/>
                <w:szCs w:val="14"/>
              </w:rPr>
              <w:t>i.</w:t>
            </w:r>
          </w:p>
          <w:p w14:paraId="4C32E9E4" w14:textId="77777777" w:rsidR="00C75DB0" w:rsidRDefault="00C75DB0" w:rsidP="00C75DB0">
            <w:pPr>
              <w:keepNext/>
              <w:jc w:val="both"/>
              <w:rPr>
                <w:rFonts w:ascii="Garamond" w:hAnsi="Garamond"/>
                <w:sz w:val="14"/>
                <w:szCs w:val="14"/>
              </w:rPr>
            </w:pPr>
          </w:p>
          <w:p w14:paraId="5843AF10" w14:textId="77777777" w:rsidR="00382842" w:rsidRDefault="00382842" w:rsidP="00C75DB0">
            <w:pPr>
              <w:keepNext/>
              <w:jc w:val="both"/>
              <w:rPr>
                <w:rFonts w:ascii="Garamond" w:hAnsi="Garamond"/>
                <w:sz w:val="14"/>
                <w:szCs w:val="14"/>
              </w:rPr>
            </w:pPr>
          </w:p>
          <w:p w14:paraId="379FCD7B" w14:textId="77777777" w:rsidR="00382842" w:rsidRPr="00C75DB0" w:rsidRDefault="00382842" w:rsidP="00C75DB0">
            <w:pPr>
              <w:keepNext/>
              <w:jc w:val="both"/>
              <w:rPr>
                <w:rFonts w:ascii="Garamond" w:hAnsi="Garamond"/>
                <w:sz w:val="14"/>
                <w:szCs w:val="14"/>
              </w:rPr>
            </w:pPr>
          </w:p>
          <w:p w14:paraId="089ACB44" w14:textId="77777777" w:rsidR="00C75DB0" w:rsidRPr="00C75DB0" w:rsidRDefault="00C75DB0" w:rsidP="00C75DB0">
            <w:pPr>
              <w:keepNext/>
              <w:jc w:val="both"/>
              <w:rPr>
                <w:rFonts w:ascii="Garamond" w:hAnsi="Garamond"/>
                <w:sz w:val="14"/>
                <w:szCs w:val="14"/>
              </w:rPr>
            </w:pPr>
            <w:r w:rsidRPr="00C75DB0">
              <w:rPr>
                <w:rFonts w:ascii="Garamond" w:hAnsi="Garamond"/>
                <w:sz w:val="14"/>
                <w:szCs w:val="14"/>
              </w:rPr>
              <w:t xml:space="preserve">Lidhur me shkronjën (b) të pikës 2, të nenit 37 të </w:t>
            </w:r>
            <w:r w:rsidR="00382842">
              <w:rPr>
                <w:rFonts w:ascii="Garamond" w:hAnsi="Garamond"/>
                <w:sz w:val="14"/>
                <w:szCs w:val="14"/>
              </w:rPr>
              <w:t>KDSh</w:t>
            </w:r>
            <w:r w:rsidRPr="00C75DB0">
              <w:rPr>
                <w:rFonts w:ascii="Garamond" w:hAnsi="Garamond"/>
                <w:sz w:val="14"/>
                <w:szCs w:val="14"/>
              </w:rPr>
              <w:t xml:space="preserve">, fjalët "me efekt nga data kur autoritetet doganore janë njoftuar nga sekretariati i OBT-së në Shqipëri." ndryshohen: "nga data e publikimit në </w:t>
            </w:r>
            <w:r w:rsidR="00382842">
              <w:rPr>
                <w:rFonts w:ascii="Garamond" w:hAnsi="Garamond"/>
                <w:sz w:val="14"/>
                <w:szCs w:val="14"/>
              </w:rPr>
              <w:t>Fletoren</w:t>
            </w:r>
            <w:r w:rsidRPr="00C75DB0">
              <w:rPr>
                <w:rFonts w:ascii="Garamond" w:hAnsi="Garamond"/>
                <w:sz w:val="14"/>
                <w:szCs w:val="14"/>
              </w:rPr>
              <w:t xml:space="preserve"> Zyrtare".</w:t>
            </w:r>
          </w:p>
          <w:p w14:paraId="3574B28A" w14:textId="77777777" w:rsidR="00C75DB0" w:rsidRPr="00C75DB0" w:rsidRDefault="00C75DB0" w:rsidP="00C75DB0">
            <w:pPr>
              <w:keepNext/>
              <w:jc w:val="both"/>
              <w:rPr>
                <w:rFonts w:ascii="Garamond" w:hAnsi="Garamond"/>
                <w:sz w:val="14"/>
                <w:szCs w:val="14"/>
              </w:rPr>
            </w:pPr>
          </w:p>
          <w:p w14:paraId="58F232DF" w14:textId="77777777" w:rsidR="00C75DB0" w:rsidRPr="00C75DB0" w:rsidRDefault="00C75DB0" w:rsidP="00C75DB0">
            <w:pPr>
              <w:keepNext/>
              <w:jc w:val="both"/>
              <w:rPr>
                <w:rFonts w:ascii="Garamond" w:hAnsi="Garamond"/>
                <w:sz w:val="14"/>
                <w:szCs w:val="14"/>
              </w:rPr>
            </w:pPr>
          </w:p>
          <w:p w14:paraId="5E966D93" w14:textId="77777777" w:rsidR="00624E3B" w:rsidRPr="00606DD3" w:rsidRDefault="00C75DB0" w:rsidP="0037173E">
            <w:pPr>
              <w:jc w:val="both"/>
              <w:rPr>
                <w:rFonts w:ascii="Garamond" w:hAnsi="Garamond"/>
                <w:color w:val="000000" w:themeColor="text1"/>
                <w:sz w:val="14"/>
                <w:szCs w:val="14"/>
              </w:rPr>
            </w:pPr>
            <w:r w:rsidRPr="0033635C">
              <w:rPr>
                <w:rFonts w:ascii="Garamond" w:hAnsi="Garamond"/>
                <w:sz w:val="14"/>
                <w:szCs w:val="14"/>
              </w:rPr>
              <w:t>34</w:t>
            </w:r>
            <w:r w:rsidR="0037173E" w:rsidRPr="0033635C">
              <w:rPr>
                <w:rFonts w:ascii="Garamond" w:hAnsi="Garamond"/>
                <w:sz w:val="14"/>
                <w:szCs w:val="14"/>
              </w:rPr>
              <w:t xml:space="preserve"> (7) (a) (i)</w:t>
            </w:r>
            <w:r w:rsidRPr="0033635C">
              <w:rPr>
                <w:rFonts w:ascii="Garamond" w:hAnsi="Garamond"/>
                <w:sz w:val="14"/>
                <w:szCs w:val="14"/>
              </w:rPr>
              <w:t xml:space="preserve"> UCC-së është i </w:t>
            </w:r>
            <w:r w:rsidR="0033635C" w:rsidRPr="00606DD3">
              <w:rPr>
                <w:rFonts w:ascii="Garamond" w:hAnsi="Garamond"/>
                <w:color w:val="000000" w:themeColor="text1"/>
                <w:sz w:val="14"/>
                <w:szCs w:val="14"/>
              </w:rPr>
              <w:t>përshtatur për</w:t>
            </w:r>
            <w:r w:rsidRPr="00606DD3">
              <w:rPr>
                <w:rFonts w:ascii="Garamond" w:hAnsi="Garamond"/>
                <w:color w:val="000000" w:themeColor="text1"/>
                <w:sz w:val="14"/>
                <w:szCs w:val="14"/>
              </w:rPr>
              <w:t xml:space="preserve"> Shqipëri</w:t>
            </w:r>
            <w:r w:rsidR="0033635C" w:rsidRPr="00606DD3">
              <w:rPr>
                <w:rFonts w:ascii="Garamond" w:hAnsi="Garamond"/>
                <w:color w:val="000000" w:themeColor="text1"/>
                <w:sz w:val="14"/>
                <w:szCs w:val="14"/>
              </w:rPr>
              <w:t>n</w:t>
            </w:r>
            <w:r w:rsidRPr="00606DD3">
              <w:rPr>
                <w:rFonts w:ascii="Garamond" w:hAnsi="Garamond"/>
                <w:color w:val="000000" w:themeColor="text1"/>
                <w:sz w:val="14"/>
                <w:szCs w:val="14"/>
              </w:rPr>
              <w:t>ë.</w:t>
            </w:r>
          </w:p>
          <w:p w14:paraId="4BF69511" w14:textId="77777777" w:rsidR="0037173E" w:rsidRPr="00606DD3" w:rsidRDefault="0037173E" w:rsidP="00C75DB0">
            <w:pPr>
              <w:rPr>
                <w:rFonts w:ascii="Garamond" w:hAnsi="Garamond"/>
                <w:color w:val="000000" w:themeColor="text1"/>
                <w:sz w:val="14"/>
                <w:szCs w:val="14"/>
              </w:rPr>
            </w:pPr>
          </w:p>
          <w:p w14:paraId="4DC17FE5" w14:textId="77777777" w:rsidR="0037173E" w:rsidRPr="00606DD3" w:rsidRDefault="0037173E" w:rsidP="0037173E">
            <w:pPr>
              <w:jc w:val="both"/>
              <w:rPr>
                <w:rFonts w:ascii="Garamond" w:hAnsi="Garamond"/>
                <w:color w:val="000000" w:themeColor="text1"/>
                <w:sz w:val="14"/>
                <w:szCs w:val="14"/>
              </w:rPr>
            </w:pPr>
            <w:r w:rsidRPr="00606DD3">
              <w:rPr>
                <w:rFonts w:ascii="Garamond" w:hAnsi="Garamond"/>
                <w:color w:val="000000" w:themeColor="text1"/>
                <w:sz w:val="14"/>
                <w:szCs w:val="14"/>
              </w:rPr>
              <w:t>34 (7) (a) (ii) UCC-së është i zbatueshëm kur Shqipëria të jetë pjesë e BE-së.</w:t>
            </w:r>
          </w:p>
          <w:p w14:paraId="1354626A" w14:textId="77777777" w:rsidR="0037173E" w:rsidRPr="00606DD3" w:rsidRDefault="0037173E" w:rsidP="00044E1A">
            <w:pPr>
              <w:rPr>
                <w:rFonts w:ascii="Garamond" w:hAnsi="Garamond"/>
                <w:color w:val="000000" w:themeColor="text1"/>
                <w:sz w:val="14"/>
                <w:szCs w:val="14"/>
              </w:rPr>
            </w:pPr>
          </w:p>
          <w:p w14:paraId="27503767" w14:textId="77777777" w:rsidR="0037173E" w:rsidRPr="00606DD3" w:rsidRDefault="0037173E" w:rsidP="00044E1A">
            <w:pPr>
              <w:rPr>
                <w:rFonts w:ascii="Garamond" w:hAnsi="Garamond"/>
                <w:color w:val="000000" w:themeColor="text1"/>
                <w:sz w:val="14"/>
                <w:szCs w:val="14"/>
              </w:rPr>
            </w:pPr>
            <w:r w:rsidRPr="00606DD3">
              <w:rPr>
                <w:rFonts w:ascii="Garamond" w:hAnsi="Garamond"/>
                <w:color w:val="000000" w:themeColor="text1"/>
                <w:sz w:val="14"/>
                <w:szCs w:val="14"/>
              </w:rPr>
              <w:t xml:space="preserve">34 (7) (a) (iii) UCC-së </w:t>
            </w:r>
            <w:r w:rsidR="001061FC" w:rsidRPr="00606DD3">
              <w:rPr>
                <w:rFonts w:ascii="Garamond" w:hAnsi="Garamond"/>
                <w:color w:val="000000" w:themeColor="text1"/>
                <w:sz w:val="14"/>
                <w:szCs w:val="14"/>
              </w:rPr>
              <w:t>është i përshtatur për Shqipërinë.</w:t>
            </w:r>
          </w:p>
          <w:p w14:paraId="4B6A3B6A" w14:textId="77777777" w:rsidR="001061FC" w:rsidRPr="00606DD3" w:rsidRDefault="001061FC" w:rsidP="00044E1A">
            <w:pPr>
              <w:rPr>
                <w:rFonts w:ascii="Garamond" w:hAnsi="Garamond"/>
                <w:color w:val="000000" w:themeColor="text1"/>
                <w:sz w:val="14"/>
                <w:szCs w:val="14"/>
                <w:lang w:val="en-US"/>
              </w:rPr>
            </w:pPr>
          </w:p>
          <w:p w14:paraId="457638E9" w14:textId="77777777" w:rsidR="0037173E" w:rsidRDefault="0037173E" w:rsidP="00044E1A">
            <w:pPr>
              <w:rPr>
                <w:rFonts w:ascii="Garamond" w:hAnsi="Garamond"/>
                <w:color w:val="000000" w:themeColor="text1"/>
                <w:sz w:val="14"/>
                <w:szCs w:val="14"/>
                <w:lang w:val="en-US"/>
              </w:rPr>
            </w:pPr>
          </w:p>
          <w:p w14:paraId="63720F98" w14:textId="77777777" w:rsidR="0037173E" w:rsidRPr="000C6CC3" w:rsidRDefault="0037173E" w:rsidP="001061FC">
            <w:pPr>
              <w:rPr>
                <w:rFonts w:ascii="Garamond" w:hAnsi="Garamond"/>
                <w:color w:val="000000" w:themeColor="text1"/>
                <w:sz w:val="14"/>
                <w:szCs w:val="14"/>
                <w:lang w:val="en-US"/>
              </w:rPr>
            </w:pPr>
          </w:p>
        </w:tc>
      </w:tr>
      <w:tr w:rsidR="00F25F61" w:rsidRPr="007613D9" w14:paraId="56D54F91" w14:textId="77777777" w:rsidTr="00D218C5">
        <w:tblPrEx>
          <w:tblBorders>
            <w:insideH w:val="single" w:sz="4" w:space="0" w:color="auto"/>
            <w:insideV w:val="single" w:sz="4" w:space="0" w:color="auto"/>
          </w:tblBorders>
        </w:tblPrEx>
        <w:trPr>
          <w:gridAfter w:val="1"/>
          <w:wAfter w:w="67" w:type="dxa"/>
          <w:trHeight w:hRule="exact" w:val="9181"/>
          <w:jc w:val="center"/>
        </w:trPr>
        <w:tc>
          <w:tcPr>
            <w:tcW w:w="1644" w:type="dxa"/>
            <w:gridSpan w:val="3"/>
          </w:tcPr>
          <w:p w14:paraId="3EA9510A" w14:textId="77777777" w:rsidR="00F25F61" w:rsidRPr="007613D9" w:rsidRDefault="00C85C94" w:rsidP="00F25F61">
            <w:pPr>
              <w:jc w:val="center"/>
              <w:rPr>
                <w:rFonts w:ascii="Garamond" w:hAnsi="Garamond"/>
                <w:color w:val="000000" w:themeColor="text1"/>
                <w:sz w:val="14"/>
                <w:szCs w:val="14"/>
              </w:rPr>
            </w:pPr>
            <w:r w:rsidRPr="005A5E24">
              <w:rPr>
                <w:rFonts w:ascii="Garamond" w:hAnsi="Garamond"/>
                <w:color w:val="000000" w:themeColor="text1"/>
                <w:sz w:val="14"/>
                <w:szCs w:val="14"/>
              </w:rPr>
              <w:lastRenderedPageBreak/>
              <w:t>Neni</w:t>
            </w:r>
            <w:r w:rsidR="00F25F61" w:rsidRPr="005A5E24">
              <w:rPr>
                <w:rFonts w:ascii="Garamond" w:hAnsi="Garamond"/>
                <w:color w:val="000000" w:themeColor="text1"/>
                <w:sz w:val="14"/>
                <w:szCs w:val="14"/>
              </w:rPr>
              <w:t xml:space="preserve"> 34</w:t>
            </w:r>
          </w:p>
        </w:tc>
        <w:tc>
          <w:tcPr>
            <w:tcW w:w="3110" w:type="dxa"/>
            <w:gridSpan w:val="2"/>
          </w:tcPr>
          <w:p w14:paraId="0096C726" w14:textId="77777777" w:rsidR="00C85C94" w:rsidRPr="00C85C94" w:rsidRDefault="00C85C94" w:rsidP="00C85C94">
            <w:pPr>
              <w:keepNext/>
              <w:jc w:val="both"/>
              <w:rPr>
                <w:rFonts w:ascii="Garamond" w:hAnsi="Garamond"/>
                <w:sz w:val="14"/>
                <w:szCs w:val="14"/>
                <w:lang w:eastAsia="hr-HR"/>
              </w:rPr>
            </w:pPr>
            <w:r w:rsidRPr="00C85C94">
              <w:rPr>
                <w:rFonts w:ascii="Garamond" w:hAnsi="Garamond"/>
                <w:sz w:val="14"/>
                <w:szCs w:val="14"/>
                <w:lang w:eastAsia="hr-HR"/>
              </w:rPr>
              <w:t>8. Vendimet e BOI-t revokohen:</w:t>
            </w:r>
          </w:p>
          <w:p w14:paraId="3362C077" w14:textId="77777777" w:rsidR="00C85C94" w:rsidRPr="00C85C94" w:rsidRDefault="00C85C94" w:rsidP="00C85C94">
            <w:pPr>
              <w:keepNext/>
              <w:jc w:val="both"/>
              <w:rPr>
                <w:rFonts w:ascii="Garamond" w:hAnsi="Garamond"/>
                <w:sz w:val="14"/>
                <w:szCs w:val="14"/>
                <w:lang w:eastAsia="hr-HR"/>
              </w:rPr>
            </w:pPr>
            <w:r w:rsidRPr="00C85C94">
              <w:rPr>
                <w:rFonts w:ascii="Garamond" w:hAnsi="Garamond"/>
                <w:sz w:val="14"/>
                <w:szCs w:val="14"/>
                <w:lang w:eastAsia="hr-HR"/>
              </w:rPr>
              <w:t>(a) kur ato nuk janë më në përputhje me një vendim të Gjykatës së Drejtësisë të Bashkimit Evropian, me efekt nga data e publikimit të pjesës operative të vendimit në Gazetën Zyrtare të Bashkimit Evropian; ose</w:t>
            </w:r>
          </w:p>
          <w:p w14:paraId="6E7E6FE4" w14:textId="77777777" w:rsidR="00C85C94" w:rsidRDefault="00C85C94" w:rsidP="00C85C94">
            <w:pPr>
              <w:keepNext/>
              <w:jc w:val="both"/>
              <w:rPr>
                <w:rFonts w:ascii="Garamond" w:hAnsi="Garamond"/>
                <w:sz w:val="14"/>
                <w:szCs w:val="14"/>
                <w:lang w:eastAsia="hr-HR"/>
              </w:rPr>
            </w:pPr>
            <w:r w:rsidRPr="00C85C94">
              <w:rPr>
                <w:rFonts w:ascii="Garamond" w:hAnsi="Garamond"/>
                <w:sz w:val="14"/>
                <w:szCs w:val="14"/>
                <w:lang w:eastAsia="hr-HR"/>
              </w:rPr>
              <w:t>(b) në raste të tjera specifike.</w:t>
            </w:r>
          </w:p>
          <w:p w14:paraId="0397814B" w14:textId="77777777" w:rsidR="009C707F" w:rsidRPr="00C85C94" w:rsidRDefault="009C707F" w:rsidP="00C85C94">
            <w:pPr>
              <w:keepNext/>
              <w:jc w:val="both"/>
              <w:rPr>
                <w:rFonts w:ascii="Garamond" w:hAnsi="Garamond"/>
                <w:sz w:val="14"/>
                <w:szCs w:val="14"/>
                <w:lang w:eastAsia="hr-HR"/>
              </w:rPr>
            </w:pPr>
            <w:r>
              <w:rPr>
                <w:rFonts w:ascii="Garamond" w:hAnsi="Garamond"/>
                <w:sz w:val="14"/>
                <w:szCs w:val="14"/>
                <w:lang w:eastAsia="hr-HR"/>
              </w:rPr>
              <w:t>----------------------------------------------------------------</w:t>
            </w:r>
          </w:p>
          <w:p w14:paraId="6647D510" w14:textId="77777777" w:rsidR="00C85C94" w:rsidRPr="00C85C94" w:rsidRDefault="00C85C94" w:rsidP="00C85C94">
            <w:pPr>
              <w:keepNext/>
              <w:jc w:val="both"/>
              <w:rPr>
                <w:rFonts w:ascii="Garamond" w:hAnsi="Garamond"/>
                <w:sz w:val="14"/>
                <w:szCs w:val="14"/>
                <w:lang w:eastAsia="hr-HR"/>
              </w:rPr>
            </w:pPr>
            <w:r w:rsidRPr="00C85C94">
              <w:rPr>
                <w:rFonts w:ascii="Garamond" w:hAnsi="Garamond"/>
                <w:sz w:val="14"/>
                <w:szCs w:val="14"/>
                <w:lang w:eastAsia="hr-HR"/>
              </w:rPr>
              <w:t>9. Kur një vendim IDT ose BOI pushon së qeni i vlefshëm në përputhje me pikën (b) të paragrafit 1 ose me paragrafin 2, ose revokohet në përputhje me paragrafin 5, 7 ose 8, vendimi IDT ose BOI mund të përdoret ende në lidhje me kontratat detyruese të cilat bazoheshin në atë vendim dhe u lidhën para se ai të pushonte së qeni i vlefshëm ose të revokohej. Ky përdorim i zgjatur nuk zbatohet kur merret një vendim IDT për mallrat që do të eksportohen.</w:t>
            </w:r>
          </w:p>
          <w:p w14:paraId="6CC5B734" w14:textId="77777777" w:rsidR="00C85C94" w:rsidRDefault="00C85C94" w:rsidP="00C85C94">
            <w:pPr>
              <w:keepNext/>
              <w:jc w:val="both"/>
              <w:rPr>
                <w:rFonts w:ascii="Garamond" w:hAnsi="Garamond"/>
                <w:sz w:val="14"/>
                <w:szCs w:val="14"/>
                <w:lang w:eastAsia="hr-HR"/>
              </w:rPr>
            </w:pPr>
            <w:r w:rsidRPr="00C85C94">
              <w:rPr>
                <w:rFonts w:ascii="Garamond" w:hAnsi="Garamond"/>
                <w:sz w:val="14"/>
                <w:szCs w:val="14"/>
                <w:lang w:eastAsia="hr-HR"/>
              </w:rPr>
              <w:t>Përdorimi i zgjatur i përmendur në nënparagrafin e parë nuk duhet të kalojë gjashtë muaj nga data në të cilën vendimi IDT ose BOI pushon së qeni i vlefshëm ose revokohet. Megjithatë, një masë e përmendur në Nenin 57(4) ose në Nenin 67 mund ta përjashtojë atë përdorim të zgjatur ose të përcaktojë një periudhë kohore më të shkurtër. Në rastin e produkteve për të cilat paraqitet një certifikatë importi ose eksporti kur kryhen formalitetet doganore, periudha prej gjashtë muajsh zëvendësohet me periudhën e vlefshmërisë së certifikatës.</w:t>
            </w:r>
          </w:p>
          <w:p w14:paraId="78123169" w14:textId="77777777" w:rsidR="009C707F" w:rsidRPr="00C85C94" w:rsidRDefault="009C707F" w:rsidP="00C85C94">
            <w:pPr>
              <w:keepNext/>
              <w:jc w:val="both"/>
              <w:rPr>
                <w:rFonts w:ascii="Garamond" w:hAnsi="Garamond"/>
                <w:sz w:val="14"/>
                <w:szCs w:val="14"/>
                <w:lang w:eastAsia="hr-HR"/>
              </w:rPr>
            </w:pPr>
            <w:r>
              <w:rPr>
                <w:rFonts w:ascii="Garamond" w:hAnsi="Garamond"/>
                <w:sz w:val="14"/>
                <w:szCs w:val="14"/>
                <w:lang w:eastAsia="hr-HR"/>
              </w:rPr>
              <w:t>--------------------------------------------------------------</w:t>
            </w:r>
          </w:p>
          <w:p w14:paraId="6CFE7C28" w14:textId="77777777" w:rsidR="00C85C94" w:rsidRPr="00951FA9" w:rsidRDefault="00C85C94" w:rsidP="00C85C94">
            <w:pPr>
              <w:keepNext/>
              <w:jc w:val="both"/>
              <w:rPr>
                <w:rFonts w:ascii="Garamond" w:hAnsi="Garamond"/>
                <w:color w:val="000000" w:themeColor="text1"/>
                <w:sz w:val="14"/>
                <w:szCs w:val="14"/>
                <w:lang w:eastAsia="hr-HR"/>
              </w:rPr>
            </w:pPr>
            <w:r w:rsidRPr="00C85C94">
              <w:rPr>
                <w:rFonts w:ascii="Garamond" w:hAnsi="Garamond"/>
                <w:sz w:val="14"/>
                <w:szCs w:val="14"/>
                <w:lang w:eastAsia="hr-HR"/>
              </w:rPr>
              <w:t xml:space="preserve">Për të përfituar nga përdorimi i zgjatur i një vendimi IDT ose BOI, mbajtësi i atij vendimi duhet të paraqesë një kërkesë pranë autoritetit doganor që ka marrë vendimin brenda 30 ditëve nga data në të cilën ai pushon së qeni i vlefshëm ose revokohet, duke treguar sasitë për të cilat kërkohet një periudhë përdorimi e zgjatur dhe Shtetin Anëtar ose Shtetet Anëtare në të cilat mallrat do të zhdoganohen sipas </w:t>
            </w:r>
            <w:r w:rsidRPr="00951FA9">
              <w:rPr>
                <w:rFonts w:ascii="Garamond" w:hAnsi="Garamond"/>
                <w:color w:val="000000" w:themeColor="text1"/>
                <w:sz w:val="14"/>
                <w:szCs w:val="14"/>
                <w:lang w:eastAsia="hr-HR"/>
              </w:rPr>
              <w:t>periudhës së përdorimit të zgjatur.</w:t>
            </w:r>
          </w:p>
          <w:p w14:paraId="79EE03D6" w14:textId="77777777" w:rsidR="00C85C94" w:rsidRPr="00951FA9" w:rsidRDefault="00C85C94" w:rsidP="00C85C94">
            <w:pPr>
              <w:keepNext/>
              <w:jc w:val="both"/>
              <w:rPr>
                <w:rFonts w:ascii="Garamond" w:hAnsi="Garamond"/>
                <w:color w:val="000000" w:themeColor="text1"/>
                <w:sz w:val="14"/>
                <w:szCs w:val="14"/>
                <w:lang w:eastAsia="hr-HR"/>
              </w:rPr>
            </w:pPr>
          </w:p>
          <w:p w14:paraId="3B162BF1"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Ky autoritet doganor duhet të marrë një vendim mbi përdorimin e zgjatur dhe të njoftojë mbajtësin, pa vonesë, dhe jo më vonë se 30 ditë nga data në të cilën merr të gjithë informacionin e nevojshëm në mënyrë që të jetë në gjendje të marrë atë vendim.</w:t>
            </w:r>
          </w:p>
          <w:p w14:paraId="5CA0987D" w14:textId="77777777" w:rsidR="00C85C94" w:rsidRPr="00951FA9" w:rsidRDefault="00C85C94" w:rsidP="00C85C94">
            <w:pPr>
              <w:keepNext/>
              <w:jc w:val="both"/>
              <w:rPr>
                <w:rFonts w:ascii="Garamond" w:hAnsi="Garamond"/>
                <w:color w:val="000000" w:themeColor="text1"/>
                <w:sz w:val="14"/>
                <w:szCs w:val="14"/>
                <w:lang w:eastAsia="hr-HR"/>
              </w:rPr>
            </w:pPr>
          </w:p>
          <w:p w14:paraId="1806C862"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10. Komisioni duhet të njoftojë autoritetet doganore kur:</w:t>
            </w:r>
          </w:p>
          <w:p w14:paraId="57420A54"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(a) marrja e vendimeve IDT dhe BOI, për mallrat klasifikimi tarifor i saktë dhe uniform i të cilave ose përcaktimi i origjinës nuk është</w:t>
            </w:r>
          </w:p>
          <w:p w14:paraId="1B93113C"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siguruar, është pezulluar; ose</w:t>
            </w:r>
          </w:p>
          <w:p w14:paraId="7408E0AB"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(b) pezullimi i përmendur në pikën (a) tërhiqet.</w:t>
            </w:r>
          </w:p>
          <w:p w14:paraId="139FF0F7" w14:textId="77777777" w:rsidR="00C85C94" w:rsidRPr="00951FA9" w:rsidRDefault="00C85C94" w:rsidP="00C85C94">
            <w:pPr>
              <w:keepNext/>
              <w:jc w:val="both"/>
              <w:rPr>
                <w:rFonts w:ascii="Garamond" w:hAnsi="Garamond"/>
                <w:color w:val="000000" w:themeColor="text1"/>
                <w:sz w:val="14"/>
                <w:szCs w:val="14"/>
                <w:lang w:eastAsia="hr-HR"/>
              </w:rPr>
            </w:pPr>
          </w:p>
          <w:p w14:paraId="79EBFC7C" w14:textId="77777777" w:rsidR="00F25F61" w:rsidRPr="000D007A" w:rsidRDefault="00C85C94" w:rsidP="00C85C94">
            <w:pPr>
              <w:keepNext/>
              <w:jc w:val="both"/>
              <w:rPr>
                <w:rFonts w:ascii="Garamond" w:hAnsi="Garamond"/>
                <w:sz w:val="14"/>
                <w:szCs w:val="14"/>
                <w:lang w:eastAsia="hr-HR"/>
              </w:rPr>
            </w:pPr>
            <w:r w:rsidRPr="00951FA9">
              <w:rPr>
                <w:rFonts w:ascii="Garamond" w:hAnsi="Garamond"/>
                <w:color w:val="000000" w:themeColor="text1"/>
                <w:sz w:val="14"/>
                <w:szCs w:val="14"/>
                <w:lang w:eastAsia="hr-HR"/>
              </w:rPr>
              <w:t>11. Komisioni mund të miratojë vendime duke u kërkuar Shteteve Anëtare të revokojnë vendimet e IDT-së ose ID-së, për të siguruar një klasifikim tarifor të saktë dhe uniform ose përcaktim të origjinës së mallrave.</w:t>
            </w:r>
          </w:p>
        </w:tc>
        <w:tc>
          <w:tcPr>
            <w:tcW w:w="901" w:type="dxa"/>
          </w:tcPr>
          <w:p w14:paraId="6D420932" w14:textId="77777777" w:rsidR="00F25F61" w:rsidRDefault="00F25F61" w:rsidP="00F25F61">
            <w:pPr>
              <w:jc w:val="center"/>
              <w:rPr>
                <w:rFonts w:ascii="Garamond" w:hAnsi="Garamond"/>
                <w:color w:val="000000" w:themeColor="text1"/>
                <w:sz w:val="14"/>
                <w:szCs w:val="14"/>
              </w:rPr>
            </w:pPr>
            <w:r>
              <w:rPr>
                <w:rFonts w:ascii="Garamond" w:hAnsi="Garamond"/>
                <w:color w:val="000000" w:themeColor="text1"/>
                <w:sz w:val="14"/>
                <w:szCs w:val="14"/>
              </w:rPr>
              <w:t>1</w:t>
            </w:r>
          </w:p>
          <w:p w14:paraId="1967AF97" w14:textId="77777777" w:rsidR="009C707F" w:rsidRDefault="009C707F" w:rsidP="00F25F61">
            <w:pPr>
              <w:jc w:val="center"/>
              <w:rPr>
                <w:rFonts w:ascii="Garamond" w:hAnsi="Garamond"/>
                <w:color w:val="000000" w:themeColor="text1"/>
                <w:sz w:val="14"/>
                <w:szCs w:val="14"/>
              </w:rPr>
            </w:pPr>
          </w:p>
          <w:p w14:paraId="39C7E10A" w14:textId="77777777" w:rsidR="009C707F" w:rsidRDefault="009C707F" w:rsidP="00F25F61">
            <w:pPr>
              <w:jc w:val="center"/>
              <w:rPr>
                <w:rFonts w:ascii="Garamond" w:hAnsi="Garamond"/>
                <w:color w:val="000000" w:themeColor="text1"/>
                <w:sz w:val="14"/>
                <w:szCs w:val="14"/>
              </w:rPr>
            </w:pPr>
          </w:p>
          <w:p w14:paraId="4411046A" w14:textId="77777777" w:rsidR="009C707F" w:rsidRDefault="009C707F" w:rsidP="00F25F61">
            <w:pPr>
              <w:jc w:val="center"/>
              <w:rPr>
                <w:rFonts w:ascii="Garamond" w:hAnsi="Garamond"/>
                <w:color w:val="000000" w:themeColor="text1"/>
                <w:sz w:val="14"/>
                <w:szCs w:val="14"/>
              </w:rPr>
            </w:pPr>
          </w:p>
          <w:p w14:paraId="5BE330CC" w14:textId="77777777" w:rsidR="009C707F" w:rsidRDefault="009C707F" w:rsidP="00F25F61">
            <w:pPr>
              <w:jc w:val="center"/>
              <w:rPr>
                <w:rFonts w:ascii="Garamond" w:hAnsi="Garamond"/>
                <w:color w:val="000000" w:themeColor="text1"/>
                <w:sz w:val="14"/>
                <w:szCs w:val="14"/>
              </w:rPr>
            </w:pPr>
          </w:p>
          <w:p w14:paraId="35D3D73B" w14:textId="77777777" w:rsidR="009C707F" w:rsidRDefault="009C707F" w:rsidP="00F25F61">
            <w:pPr>
              <w:jc w:val="center"/>
              <w:rPr>
                <w:rFonts w:ascii="Garamond" w:hAnsi="Garamond"/>
                <w:color w:val="000000" w:themeColor="text1"/>
                <w:sz w:val="14"/>
                <w:szCs w:val="14"/>
              </w:rPr>
            </w:pPr>
          </w:p>
          <w:p w14:paraId="1AF4B319" w14:textId="77777777" w:rsidR="009C707F" w:rsidRDefault="009C707F" w:rsidP="00F25F61">
            <w:pPr>
              <w:jc w:val="center"/>
              <w:rPr>
                <w:rFonts w:ascii="Garamond" w:hAnsi="Garamond"/>
                <w:color w:val="000000" w:themeColor="text1"/>
                <w:sz w:val="14"/>
                <w:szCs w:val="14"/>
              </w:rPr>
            </w:pPr>
          </w:p>
          <w:p w14:paraId="3887968E" w14:textId="77777777" w:rsidR="009C707F" w:rsidRDefault="009C707F" w:rsidP="00F25F61">
            <w:pPr>
              <w:jc w:val="center"/>
              <w:rPr>
                <w:rFonts w:ascii="Garamond" w:hAnsi="Garamond"/>
                <w:color w:val="000000" w:themeColor="text1"/>
                <w:sz w:val="14"/>
                <w:szCs w:val="14"/>
              </w:rPr>
            </w:pPr>
            <w:r>
              <w:rPr>
                <w:rFonts w:ascii="Garamond" w:hAnsi="Garamond"/>
                <w:color w:val="000000" w:themeColor="text1"/>
                <w:sz w:val="14"/>
                <w:szCs w:val="14"/>
              </w:rPr>
              <w:t>---------------</w:t>
            </w:r>
          </w:p>
          <w:p w14:paraId="44A7A292" w14:textId="77777777" w:rsidR="009C707F" w:rsidRDefault="009C707F" w:rsidP="00F25F61">
            <w:pPr>
              <w:jc w:val="center"/>
              <w:rPr>
                <w:rFonts w:ascii="Garamond" w:hAnsi="Garamond"/>
                <w:color w:val="000000" w:themeColor="text1"/>
                <w:sz w:val="14"/>
                <w:szCs w:val="14"/>
              </w:rPr>
            </w:pPr>
            <w:r>
              <w:rPr>
                <w:rFonts w:ascii="Garamond" w:hAnsi="Garamond"/>
                <w:color w:val="000000" w:themeColor="text1"/>
                <w:sz w:val="14"/>
                <w:szCs w:val="14"/>
              </w:rPr>
              <w:t>3</w:t>
            </w:r>
          </w:p>
          <w:p w14:paraId="6E14A4D6" w14:textId="77777777" w:rsidR="009C707F" w:rsidRDefault="009C707F" w:rsidP="00F25F61">
            <w:pPr>
              <w:jc w:val="center"/>
              <w:rPr>
                <w:rFonts w:ascii="Garamond" w:hAnsi="Garamond"/>
                <w:color w:val="000000" w:themeColor="text1"/>
                <w:sz w:val="14"/>
                <w:szCs w:val="14"/>
              </w:rPr>
            </w:pPr>
          </w:p>
          <w:p w14:paraId="290491DE" w14:textId="77777777" w:rsidR="009C707F" w:rsidRDefault="009C707F" w:rsidP="00F25F61">
            <w:pPr>
              <w:jc w:val="center"/>
              <w:rPr>
                <w:rFonts w:ascii="Garamond" w:hAnsi="Garamond"/>
                <w:color w:val="000000" w:themeColor="text1"/>
                <w:sz w:val="14"/>
                <w:szCs w:val="14"/>
              </w:rPr>
            </w:pPr>
          </w:p>
          <w:p w14:paraId="2F5CA952" w14:textId="77777777" w:rsidR="009C707F" w:rsidRDefault="009C707F" w:rsidP="00F25F61">
            <w:pPr>
              <w:jc w:val="center"/>
              <w:rPr>
                <w:rFonts w:ascii="Garamond" w:hAnsi="Garamond"/>
                <w:color w:val="000000" w:themeColor="text1"/>
                <w:sz w:val="14"/>
                <w:szCs w:val="14"/>
              </w:rPr>
            </w:pPr>
          </w:p>
          <w:p w14:paraId="10D8870F" w14:textId="77777777" w:rsidR="009C707F" w:rsidRDefault="009C707F" w:rsidP="00F25F61">
            <w:pPr>
              <w:jc w:val="center"/>
              <w:rPr>
                <w:rFonts w:ascii="Garamond" w:hAnsi="Garamond"/>
                <w:color w:val="000000" w:themeColor="text1"/>
                <w:sz w:val="14"/>
                <w:szCs w:val="14"/>
              </w:rPr>
            </w:pPr>
          </w:p>
          <w:p w14:paraId="5DC1FCE0" w14:textId="77777777" w:rsidR="009C707F" w:rsidRDefault="009C707F" w:rsidP="00F25F61">
            <w:pPr>
              <w:jc w:val="center"/>
              <w:rPr>
                <w:rFonts w:ascii="Garamond" w:hAnsi="Garamond"/>
                <w:color w:val="000000" w:themeColor="text1"/>
                <w:sz w:val="14"/>
                <w:szCs w:val="14"/>
              </w:rPr>
            </w:pPr>
          </w:p>
          <w:p w14:paraId="760F0094" w14:textId="77777777" w:rsidR="009C707F" w:rsidRDefault="009C707F" w:rsidP="00F25F61">
            <w:pPr>
              <w:jc w:val="center"/>
              <w:rPr>
                <w:rFonts w:ascii="Garamond" w:hAnsi="Garamond"/>
                <w:color w:val="000000" w:themeColor="text1"/>
                <w:sz w:val="14"/>
                <w:szCs w:val="14"/>
              </w:rPr>
            </w:pPr>
          </w:p>
          <w:p w14:paraId="38961A7D" w14:textId="77777777" w:rsidR="009C707F" w:rsidRDefault="009C707F" w:rsidP="00F25F61">
            <w:pPr>
              <w:jc w:val="center"/>
              <w:rPr>
                <w:rFonts w:ascii="Garamond" w:hAnsi="Garamond"/>
                <w:color w:val="000000" w:themeColor="text1"/>
                <w:sz w:val="14"/>
                <w:szCs w:val="14"/>
              </w:rPr>
            </w:pPr>
          </w:p>
          <w:p w14:paraId="7182F676" w14:textId="77777777" w:rsidR="009C707F" w:rsidRDefault="009C707F" w:rsidP="00F25F61">
            <w:pPr>
              <w:jc w:val="center"/>
              <w:rPr>
                <w:rFonts w:ascii="Garamond" w:hAnsi="Garamond"/>
                <w:color w:val="000000" w:themeColor="text1"/>
                <w:sz w:val="14"/>
                <w:szCs w:val="14"/>
              </w:rPr>
            </w:pPr>
          </w:p>
          <w:p w14:paraId="483610E4" w14:textId="77777777" w:rsidR="009C707F" w:rsidRDefault="009C707F" w:rsidP="00F25F61">
            <w:pPr>
              <w:jc w:val="center"/>
              <w:rPr>
                <w:rFonts w:ascii="Garamond" w:hAnsi="Garamond"/>
                <w:color w:val="000000" w:themeColor="text1"/>
                <w:sz w:val="14"/>
                <w:szCs w:val="14"/>
              </w:rPr>
            </w:pPr>
          </w:p>
          <w:p w14:paraId="5D32D6C4" w14:textId="77777777" w:rsidR="009C707F" w:rsidRDefault="009C707F" w:rsidP="00F25F61">
            <w:pPr>
              <w:jc w:val="center"/>
              <w:rPr>
                <w:rFonts w:ascii="Garamond" w:hAnsi="Garamond"/>
                <w:color w:val="000000" w:themeColor="text1"/>
                <w:sz w:val="14"/>
                <w:szCs w:val="14"/>
              </w:rPr>
            </w:pPr>
          </w:p>
          <w:p w14:paraId="0265F22D" w14:textId="77777777" w:rsidR="009C707F" w:rsidRDefault="009C707F" w:rsidP="00F25F61">
            <w:pPr>
              <w:jc w:val="center"/>
              <w:rPr>
                <w:rFonts w:ascii="Garamond" w:hAnsi="Garamond"/>
                <w:color w:val="000000" w:themeColor="text1"/>
                <w:sz w:val="14"/>
                <w:szCs w:val="14"/>
              </w:rPr>
            </w:pPr>
          </w:p>
          <w:p w14:paraId="1C085B14" w14:textId="77777777" w:rsidR="009C707F" w:rsidRDefault="009C707F" w:rsidP="00F25F61">
            <w:pPr>
              <w:jc w:val="center"/>
              <w:rPr>
                <w:rFonts w:ascii="Garamond" w:hAnsi="Garamond"/>
                <w:color w:val="000000" w:themeColor="text1"/>
                <w:sz w:val="14"/>
                <w:szCs w:val="14"/>
              </w:rPr>
            </w:pPr>
          </w:p>
          <w:p w14:paraId="079AC0A0" w14:textId="77777777" w:rsidR="009C707F" w:rsidRDefault="009C707F" w:rsidP="00F25F61">
            <w:pPr>
              <w:jc w:val="center"/>
              <w:rPr>
                <w:rFonts w:ascii="Garamond" w:hAnsi="Garamond"/>
                <w:color w:val="000000" w:themeColor="text1"/>
                <w:sz w:val="14"/>
                <w:szCs w:val="14"/>
              </w:rPr>
            </w:pPr>
          </w:p>
          <w:p w14:paraId="56DC60A3" w14:textId="77777777" w:rsidR="009C707F" w:rsidRDefault="009C707F" w:rsidP="00F25F61">
            <w:pPr>
              <w:jc w:val="center"/>
              <w:rPr>
                <w:rFonts w:ascii="Garamond" w:hAnsi="Garamond"/>
                <w:color w:val="000000" w:themeColor="text1"/>
                <w:sz w:val="14"/>
                <w:szCs w:val="14"/>
              </w:rPr>
            </w:pPr>
          </w:p>
          <w:p w14:paraId="5F7434FD" w14:textId="77777777" w:rsidR="009C707F" w:rsidRDefault="009C707F" w:rsidP="00F25F61">
            <w:pPr>
              <w:jc w:val="center"/>
              <w:rPr>
                <w:rFonts w:ascii="Garamond" w:hAnsi="Garamond"/>
                <w:color w:val="000000" w:themeColor="text1"/>
                <w:sz w:val="14"/>
                <w:szCs w:val="14"/>
              </w:rPr>
            </w:pPr>
          </w:p>
          <w:p w14:paraId="0821BDB5" w14:textId="77777777" w:rsidR="009C707F" w:rsidRDefault="009C707F" w:rsidP="00F25F61">
            <w:pPr>
              <w:jc w:val="center"/>
              <w:rPr>
                <w:rFonts w:ascii="Garamond" w:hAnsi="Garamond"/>
                <w:color w:val="000000" w:themeColor="text1"/>
                <w:sz w:val="14"/>
                <w:szCs w:val="14"/>
              </w:rPr>
            </w:pPr>
          </w:p>
          <w:p w14:paraId="11777C88" w14:textId="77777777" w:rsidR="009C707F" w:rsidRDefault="009C707F" w:rsidP="00F25F61">
            <w:pPr>
              <w:jc w:val="center"/>
              <w:rPr>
                <w:rFonts w:ascii="Garamond" w:hAnsi="Garamond"/>
                <w:color w:val="000000" w:themeColor="text1"/>
                <w:sz w:val="14"/>
                <w:szCs w:val="14"/>
              </w:rPr>
            </w:pPr>
          </w:p>
          <w:p w14:paraId="2FF13497" w14:textId="77777777" w:rsidR="009C707F" w:rsidRDefault="009C707F" w:rsidP="00F25F61">
            <w:pPr>
              <w:jc w:val="center"/>
              <w:rPr>
                <w:rFonts w:ascii="Garamond" w:hAnsi="Garamond"/>
                <w:color w:val="000000" w:themeColor="text1"/>
                <w:sz w:val="14"/>
                <w:szCs w:val="14"/>
              </w:rPr>
            </w:pPr>
          </w:p>
          <w:p w14:paraId="537B4DC3" w14:textId="77777777" w:rsidR="009C707F" w:rsidRDefault="009C707F" w:rsidP="00F25F61">
            <w:pPr>
              <w:pBdr>
                <w:bottom w:val="single" w:sz="6" w:space="1" w:color="auto"/>
              </w:pBdr>
              <w:jc w:val="center"/>
              <w:rPr>
                <w:rFonts w:ascii="Garamond" w:hAnsi="Garamond"/>
                <w:color w:val="000000" w:themeColor="text1"/>
                <w:sz w:val="14"/>
                <w:szCs w:val="14"/>
              </w:rPr>
            </w:pPr>
          </w:p>
          <w:p w14:paraId="3C630190" w14:textId="77777777" w:rsidR="009C707F" w:rsidRDefault="009C707F" w:rsidP="009C707F">
            <w:pPr>
              <w:rPr>
                <w:rFonts w:ascii="Garamond" w:hAnsi="Garamond"/>
                <w:color w:val="000000" w:themeColor="text1"/>
                <w:sz w:val="14"/>
                <w:szCs w:val="14"/>
              </w:rPr>
            </w:pPr>
          </w:p>
          <w:p w14:paraId="3D3FD558" w14:textId="77777777" w:rsidR="009C707F" w:rsidRPr="007613D9" w:rsidRDefault="009C707F" w:rsidP="009C707F">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54E85740" w14:textId="77777777" w:rsidR="00F25F61" w:rsidRPr="008F4F23" w:rsidRDefault="00BE22AF" w:rsidP="00F25F61">
            <w:pPr>
              <w:jc w:val="center"/>
              <w:rPr>
                <w:rFonts w:ascii="Garamond" w:hAnsi="Garamond"/>
                <w:sz w:val="14"/>
                <w:szCs w:val="14"/>
              </w:rPr>
            </w:pPr>
            <w:r w:rsidRPr="008F4F23">
              <w:rPr>
                <w:rFonts w:ascii="Garamond" w:hAnsi="Garamond"/>
                <w:sz w:val="14"/>
                <w:szCs w:val="14"/>
              </w:rPr>
              <w:t>Neni</w:t>
            </w:r>
            <w:r w:rsidR="00F25F61" w:rsidRPr="008F4F23">
              <w:rPr>
                <w:rFonts w:ascii="Garamond" w:hAnsi="Garamond"/>
                <w:sz w:val="14"/>
                <w:szCs w:val="14"/>
              </w:rPr>
              <w:t xml:space="preserve"> 2</w:t>
            </w:r>
            <w:r w:rsidR="00382E91" w:rsidRPr="008F4F23">
              <w:rPr>
                <w:rFonts w:ascii="Garamond" w:hAnsi="Garamond"/>
                <w:sz w:val="14"/>
                <w:szCs w:val="14"/>
              </w:rPr>
              <w:t>1</w:t>
            </w:r>
          </w:p>
        </w:tc>
        <w:tc>
          <w:tcPr>
            <w:tcW w:w="4537" w:type="dxa"/>
            <w:gridSpan w:val="3"/>
          </w:tcPr>
          <w:p w14:paraId="70681A9F" w14:textId="0FEF7B14" w:rsidR="00292BCE" w:rsidRPr="008F4F23" w:rsidRDefault="00292BCE" w:rsidP="00FE729F">
            <w:pPr>
              <w:jc w:val="both"/>
              <w:rPr>
                <w:rFonts w:ascii="Garamond" w:hAnsi="Garamond"/>
                <w:sz w:val="14"/>
                <w:szCs w:val="14"/>
                <w:lang w:val="bg-BG" w:eastAsia="hr-HR"/>
              </w:rPr>
            </w:pPr>
            <w:r w:rsidRPr="008F4F23">
              <w:rPr>
                <w:rFonts w:ascii="Garamond" w:hAnsi="Garamond"/>
                <w:sz w:val="14"/>
                <w:szCs w:val="14"/>
                <w:lang w:val="bg-BG" w:eastAsia="hr-HR"/>
              </w:rPr>
              <w:t xml:space="preserve">ç) Shkronja “a”, e pikës 8, </w:t>
            </w:r>
            <w:r w:rsidR="0016150D" w:rsidRPr="0016150D">
              <w:rPr>
                <w:rFonts w:ascii="Garamond" w:hAnsi="Garamond"/>
                <w:sz w:val="14"/>
                <w:szCs w:val="14"/>
                <w:lang w:val="bg-BG" w:eastAsia="hr-HR"/>
              </w:rPr>
              <w:t>ndryshohet me përmbajte si më poshtë:</w:t>
            </w:r>
          </w:p>
          <w:p w14:paraId="64D246F0" w14:textId="77777777" w:rsidR="00FE729F" w:rsidRPr="008F4F23" w:rsidRDefault="00FE729F" w:rsidP="00FE729F">
            <w:pPr>
              <w:jc w:val="both"/>
              <w:rPr>
                <w:rFonts w:ascii="Garamond" w:hAnsi="Garamond"/>
                <w:sz w:val="14"/>
                <w:szCs w:val="14"/>
                <w:lang w:val="en-US" w:eastAsia="hr-HR"/>
              </w:rPr>
            </w:pPr>
            <w:r w:rsidRPr="008F4F23">
              <w:rPr>
                <w:rFonts w:ascii="Garamond" w:hAnsi="Garamond"/>
                <w:sz w:val="14"/>
                <w:szCs w:val="14"/>
                <w:lang w:val="bg-BG" w:eastAsia="hr-HR"/>
              </w:rPr>
              <w:t>“a) kur nuk janë më në përputhje me vendimet e Gjykatës së Drejtësisë të Bashkimit Evropian, me efekt nga data e publikimit në Fletoren Zyrtare të Republikës së Shqipërisë; ose”</w:t>
            </w:r>
          </w:p>
          <w:p w14:paraId="71F844B8" w14:textId="77777777" w:rsidR="0093359F" w:rsidRPr="008F4F23" w:rsidRDefault="0093359F" w:rsidP="00FE729F">
            <w:pPr>
              <w:jc w:val="both"/>
              <w:rPr>
                <w:rFonts w:ascii="Garamond" w:hAnsi="Garamond"/>
                <w:sz w:val="14"/>
                <w:szCs w:val="14"/>
                <w:lang w:val="en-US" w:eastAsia="hr-HR"/>
              </w:rPr>
            </w:pPr>
          </w:p>
          <w:p w14:paraId="5C713762" w14:textId="77777777" w:rsidR="009C707F" w:rsidRPr="008F4F23" w:rsidRDefault="009C707F" w:rsidP="00FE729F">
            <w:pPr>
              <w:jc w:val="both"/>
              <w:rPr>
                <w:rFonts w:ascii="Garamond" w:hAnsi="Garamond"/>
                <w:sz w:val="14"/>
                <w:szCs w:val="14"/>
                <w:lang w:val="en-US" w:eastAsia="hr-HR"/>
              </w:rPr>
            </w:pPr>
          </w:p>
          <w:p w14:paraId="7E66A435" w14:textId="77777777" w:rsidR="000C7462" w:rsidRPr="008F4F23" w:rsidRDefault="000C7462" w:rsidP="00FE729F">
            <w:pPr>
              <w:jc w:val="both"/>
              <w:rPr>
                <w:rFonts w:ascii="Garamond" w:hAnsi="Garamond"/>
                <w:sz w:val="14"/>
                <w:szCs w:val="14"/>
                <w:lang w:val="en-US" w:eastAsia="hr-HR"/>
              </w:rPr>
            </w:pPr>
          </w:p>
          <w:p w14:paraId="42B67DE3" w14:textId="77777777" w:rsidR="009C707F" w:rsidRPr="008F4F23" w:rsidRDefault="009C707F" w:rsidP="00FE729F">
            <w:pPr>
              <w:jc w:val="both"/>
              <w:rPr>
                <w:rFonts w:ascii="Garamond" w:hAnsi="Garamond"/>
                <w:sz w:val="14"/>
                <w:szCs w:val="14"/>
                <w:lang w:val="en-US" w:eastAsia="hr-HR"/>
              </w:rPr>
            </w:pPr>
            <w:r w:rsidRPr="008F4F23">
              <w:rPr>
                <w:rFonts w:ascii="Garamond" w:hAnsi="Garamond"/>
                <w:sz w:val="14"/>
                <w:szCs w:val="14"/>
                <w:lang w:val="en-US" w:eastAsia="hr-HR"/>
              </w:rPr>
              <w:t>-------------------------------------------------------------------------------</w:t>
            </w:r>
          </w:p>
          <w:p w14:paraId="6E085863" w14:textId="56B5C964" w:rsidR="00FE729F" w:rsidRPr="008F4F23" w:rsidRDefault="00FE729F" w:rsidP="00FE729F">
            <w:pPr>
              <w:jc w:val="both"/>
              <w:rPr>
                <w:rFonts w:ascii="Garamond" w:hAnsi="Garamond"/>
                <w:sz w:val="14"/>
                <w:szCs w:val="14"/>
                <w:lang w:val="bg-BG" w:eastAsia="hr-HR"/>
              </w:rPr>
            </w:pPr>
            <w:r w:rsidRPr="008F4F23">
              <w:rPr>
                <w:rFonts w:ascii="Garamond" w:hAnsi="Garamond"/>
                <w:sz w:val="14"/>
                <w:szCs w:val="14"/>
                <w:lang w:val="bg-BG" w:eastAsia="hr-HR"/>
              </w:rPr>
              <w:t xml:space="preserve">d) Pika 9, </w:t>
            </w:r>
            <w:r w:rsidR="0016150D" w:rsidRPr="0016150D">
              <w:rPr>
                <w:rFonts w:ascii="Garamond" w:hAnsi="Garamond"/>
                <w:sz w:val="14"/>
                <w:szCs w:val="14"/>
                <w:lang w:val="bg-BG" w:eastAsia="hr-HR"/>
              </w:rPr>
              <w:t>ndryshohet me përmbajte si më poshtë:</w:t>
            </w:r>
          </w:p>
          <w:p w14:paraId="5133AF85" w14:textId="77777777" w:rsidR="00FE729F" w:rsidRPr="008F4F23" w:rsidRDefault="00FE729F" w:rsidP="00FE729F">
            <w:pPr>
              <w:jc w:val="both"/>
              <w:rPr>
                <w:rFonts w:ascii="Garamond" w:hAnsi="Garamond"/>
                <w:sz w:val="14"/>
                <w:szCs w:val="14"/>
                <w:lang w:val="bg-BG" w:eastAsia="hr-HR"/>
              </w:rPr>
            </w:pPr>
            <w:r w:rsidRPr="008F4F23">
              <w:rPr>
                <w:rFonts w:ascii="Garamond" w:hAnsi="Garamond"/>
                <w:sz w:val="14"/>
                <w:szCs w:val="14"/>
                <w:lang w:val="bg-BG" w:eastAsia="hr-HR"/>
              </w:rPr>
              <w:t xml:space="preserve"> “9. Kur një “vendim IDT ose IDO” humb vlefshmërinë në përputhje me shkronjën “b” të pikës 1, ose me pikën 2, të këtij neni  ose revokohet në përputhje me pikat 5, 7 ose 8, të këtij neni “vendimi IDT ose IDO” mund të vazhdojë të përdoret në zbatim të kontratave detyruese, të bazuara në atë vendim dhe që janë nënshkruar përpara humbjes së vlefshmërisë apo revokimit të vendimit. Përdorimi i zgjatur i një “vendimi IDO” nuk zbatohet kur vendimi është marrë për mallra që do të eksportohen.</w:t>
            </w:r>
          </w:p>
          <w:p w14:paraId="46E16E56" w14:textId="3E933B26" w:rsidR="00FE729F" w:rsidRPr="008F4F23" w:rsidRDefault="00FE729F" w:rsidP="00FE729F">
            <w:pPr>
              <w:jc w:val="both"/>
              <w:rPr>
                <w:rFonts w:ascii="Garamond" w:hAnsi="Garamond"/>
                <w:sz w:val="14"/>
                <w:szCs w:val="14"/>
                <w:lang w:val="en-US" w:eastAsia="hr-HR"/>
              </w:rPr>
            </w:pPr>
            <w:r w:rsidRPr="008F4F23">
              <w:rPr>
                <w:rFonts w:ascii="Garamond" w:hAnsi="Garamond"/>
                <w:sz w:val="14"/>
                <w:szCs w:val="14"/>
                <w:lang w:val="bg-BG" w:eastAsia="hr-HR"/>
              </w:rPr>
              <w:t xml:space="preserve">Zgjatja e </w:t>
            </w:r>
            <w:r w:rsidRPr="00606DD3">
              <w:rPr>
                <w:rFonts w:ascii="Garamond" w:hAnsi="Garamond"/>
                <w:sz w:val="14"/>
                <w:szCs w:val="14"/>
                <w:lang w:val="bg-BG" w:eastAsia="hr-HR"/>
              </w:rPr>
              <w:t xml:space="preserve">përdorimit e përmendur në paragrafin e parë nuk duhet të kalojë gjashtë muaj nga data në të cilën vendimi IDT ose IDO pushon së qeni i vlefshëm ose </w:t>
            </w:r>
            <w:r w:rsidRPr="00951FA9">
              <w:rPr>
                <w:rFonts w:ascii="Garamond" w:hAnsi="Garamond"/>
                <w:color w:val="000000" w:themeColor="text1"/>
                <w:sz w:val="14"/>
                <w:szCs w:val="14"/>
                <w:lang w:val="bg-BG" w:eastAsia="hr-HR"/>
              </w:rPr>
              <w:t>revokohet. Megjithatë, një masë e përmendur në pikën 4, të nenit 57, ose në shkronjën “</w:t>
            </w:r>
            <w:r w:rsidR="00103E6D">
              <w:rPr>
                <w:rFonts w:ascii="Garamond" w:hAnsi="Garamond"/>
                <w:color w:val="000000" w:themeColor="text1"/>
                <w:sz w:val="14"/>
                <w:szCs w:val="14"/>
                <w:lang w:val="en-US" w:eastAsia="hr-HR"/>
              </w:rPr>
              <w:t>ç</w:t>
            </w:r>
            <w:r w:rsidRPr="00951FA9">
              <w:rPr>
                <w:rFonts w:ascii="Garamond" w:hAnsi="Garamond"/>
                <w:color w:val="000000" w:themeColor="text1"/>
                <w:sz w:val="14"/>
                <w:szCs w:val="14"/>
                <w:lang w:val="bg-BG" w:eastAsia="hr-HR"/>
              </w:rPr>
              <w:t xml:space="preserve">”, të nenit 64, mund të mos e lejojë përdorimin e zgjatur ose të përcaktojë një periudhë </w:t>
            </w:r>
            <w:r w:rsidRPr="00606DD3">
              <w:rPr>
                <w:rFonts w:ascii="Garamond" w:hAnsi="Garamond"/>
                <w:sz w:val="14"/>
                <w:szCs w:val="14"/>
                <w:lang w:val="bg-BG" w:eastAsia="hr-HR"/>
              </w:rPr>
              <w:t>kohore më të shkurtër. Në rastin e produkteve për të cilat paraqitet një certifikatë importi ose eksporti kur kryhen formalitetet doganore, periudha prej gjashtë muajsh zëvendësohet me periudhën e vlefshmërisë së certifikatës.</w:t>
            </w:r>
          </w:p>
          <w:p w14:paraId="5152BE18" w14:textId="77777777" w:rsidR="009C707F" w:rsidRPr="008F4F23" w:rsidRDefault="009C707F" w:rsidP="00FE729F">
            <w:pPr>
              <w:jc w:val="both"/>
              <w:rPr>
                <w:rFonts w:ascii="Garamond" w:hAnsi="Garamond"/>
                <w:sz w:val="14"/>
                <w:szCs w:val="14"/>
                <w:lang w:val="en-US" w:eastAsia="hr-HR"/>
              </w:rPr>
            </w:pPr>
          </w:p>
          <w:p w14:paraId="6E538B4A" w14:textId="77777777" w:rsidR="009C707F" w:rsidRPr="008F4F23" w:rsidRDefault="009C707F" w:rsidP="00FE729F">
            <w:pPr>
              <w:jc w:val="both"/>
              <w:rPr>
                <w:rFonts w:ascii="Garamond" w:hAnsi="Garamond"/>
                <w:sz w:val="14"/>
                <w:szCs w:val="14"/>
                <w:lang w:val="en-US" w:eastAsia="hr-HR"/>
              </w:rPr>
            </w:pPr>
          </w:p>
          <w:p w14:paraId="1613774B" w14:textId="77777777" w:rsidR="009C707F" w:rsidRPr="008F4F23" w:rsidRDefault="009C707F" w:rsidP="00FE729F">
            <w:pPr>
              <w:jc w:val="both"/>
              <w:rPr>
                <w:rFonts w:ascii="Garamond" w:hAnsi="Garamond"/>
                <w:sz w:val="14"/>
                <w:szCs w:val="14"/>
                <w:lang w:val="en-US" w:eastAsia="hr-HR"/>
              </w:rPr>
            </w:pPr>
          </w:p>
          <w:p w14:paraId="03D430D2" w14:textId="77777777" w:rsidR="009C707F" w:rsidRPr="008F4F23" w:rsidRDefault="009C707F" w:rsidP="00FE729F">
            <w:pPr>
              <w:jc w:val="both"/>
              <w:rPr>
                <w:rFonts w:ascii="Garamond" w:hAnsi="Garamond"/>
                <w:sz w:val="14"/>
                <w:szCs w:val="14"/>
                <w:lang w:val="en-US" w:eastAsia="hr-HR"/>
              </w:rPr>
            </w:pPr>
            <w:r w:rsidRPr="008F4F23">
              <w:rPr>
                <w:rFonts w:ascii="Garamond" w:hAnsi="Garamond"/>
                <w:sz w:val="14"/>
                <w:szCs w:val="14"/>
                <w:lang w:val="en-US" w:eastAsia="hr-HR"/>
              </w:rPr>
              <w:t>------------------------------------------------------------------------------------------------</w:t>
            </w:r>
          </w:p>
          <w:p w14:paraId="7E61A115" w14:textId="77777777" w:rsidR="00FE729F" w:rsidRPr="008F4F23" w:rsidRDefault="00FE729F" w:rsidP="00FE729F">
            <w:pPr>
              <w:jc w:val="both"/>
              <w:rPr>
                <w:rFonts w:ascii="Garamond" w:hAnsi="Garamond"/>
                <w:sz w:val="14"/>
                <w:szCs w:val="14"/>
                <w:lang w:val="bg-BG" w:eastAsia="hr-HR"/>
              </w:rPr>
            </w:pPr>
            <w:r w:rsidRPr="008F4F23">
              <w:rPr>
                <w:rFonts w:ascii="Garamond" w:hAnsi="Garamond"/>
                <w:sz w:val="14"/>
                <w:szCs w:val="14"/>
                <w:lang w:val="bg-BG" w:eastAsia="hr-HR"/>
              </w:rPr>
              <w:t>Për të përfituar nga përdorimi i zgjatur i një vendimi IDT ose IDO, mbajtësi i vendimit duhet të paraqesë aplikim pranë autoritetit doganor që mori vendimin brenda 30 ditëve nga data në të cilën vendimi e humbet vlefshmërinë ose revokohet, duke treguar sasitë për të cilat kërkohet periudha e përdorimit të zgjatur.</w:t>
            </w:r>
          </w:p>
          <w:p w14:paraId="026D96B2" w14:textId="77777777" w:rsidR="00F25F61" w:rsidRPr="008F4F23" w:rsidRDefault="00FE729F" w:rsidP="00FE729F">
            <w:pPr>
              <w:jc w:val="both"/>
              <w:rPr>
                <w:rFonts w:ascii="Garamond" w:hAnsi="Garamond"/>
                <w:sz w:val="14"/>
                <w:szCs w:val="14"/>
                <w:lang w:val="bg-BG" w:eastAsia="hr-HR"/>
              </w:rPr>
            </w:pPr>
            <w:r w:rsidRPr="008F4F23">
              <w:rPr>
                <w:rFonts w:ascii="Garamond" w:hAnsi="Garamond"/>
                <w:sz w:val="14"/>
                <w:szCs w:val="14"/>
                <w:lang w:val="bg-BG" w:eastAsia="hr-HR"/>
              </w:rPr>
              <w:t>Autoriteti doganor merr vendim mbi përdorimin e zgjatur dhe njofton mbajtësin, pa vonesë, dhe jo më vonë se 30 ditë nga data në të cilën merr të gjithë informacionin e nevojshëm në mënyrë që të jetë në gjendje të marrë atë vendim.”</w:t>
            </w:r>
          </w:p>
        </w:tc>
        <w:tc>
          <w:tcPr>
            <w:tcW w:w="572" w:type="dxa"/>
            <w:gridSpan w:val="2"/>
          </w:tcPr>
          <w:p w14:paraId="413AEC14" w14:textId="77777777" w:rsidR="00F25F61" w:rsidRPr="007613D9" w:rsidRDefault="00F25F61" w:rsidP="00F25F61">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0C7F84B3" w14:textId="77777777" w:rsidR="00C75DB0" w:rsidRPr="00C75DB0" w:rsidRDefault="0093359F" w:rsidP="000C7462">
            <w:pPr>
              <w:jc w:val="both"/>
              <w:rPr>
                <w:rFonts w:ascii="Garamond" w:hAnsi="Garamond"/>
                <w:color w:val="000000" w:themeColor="text1"/>
                <w:sz w:val="14"/>
                <w:szCs w:val="14"/>
                <w:lang w:val="en-US"/>
              </w:rPr>
            </w:pPr>
            <w:r>
              <w:rPr>
                <w:rFonts w:ascii="Garamond" w:hAnsi="Garamond"/>
                <w:color w:val="000000" w:themeColor="text1"/>
                <w:sz w:val="14"/>
                <w:szCs w:val="14"/>
                <w:lang w:val="en-US"/>
              </w:rPr>
              <w:t>S</w:t>
            </w:r>
            <w:r w:rsidRPr="00C75DB0">
              <w:rPr>
                <w:rFonts w:ascii="Garamond" w:hAnsi="Garamond"/>
                <w:color w:val="000000" w:themeColor="text1"/>
                <w:sz w:val="14"/>
                <w:szCs w:val="14"/>
                <w:lang w:val="en-US"/>
              </w:rPr>
              <w:t xml:space="preserve">hkronja “a”, </w:t>
            </w:r>
            <w:r>
              <w:rPr>
                <w:rFonts w:ascii="Garamond" w:hAnsi="Garamond"/>
                <w:color w:val="000000" w:themeColor="text1"/>
                <w:sz w:val="14"/>
                <w:szCs w:val="14"/>
                <w:lang w:val="en-US"/>
              </w:rPr>
              <w:t>e pik</w:t>
            </w:r>
            <w:r w:rsidR="00022718">
              <w:rPr>
                <w:rFonts w:ascii="Garamond" w:hAnsi="Garamond"/>
                <w:color w:val="000000" w:themeColor="text1"/>
                <w:sz w:val="14"/>
                <w:szCs w:val="14"/>
                <w:lang w:val="en-US"/>
              </w:rPr>
              <w:t>ë</w:t>
            </w:r>
            <w:r>
              <w:rPr>
                <w:rFonts w:ascii="Garamond" w:hAnsi="Garamond"/>
                <w:color w:val="000000" w:themeColor="text1"/>
                <w:sz w:val="14"/>
                <w:szCs w:val="14"/>
                <w:lang w:val="en-US"/>
              </w:rPr>
              <w:t>s</w:t>
            </w:r>
            <w:r w:rsidR="00C75DB0" w:rsidRPr="00C75DB0">
              <w:rPr>
                <w:rFonts w:ascii="Garamond" w:hAnsi="Garamond"/>
                <w:color w:val="000000" w:themeColor="text1"/>
                <w:sz w:val="14"/>
                <w:szCs w:val="14"/>
                <w:lang w:val="en-US"/>
              </w:rPr>
              <w:t xml:space="preserve"> 8, </w:t>
            </w:r>
            <w:r>
              <w:rPr>
                <w:rFonts w:ascii="Garamond" w:hAnsi="Garamond"/>
                <w:color w:val="000000" w:themeColor="text1"/>
                <w:sz w:val="14"/>
                <w:szCs w:val="14"/>
                <w:lang w:val="en-US"/>
              </w:rPr>
              <w:t>t</w:t>
            </w:r>
            <w:r w:rsidR="00022718">
              <w:rPr>
                <w:rFonts w:ascii="Garamond" w:hAnsi="Garamond"/>
                <w:color w:val="000000" w:themeColor="text1"/>
                <w:sz w:val="14"/>
                <w:szCs w:val="14"/>
                <w:lang w:val="en-US"/>
              </w:rPr>
              <w:t>ë</w:t>
            </w:r>
            <w:r>
              <w:rPr>
                <w:rFonts w:ascii="Garamond" w:hAnsi="Garamond"/>
                <w:color w:val="000000" w:themeColor="text1"/>
                <w:sz w:val="14"/>
                <w:szCs w:val="14"/>
                <w:lang w:val="en-US"/>
              </w:rPr>
              <w:t xml:space="preserve"> </w:t>
            </w:r>
            <w:r w:rsidR="00C75DB0" w:rsidRPr="00C75DB0">
              <w:rPr>
                <w:rFonts w:ascii="Garamond" w:hAnsi="Garamond"/>
                <w:color w:val="000000" w:themeColor="text1"/>
                <w:sz w:val="14"/>
                <w:szCs w:val="14"/>
                <w:lang w:val="en-US"/>
              </w:rPr>
              <w:t>neni</w:t>
            </w:r>
            <w:r>
              <w:rPr>
                <w:rFonts w:ascii="Garamond" w:hAnsi="Garamond"/>
                <w:color w:val="000000" w:themeColor="text1"/>
                <w:sz w:val="14"/>
                <w:szCs w:val="14"/>
                <w:lang w:val="en-US"/>
              </w:rPr>
              <w:t xml:space="preserve">t </w:t>
            </w:r>
            <w:r w:rsidR="00C75DB0" w:rsidRPr="00C75DB0">
              <w:rPr>
                <w:rFonts w:ascii="Garamond" w:hAnsi="Garamond"/>
                <w:color w:val="000000" w:themeColor="text1"/>
                <w:sz w:val="14"/>
                <w:szCs w:val="14"/>
                <w:lang w:val="en-US"/>
              </w:rPr>
              <w:t xml:space="preserve">37 </w:t>
            </w:r>
            <w:r>
              <w:rPr>
                <w:rFonts w:ascii="Garamond" w:hAnsi="Garamond"/>
                <w:color w:val="000000" w:themeColor="text1"/>
                <w:sz w:val="14"/>
                <w:szCs w:val="14"/>
                <w:lang w:val="en-US"/>
              </w:rPr>
              <w:t>t</w:t>
            </w:r>
            <w:r w:rsidR="00022718">
              <w:rPr>
                <w:rFonts w:ascii="Garamond" w:hAnsi="Garamond"/>
                <w:color w:val="000000" w:themeColor="text1"/>
                <w:sz w:val="14"/>
                <w:szCs w:val="14"/>
                <w:lang w:val="en-US"/>
              </w:rPr>
              <w:t>ë</w:t>
            </w:r>
            <w:r>
              <w:rPr>
                <w:rFonts w:ascii="Garamond" w:hAnsi="Garamond"/>
                <w:color w:val="000000" w:themeColor="text1"/>
                <w:sz w:val="14"/>
                <w:szCs w:val="14"/>
                <w:lang w:val="en-US"/>
              </w:rPr>
              <w:t xml:space="preserve"> KDSh</w:t>
            </w:r>
            <w:r w:rsidR="00C75DB0" w:rsidRPr="00C75DB0">
              <w:rPr>
                <w:rFonts w:ascii="Garamond" w:hAnsi="Garamond"/>
                <w:color w:val="000000" w:themeColor="text1"/>
                <w:sz w:val="14"/>
                <w:szCs w:val="14"/>
                <w:lang w:val="en-US"/>
              </w:rPr>
              <w:t xml:space="preserve"> riformul</w:t>
            </w:r>
            <w:r>
              <w:rPr>
                <w:rFonts w:ascii="Garamond" w:hAnsi="Garamond"/>
                <w:color w:val="000000" w:themeColor="text1"/>
                <w:sz w:val="14"/>
                <w:szCs w:val="14"/>
                <w:lang w:val="en-US"/>
              </w:rPr>
              <w:t>ohet</w:t>
            </w:r>
            <w:r w:rsidR="00C75DB0" w:rsidRPr="00C75DB0">
              <w:rPr>
                <w:rFonts w:ascii="Garamond" w:hAnsi="Garamond"/>
                <w:color w:val="000000" w:themeColor="text1"/>
                <w:sz w:val="14"/>
                <w:szCs w:val="14"/>
                <w:lang w:val="en-US"/>
              </w:rPr>
              <w:t xml:space="preserve"> në mënyrë që të jetë plotësisht në përputhje me </w:t>
            </w:r>
            <w:r>
              <w:rPr>
                <w:rFonts w:ascii="Garamond" w:hAnsi="Garamond"/>
                <w:color w:val="000000" w:themeColor="text1"/>
                <w:sz w:val="14"/>
                <w:szCs w:val="14"/>
                <w:lang w:val="en-US"/>
              </w:rPr>
              <w:t>shkronj</w:t>
            </w:r>
            <w:r w:rsidR="00022718">
              <w:rPr>
                <w:rFonts w:ascii="Garamond" w:hAnsi="Garamond"/>
                <w:color w:val="000000" w:themeColor="text1"/>
                <w:sz w:val="14"/>
                <w:szCs w:val="14"/>
                <w:lang w:val="en-US"/>
              </w:rPr>
              <w:t>ë</w:t>
            </w:r>
            <w:r>
              <w:rPr>
                <w:rFonts w:ascii="Garamond" w:hAnsi="Garamond"/>
                <w:color w:val="000000" w:themeColor="text1"/>
                <w:sz w:val="14"/>
                <w:szCs w:val="14"/>
                <w:lang w:val="en-US"/>
              </w:rPr>
              <w:t xml:space="preserve">n </w:t>
            </w:r>
            <w:r w:rsidRPr="00C75DB0">
              <w:rPr>
                <w:rFonts w:ascii="Garamond" w:hAnsi="Garamond"/>
                <w:color w:val="000000" w:themeColor="text1"/>
                <w:sz w:val="14"/>
                <w:szCs w:val="14"/>
                <w:lang w:val="en-US"/>
              </w:rPr>
              <w:t xml:space="preserve">‘a’ </w:t>
            </w:r>
            <w:r>
              <w:rPr>
                <w:rFonts w:ascii="Garamond" w:hAnsi="Garamond"/>
                <w:color w:val="000000" w:themeColor="text1"/>
                <w:sz w:val="14"/>
                <w:szCs w:val="14"/>
                <w:lang w:val="en-US"/>
              </w:rPr>
              <w:t>paragrafi</w:t>
            </w:r>
            <w:r w:rsidR="00C75DB0" w:rsidRPr="00C75DB0">
              <w:rPr>
                <w:rFonts w:ascii="Garamond" w:hAnsi="Garamond"/>
                <w:color w:val="000000" w:themeColor="text1"/>
                <w:sz w:val="14"/>
                <w:szCs w:val="14"/>
                <w:lang w:val="en-US"/>
              </w:rPr>
              <w:t xml:space="preserve"> 8 të nenit 34 të UCC.</w:t>
            </w:r>
          </w:p>
          <w:p w14:paraId="131291CF" w14:textId="77777777" w:rsidR="009C707F" w:rsidRDefault="009C707F" w:rsidP="00C75DB0">
            <w:pPr>
              <w:rPr>
                <w:rFonts w:ascii="Garamond" w:hAnsi="Garamond"/>
                <w:color w:val="000000" w:themeColor="text1"/>
                <w:sz w:val="14"/>
                <w:szCs w:val="14"/>
                <w:lang w:val="en-US"/>
              </w:rPr>
            </w:pPr>
            <w:r>
              <w:rPr>
                <w:rFonts w:ascii="Garamond" w:hAnsi="Garamond"/>
                <w:color w:val="000000" w:themeColor="text1"/>
                <w:sz w:val="14"/>
                <w:szCs w:val="14"/>
                <w:lang w:val="en-US"/>
              </w:rPr>
              <w:t>----------------------------------</w:t>
            </w:r>
          </w:p>
          <w:p w14:paraId="4A707051" w14:textId="77777777" w:rsidR="00C75DB0" w:rsidRPr="00C75DB0" w:rsidRDefault="00C75DB0" w:rsidP="000C7462">
            <w:pPr>
              <w:jc w:val="both"/>
              <w:rPr>
                <w:rFonts w:ascii="Garamond" w:hAnsi="Garamond"/>
                <w:color w:val="000000" w:themeColor="text1"/>
                <w:sz w:val="14"/>
                <w:szCs w:val="14"/>
                <w:lang w:val="en-US"/>
              </w:rPr>
            </w:pPr>
            <w:r w:rsidRPr="00C75DB0">
              <w:rPr>
                <w:rFonts w:ascii="Garamond" w:hAnsi="Garamond"/>
                <w:color w:val="000000" w:themeColor="text1"/>
                <w:sz w:val="14"/>
                <w:szCs w:val="14"/>
                <w:lang w:val="en-US"/>
              </w:rPr>
              <w:t xml:space="preserve">Pika 9, neni 37 </w:t>
            </w:r>
            <w:r w:rsidR="0093359F">
              <w:rPr>
                <w:rFonts w:ascii="Garamond" w:hAnsi="Garamond"/>
                <w:color w:val="000000" w:themeColor="text1"/>
                <w:sz w:val="14"/>
                <w:szCs w:val="14"/>
                <w:lang w:val="en-US"/>
              </w:rPr>
              <w:t>t</w:t>
            </w:r>
            <w:r w:rsidR="00022718">
              <w:rPr>
                <w:rFonts w:ascii="Garamond" w:hAnsi="Garamond"/>
                <w:color w:val="000000" w:themeColor="text1"/>
                <w:sz w:val="14"/>
                <w:szCs w:val="14"/>
                <w:lang w:val="en-US"/>
              </w:rPr>
              <w:t>ë</w:t>
            </w:r>
            <w:r w:rsidR="0093359F">
              <w:rPr>
                <w:rFonts w:ascii="Garamond" w:hAnsi="Garamond"/>
                <w:color w:val="000000" w:themeColor="text1"/>
                <w:sz w:val="14"/>
                <w:szCs w:val="14"/>
                <w:lang w:val="en-US"/>
              </w:rPr>
              <w:t xml:space="preserve"> KDSh</w:t>
            </w:r>
            <w:r w:rsidRPr="00C75DB0">
              <w:rPr>
                <w:rFonts w:ascii="Garamond" w:hAnsi="Garamond"/>
                <w:color w:val="000000" w:themeColor="text1"/>
                <w:sz w:val="14"/>
                <w:szCs w:val="14"/>
                <w:lang w:val="en-US"/>
              </w:rPr>
              <w:t xml:space="preserve"> është riformuluar në mënyrë që të jetë plotësisht në përputhje me pikën 9 të nenit 34 të UCC.</w:t>
            </w:r>
          </w:p>
          <w:p w14:paraId="56919D27" w14:textId="77777777" w:rsidR="00C75DB0" w:rsidRDefault="00C75DB0" w:rsidP="00C75DB0">
            <w:pPr>
              <w:rPr>
                <w:rFonts w:ascii="Garamond" w:hAnsi="Garamond"/>
                <w:color w:val="000000" w:themeColor="text1"/>
                <w:sz w:val="14"/>
                <w:szCs w:val="14"/>
                <w:lang w:val="en-US"/>
              </w:rPr>
            </w:pPr>
          </w:p>
          <w:p w14:paraId="2B46D72E" w14:textId="77777777" w:rsidR="009C707F" w:rsidRDefault="009C707F" w:rsidP="00C75DB0">
            <w:pPr>
              <w:rPr>
                <w:rFonts w:ascii="Garamond" w:hAnsi="Garamond"/>
                <w:color w:val="000000" w:themeColor="text1"/>
                <w:sz w:val="14"/>
                <w:szCs w:val="14"/>
                <w:lang w:val="en-US"/>
              </w:rPr>
            </w:pPr>
          </w:p>
          <w:p w14:paraId="57B9DCC5" w14:textId="77777777" w:rsidR="009C707F" w:rsidRDefault="009C707F" w:rsidP="00C75DB0">
            <w:pPr>
              <w:rPr>
                <w:rFonts w:ascii="Garamond" w:hAnsi="Garamond"/>
                <w:color w:val="000000" w:themeColor="text1"/>
                <w:sz w:val="14"/>
                <w:szCs w:val="14"/>
                <w:lang w:val="en-US"/>
              </w:rPr>
            </w:pPr>
          </w:p>
          <w:p w14:paraId="10576256" w14:textId="77777777" w:rsidR="009C707F" w:rsidRDefault="009C707F" w:rsidP="00C75DB0">
            <w:pPr>
              <w:rPr>
                <w:rFonts w:ascii="Garamond" w:hAnsi="Garamond"/>
                <w:color w:val="000000" w:themeColor="text1"/>
                <w:sz w:val="14"/>
                <w:szCs w:val="14"/>
                <w:lang w:val="en-US"/>
              </w:rPr>
            </w:pPr>
          </w:p>
          <w:p w14:paraId="03643EE2" w14:textId="77777777" w:rsidR="009C707F" w:rsidRDefault="009C707F" w:rsidP="00C75DB0">
            <w:pPr>
              <w:pBdr>
                <w:bottom w:val="single" w:sz="6" w:space="1" w:color="auto"/>
              </w:pBdr>
              <w:rPr>
                <w:rFonts w:ascii="Garamond" w:hAnsi="Garamond"/>
                <w:color w:val="000000" w:themeColor="text1"/>
                <w:sz w:val="14"/>
                <w:szCs w:val="14"/>
                <w:lang w:val="en-US"/>
              </w:rPr>
            </w:pPr>
          </w:p>
          <w:p w14:paraId="37CD1C13" w14:textId="77777777" w:rsidR="000C7462" w:rsidRDefault="000C7462" w:rsidP="00C75DB0">
            <w:pPr>
              <w:pBdr>
                <w:bottom w:val="single" w:sz="6" w:space="1" w:color="auto"/>
              </w:pBdr>
              <w:rPr>
                <w:rFonts w:ascii="Garamond" w:hAnsi="Garamond"/>
                <w:color w:val="000000" w:themeColor="text1"/>
                <w:sz w:val="14"/>
                <w:szCs w:val="14"/>
                <w:lang w:val="en-US"/>
              </w:rPr>
            </w:pPr>
          </w:p>
          <w:p w14:paraId="52BAD2AD" w14:textId="77777777" w:rsidR="000C7462" w:rsidRDefault="000C7462" w:rsidP="00C75DB0">
            <w:pPr>
              <w:pBdr>
                <w:bottom w:val="single" w:sz="6" w:space="1" w:color="auto"/>
              </w:pBdr>
              <w:rPr>
                <w:rFonts w:ascii="Garamond" w:hAnsi="Garamond"/>
                <w:color w:val="000000" w:themeColor="text1"/>
                <w:sz w:val="14"/>
                <w:szCs w:val="14"/>
                <w:lang w:val="en-US"/>
              </w:rPr>
            </w:pPr>
          </w:p>
          <w:p w14:paraId="64312584" w14:textId="77777777" w:rsidR="005A5E24" w:rsidRDefault="005A5E24" w:rsidP="00C75DB0">
            <w:pPr>
              <w:pBdr>
                <w:bottom w:val="single" w:sz="6" w:space="1" w:color="auto"/>
              </w:pBdr>
              <w:rPr>
                <w:rFonts w:ascii="Garamond" w:hAnsi="Garamond"/>
                <w:color w:val="000000" w:themeColor="text1"/>
                <w:sz w:val="14"/>
                <w:szCs w:val="14"/>
                <w:lang w:val="en-US"/>
              </w:rPr>
            </w:pPr>
          </w:p>
          <w:p w14:paraId="4C791DA8" w14:textId="77777777" w:rsidR="005A5E24" w:rsidRDefault="005A5E24" w:rsidP="00C75DB0">
            <w:pPr>
              <w:pBdr>
                <w:bottom w:val="single" w:sz="6" w:space="1" w:color="auto"/>
              </w:pBdr>
              <w:rPr>
                <w:rFonts w:ascii="Garamond" w:hAnsi="Garamond"/>
                <w:color w:val="000000" w:themeColor="text1"/>
                <w:sz w:val="14"/>
                <w:szCs w:val="14"/>
                <w:lang w:val="en-US"/>
              </w:rPr>
            </w:pPr>
          </w:p>
          <w:p w14:paraId="5D7394AA" w14:textId="77777777" w:rsidR="005A5E24" w:rsidRDefault="005A5E24" w:rsidP="00C75DB0">
            <w:pPr>
              <w:pBdr>
                <w:bottom w:val="single" w:sz="6" w:space="1" w:color="auto"/>
              </w:pBdr>
              <w:rPr>
                <w:rFonts w:ascii="Garamond" w:hAnsi="Garamond"/>
                <w:color w:val="000000" w:themeColor="text1"/>
                <w:sz w:val="14"/>
                <w:szCs w:val="14"/>
                <w:lang w:val="en-US"/>
              </w:rPr>
            </w:pPr>
          </w:p>
          <w:p w14:paraId="361B2768" w14:textId="77777777" w:rsidR="005A5E24" w:rsidRDefault="005A5E24" w:rsidP="00C75DB0">
            <w:pPr>
              <w:pBdr>
                <w:bottom w:val="single" w:sz="6" w:space="1" w:color="auto"/>
              </w:pBdr>
              <w:rPr>
                <w:rFonts w:ascii="Garamond" w:hAnsi="Garamond"/>
                <w:color w:val="000000" w:themeColor="text1"/>
                <w:sz w:val="14"/>
                <w:szCs w:val="14"/>
                <w:lang w:val="en-US"/>
              </w:rPr>
            </w:pPr>
          </w:p>
          <w:p w14:paraId="4AC39EF7" w14:textId="77777777" w:rsidR="005A5E24" w:rsidRDefault="005A5E24" w:rsidP="00C75DB0">
            <w:pPr>
              <w:pBdr>
                <w:bottom w:val="single" w:sz="6" w:space="1" w:color="auto"/>
              </w:pBdr>
              <w:rPr>
                <w:rFonts w:ascii="Garamond" w:hAnsi="Garamond"/>
                <w:color w:val="000000" w:themeColor="text1"/>
                <w:sz w:val="14"/>
                <w:szCs w:val="14"/>
                <w:lang w:val="en-US"/>
              </w:rPr>
            </w:pPr>
          </w:p>
          <w:p w14:paraId="4DB64FEF" w14:textId="77777777" w:rsidR="000C7462" w:rsidRDefault="000C7462" w:rsidP="00C75DB0">
            <w:pPr>
              <w:pBdr>
                <w:bottom w:val="single" w:sz="6" w:space="1" w:color="auto"/>
              </w:pBdr>
              <w:rPr>
                <w:rFonts w:ascii="Garamond" w:hAnsi="Garamond"/>
                <w:color w:val="000000" w:themeColor="text1"/>
                <w:sz w:val="14"/>
                <w:szCs w:val="14"/>
                <w:lang w:val="en-US"/>
              </w:rPr>
            </w:pPr>
          </w:p>
          <w:p w14:paraId="6625545F" w14:textId="77777777" w:rsidR="000C7462" w:rsidRDefault="000C7462" w:rsidP="00C75DB0">
            <w:pPr>
              <w:pBdr>
                <w:bottom w:val="single" w:sz="6" w:space="1" w:color="auto"/>
              </w:pBdr>
              <w:rPr>
                <w:rFonts w:ascii="Garamond" w:hAnsi="Garamond"/>
                <w:color w:val="000000" w:themeColor="text1"/>
                <w:sz w:val="14"/>
                <w:szCs w:val="14"/>
                <w:lang w:val="en-US"/>
              </w:rPr>
            </w:pPr>
          </w:p>
          <w:p w14:paraId="4122A477" w14:textId="77777777" w:rsidR="000C7462" w:rsidRDefault="000C7462" w:rsidP="00C75DB0">
            <w:pPr>
              <w:pBdr>
                <w:bottom w:val="single" w:sz="6" w:space="1" w:color="auto"/>
              </w:pBdr>
              <w:rPr>
                <w:rFonts w:ascii="Garamond" w:hAnsi="Garamond"/>
                <w:color w:val="000000" w:themeColor="text1"/>
                <w:sz w:val="14"/>
                <w:szCs w:val="14"/>
                <w:lang w:val="en-US"/>
              </w:rPr>
            </w:pPr>
          </w:p>
          <w:p w14:paraId="690C4EE8" w14:textId="77777777" w:rsidR="009C707F" w:rsidRDefault="009C707F" w:rsidP="00C75DB0">
            <w:pPr>
              <w:rPr>
                <w:rFonts w:ascii="Garamond" w:hAnsi="Garamond"/>
                <w:color w:val="000000" w:themeColor="text1"/>
                <w:sz w:val="14"/>
                <w:szCs w:val="14"/>
                <w:lang w:val="en-US"/>
              </w:rPr>
            </w:pPr>
          </w:p>
          <w:p w14:paraId="183C06C8" w14:textId="77777777" w:rsidR="009C707F" w:rsidRDefault="009C707F" w:rsidP="00C75DB0">
            <w:pPr>
              <w:rPr>
                <w:rFonts w:ascii="Garamond" w:hAnsi="Garamond"/>
                <w:color w:val="000000" w:themeColor="text1"/>
                <w:sz w:val="14"/>
                <w:szCs w:val="14"/>
                <w:lang w:val="en-US"/>
              </w:rPr>
            </w:pPr>
          </w:p>
          <w:p w14:paraId="51DCDABB" w14:textId="77777777" w:rsidR="009C707F" w:rsidRDefault="009C707F" w:rsidP="00C75DB0">
            <w:pPr>
              <w:rPr>
                <w:rFonts w:ascii="Garamond" w:hAnsi="Garamond"/>
                <w:color w:val="000000" w:themeColor="text1"/>
                <w:sz w:val="14"/>
                <w:szCs w:val="14"/>
                <w:lang w:val="en-US"/>
              </w:rPr>
            </w:pPr>
          </w:p>
          <w:p w14:paraId="20C01AFE" w14:textId="77777777" w:rsidR="009C707F" w:rsidRDefault="009C707F" w:rsidP="00C75DB0">
            <w:pPr>
              <w:rPr>
                <w:rFonts w:ascii="Garamond" w:hAnsi="Garamond"/>
                <w:color w:val="000000" w:themeColor="text1"/>
                <w:sz w:val="14"/>
                <w:szCs w:val="14"/>
                <w:lang w:val="en-US"/>
              </w:rPr>
            </w:pPr>
          </w:p>
          <w:p w14:paraId="04D83AB3" w14:textId="77777777" w:rsidR="009C707F" w:rsidRDefault="009C707F" w:rsidP="00C75DB0">
            <w:pPr>
              <w:rPr>
                <w:rFonts w:ascii="Garamond" w:hAnsi="Garamond"/>
                <w:color w:val="000000" w:themeColor="text1"/>
                <w:sz w:val="14"/>
                <w:szCs w:val="14"/>
                <w:lang w:val="en-US"/>
              </w:rPr>
            </w:pPr>
          </w:p>
          <w:p w14:paraId="76508FE2" w14:textId="77777777" w:rsidR="00894741" w:rsidRDefault="00894741" w:rsidP="00C75DB0">
            <w:pPr>
              <w:rPr>
                <w:rFonts w:ascii="Garamond" w:hAnsi="Garamond"/>
                <w:color w:val="000000" w:themeColor="text1"/>
                <w:sz w:val="14"/>
                <w:szCs w:val="14"/>
                <w:lang w:val="en-US"/>
              </w:rPr>
            </w:pPr>
          </w:p>
          <w:p w14:paraId="0BACCD69" w14:textId="77777777" w:rsidR="00894741" w:rsidRDefault="00894741" w:rsidP="00C75DB0">
            <w:pPr>
              <w:rPr>
                <w:rFonts w:ascii="Garamond" w:hAnsi="Garamond"/>
                <w:color w:val="000000" w:themeColor="text1"/>
                <w:sz w:val="14"/>
                <w:szCs w:val="14"/>
                <w:lang w:val="en-US"/>
              </w:rPr>
            </w:pPr>
          </w:p>
          <w:p w14:paraId="7F50F5CE" w14:textId="77777777" w:rsidR="00894741" w:rsidRDefault="00894741" w:rsidP="00C75DB0">
            <w:pPr>
              <w:rPr>
                <w:rFonts w:ascii="Garamond" w:hAnsi="Garamond"/>
                <w:color w:val="000000" w:themeColor="text1"/>
                <w:sz w:val="14"/>
                <w:szCs w:val="14"/>
                <w:lang w:val="en-US"/>
              </w:rPr>
            </w:pPr>
          </w:p>
          <w:p w14:paraId="5FF2D6AC" w14:textId="77777777" w:rsidR="00894741" w:rsidRDefault="00894741" w:rsidP="00C75DB0">
            <w:pPr>
              <w:rPr>
                <w:rFonts w:ascii="Garamond" w:hAnsi="Garamond"/>
                <w:color w:val="000000" w:themeColor="text1"/>
                <w:sz w:val="14"/>
                <w:szCs w:val="14"/>
                <w:lang w:val="en-US"/>
              </w:rPr>
            </w:pPr>
          </w:p>
          <w:p w14:paraId="022261A0" w14:textId="77777777" w:rsidR="00894741" w:rsidRDefault="00894741" w:rsidP="00C75DB0">
            <w:pPr>
              <w:rPr>
                <w:rFonts w:ascii="Garamond" w:hAnsi="Garamond"/>
                <w:color w:val="000000" w:themeColor="text1"/>
                <w:sz w:val="14"/>
                <w:szCs w:val="14"/>
                <w:lang w:val="en-US"/>
              </w:rPr>
            </w:pPr>
          </w:p>
          <w:p w14:paraId="7C07E221" w14:textId="77777777" w:rsidR="00894741" w:rsidRDefault="00894741" w:rsidP="00C75DB0">
            <w:pPr>
              <w:rPr>
                <w:rFonts w:ascii="Garamond" w:hAnsi="Garamond"/>
                <w:color w:val="000000" w:themeColor="text1"/>
                <w:sz w:val="14"/>
                <w:szCs w:val="14"/>
                <w:lang w:val="en-US"/>
              </w:rPr>
            </w:pPr>
          </w:p>
          <w:p w14:paraId="557B163B" w14:textId="77777777" w:rsidR="00894741" w:rsidRDefault="00894741" w:rsidP="00C75DB0">
            <w:pPr>
              <w:rPr>
                <w:rFonts w:ascii="Garamond" w:hAnsi="Garamond"/>
                <w:color w:val="000000" w:themeColor="text1"/>
                <w:sz w:val="14"/>
                <w:szCs w:val="14"/>
                <w:lang w:val="en-US"/>
              </w:rPr>
            </w:pPr>
          </w:p>
          <w:p w14:paraId="6E10CB25" w14:textId="77777777" w:rsidR="00894741" w:rsidRDefault="00894741" w:rsidP="00C75DB0">
            <w:pPr>
              <w:rPr>
                <w:rFonts w:ascii="Garamond" w:hAnsi="Garamond"/>
                <w:color w:val="000000" w:themeColor="text1"/>
                <w:sz w:val="14"/>
                <w:szCs w:val="14"/>
                <w:lang w:val="en-US"/>
              </w:rPr>
            </w:pPr>
          </w:p>
          <w:p w14:paraId="154E31FF" w14:textId="77777777" w:rsidR="00894741" w:rsidRDefault="00894741" w:rsidP="00C75DB0">
            <w:pPr>
              <w:rPr>
                <w:rFonts w:ascii="Garamond" w:hAnsi="Garamond"/>
                <w:color w:val="000000" w:themeColor="text1"/>
                <w:sz w:val="14"/>
                <w:szCs w:val="14"/>
                <w:lang w:val="en-US"/>
              </w:rPr>
            </w:pPr>
          </w:p>
          <w:p w14:paraId="73E0B84F" w14:textId="77777777" w:rsidR="00894741" w:rsidRDefault="00894741" w:rsidP="00C75DB0">
            <w:pPr>
              <w:rPr>
                <w:rFonts w:ascii="Garamond" w:hAnsi="Garamond"/>
                <w:color w:val="000000" w:themeColor="text1"/>
                <w:sz w:val="14"/>
                <w:szCs w:val="14"/>
                <w:lang w:val="en-US"/>
              </w:rPr>
            </w:pPr>
          </w:p>
          <w:p w14:paraId="0F0BA324" w14:textId="77777777" w:rsidR="00894741" w:rsidRDefault="00894741" w:rsidP="00C75DB0">
            <w:pPr>
              <w:rPr>
                <w:rFonts w:ascii="Garamond" w:hAnsi="Garamond"/>
                <w:color w:val="000000" w:themeColor="text1"/>
                <w:sz w:val="14"/>
                <w:szCs w:val="14"/>
                <w:lang w:val="en-US"/>
              </w:rPr>
            </w:pPr>
          </w:p>
          <w:p w14:paraId="4C7E5A0B" w14:textId="77777777" w:rsidR="00894741" w:rsidRDefault="00894741" w:rsidP="00C75DB0">
            <w:pPr>
              <w:rPr>
                <w:rFonts w:ascii="Garamond" w:hAnsi="Garamond"/>
                <w:color w:val="000000" w:themeColor="text1"/>
                <w:sz w:val="14"/>
                <w:szCs w:val="14"/>
                <w:lang w:val="en-US"/>
              </w:rPr>
            </w:pPr>
          </w:p>
          <w:p w14:paraId="26513A27" w14:textId="77777777" w:rsidR="00894741" w:rsidRDefault="00894741" w:rsidP="00C75DB0">
            <w:pPr>
              <w:rPr>
                <w:rFonts w:ascii="Garamond" w:hAnsi="Garamond"/>
                <w:color w:val="000000" w:themeColor="text1"/>
                <w:sz w:val="14"/>
                <w:szCs w:val="14"/>
                <w:lang w:val="en-US"/>
              </w:rPr>
            </w:pPr>
          </w:p>
          <w:p w14:paraId="1530C210" w14:textId="77777777" w:rsidR="00894741" w:rsidRDefault="00894741" w:rsidP="00C75DB0">
            <w:pPr>
              <w:rPr>
                <w:rFonts w:ascii="Garamond" w:hAnsi="Garamond"/>
                <w:color w:val="000000" w:themeColor="text1"/>
                <w:sz w:val="14"/>
                <w:szCs w:val="14"/>
                <w:lang w:val="en-US"/>
              </w:rPr>
            </w:pPr>
          </w:p>
          <w:p w14:paraId="0A9195C4" w14:textId="77777777" w:rsidR="00894741" w:rsidRDefault="00894741" w:rsidP="00C75DB0">
            <w:pPr>
              <w:rPr>
                <w:rFonts w:ascii="Garamond" w:hAnsi="Garamond"/>
                <w:color w:val="000000" w:themeColor="text1"/>
                <w:sz w:val="14"/>
                <w:szCs w:val="14"/>
                <w:lang w:val="en-US"/>
              </w:rPr>
            </w:pPr>
          </w:p>
          <w:p w14:paraId="0E2B2B4A" w14:textId="77777777" w:rsidR="009C707F" w:rsidRDefault="009C707F" w:rsidP="00C75DB0">
            <w:pPr>
              <w:rPr>
                <w:rFonts w:ascii="Garamond" w:hAnsi="Garamond"/>
                <w:color w:val="000000" w:themeColor="text1"/>
                <w:sz w:val="14"/>
                <w:szCs w:val="14"/>
                <w:lang w:val="en-US"/>
              </w:rPr>
            </w:pPr>
          </w:p>
          <w:p w14:paraId="29287A5E" w14:textId="77777777" w:rsidR="009C707F" w:rsidRDefault="009C707F" w:rsidP="00C75DB0">
            <w:pPr>
              <w:rPr>
                <w:rFonts w:ascii="Garamond" w:hAnsi="Garamond"/>
                <w:color w:val="000000" w:themeColor="text1"/>
                <w:sz w:val="14"/>
                <w:szCs w:val="14"/>
                <w:lang w:val="en-US"/>
              </w:rPr>
            </w:pPr>
          </w:p>
          <w:p w14:paraId="10EB42BD" w14:textId="77777777" w:rsidR="009C707F" w:rsidRPr="00C75DB0" w:rsidRDefault="009C707F" w:rsidP="00C75DB0">
            <w:pPr>
              <w:rPr>
                <w:rFonts w:ascii="Garamond" w:hAnsi="Garamond"/>
                <w:color w:val="000000" w:themeColor="text1"/>
                <w:sz w:val="14"/>
                <w:szCs w:val="14"/>
                <w:lang w:val="en-US"/>
              </w:rPr>
            </w:pPr>
          </w:p>
          <w:p w14:paraId="2C6C174A" w14:textId="77777777" w:rsidR="006D435A" w:rsidRPr="008F4F23" w:rsidRDefault="00C75DB0" w:rsidP="00C75DB0">
            <w:pPr>
              <w:rPr>
                <w:rFonts w:ascii="Garamond" w:hAnsi="Garamond"/>
                <w:sz w:val="14"/>
                <w:szCs w:val="14"/>
              </w:rPr>
            </w:pPr>
            <w:r w:rsidRPr="008F4F23">
              <w:rPr>
                <w:rFonts w:ascii="Garamond" w:hAnsi="Garamond"/>
                <w:sz w:val="14"/>
                <w:szCs w:val="14"/>
                <w:lang w:val="en-US"/>
              </w:rPr>
              <w:t xml:space="preserve">Pikat 10 dhe 11, </w:t>
            </w:r>
            <w:r w:rsidR="00894741" w:rsidRPr="008F4F23">
              <w:rPr>
                <w:rFonts w:ascii="Garamond" w:hAnsi="Garamond"/>
                <w:sz w:val="14"/>
                <w:szCs w:val="14"/>
                <w:lang w:val="en-US"/>
              </w:rPr>
              <w:t>t</w:t>
            </w:r>
            <w:r w:rsidR="00022718" w:rsidRPr="008F4F23">
              <w:rPr>
                <w:rFonts w:ascii="Garamond" w:hAnsi="Garamond"/>
                <w:sz w:val="14"/>
                <w:szCs w:val="14"/>
                <w:lang w:val="en-US"/>
              </w:rPr>
              <w:t>ë</w:t>
            </w:r>
            <w:r w:rsidR="00894741" w:rsidRPr="008F4F23">
              <w:rPr>
                <w:rFonts w:ascii="Garamond" w:hAnsi="Garamond"/>
                <w:sz w:val="14"/>
                <w:szCs w:val="14"/>
                <w:lang w:val="en-US"/>
              </w:rPr>
              <w:t xml:space="preserve"> </w:t>
            </w:r>
            <w:r w:rsidRPr="008F4F23">
              <w:rPr>
                <w:rFonts w:ascii="Garamond" w:hAnsi="Garamond"/>
                <w:sz w:val="14"/>
                <w:szCs w:val="14"/>
                <w:lang w:val="en-US"/>
              </w:rPr>
              <w:t>neni</w:t>
            </w:r>
            <w:r w:rsidR="00894741" w:rsidRPr="008F4F23">
              <w:rPr>
                <w:rFonts w:ascii="Garamond" w:hAnsi="Garamond"/>
                <w:sz w:val="14"/>
                <w:szCs w:val="14"/>
                <w:lang w:val="en-US"/>
              </w:rPr>
              <w:t>t</w:t>
            </w:r>
            <w:r w:rsidRPr="008F4F23">
              <w:rPr>
                <w:rFonts w:ascii="Garamond" w:hAnsi="Garamond"/>
                <w:sz w:val="14"/>
                <w:szCs w:val="14"/>
                <w:lang w:val="en-US"/>
              </w:rPr>
              <w:t xml:space="preserve"> 34 </w:t>
            </w:r>
            <w:r w:rsidR="00894741" w:rsidRPr="008F4F23">
              <w:rPr>
                <w:rFonts w:ascii="Garamond" w:hAnsi="Garamond"/>
                <w:sz w:val="14"/>
                <w:szCs w:val="14"/>
                <w:lang w:val="en-US"/>
              </w:rPr>
              <w:t>t</w:t>
            </w:r>
            <w:r w:rsidR="00022718" w:rsidRPr="008F4F23">
              <w:rPr>
                <w:rFonts w:ascii="Garamond" w:hAnsi="Garamond"/>
                <w:sz w:val="14"/>
                <w:szCs w:val="14"/>
                <w:lang w:val="en-US"/>
              </w:rPr>
              <w:t>ë</w:t>
            </w:r>
            <w:r w:rsidR="00894741" w:rsidRPr="008F4F23">
              <w:rPr>
                <w:rFonts w:ascii="Garamond" w:hAnsi="Garamond"/>
                <w:sz w:val="14"/>
                <w:szCs w:val="14"/>
                <w:lang w:val="en-US"/>
              </w:rPr>
              <w:t xml:space="preserve"> </w:t>
            </w:r>
            <w:r w:rsidRPr="008F4F23">
              <w:rPr>
                <w:rFonts w:ascii="Garamond" w:hAnsi="Garamond"/>
                <w:sz w:val="14"/>
                <w:szCs w:val="14"/>
                <w:lang w:val="en-US"/>
              </w:rPr>
              <w:t xml:space="preserve">UCC janë </w:t>
            </w:r>
            <w:r w:rsidR="0093359F" w:rsidRPr="008F4F23">
              <w:rPr>
                <w:rFonts w:ascii="Garamond" w:hAnsi="Garamond"/>
                <w:sz w:val="14"/>
                <w:szCs w:val="14"/>
                <w:lang w:val="en-US"/>
              </w:rPr>
              <w:t>t</w:t>
            </w:r>
            <w:r w:rsidR="00022718" w:rsidRPr="008F4F23">
              <w:rPr>
                <w:rFonts w:ascii="Garamond" w:hAnsi="Garamond"/>
                <w:sz w:val="14"/>
                <w:szCs w:val="14"/>
                <w:lang w:val="en-US"/>
              </w:rPr>
              <w:t>ë</w:t>
            </w:r>
            <w:r w:rsidR="0093359F" w:rsidRPr="008F4F23">
              <w:rPr>
                <w:rFonts w:ascii="Garamond" w:hAnsi="Garamond"/>
                <w:sz w:val="14"/>
                <w:szCs w:val="14"/>
                <w:lang w:val="en-US"/>
              </w:rPr>
              <w:t xml:space="preserve"> zbatueshme </w:t>
            </w:r>
            <w:r w:rsidRPr="008F4F23">
              <w:rPr>
                <w:rFonts w:ascii="Garamond" w:hAnsi="Garamond"/>
                <w:sz w:val="14"/>
                <w:szCs w:val="14"/>
                <w:lang w:val="en-US"/>
              </w:rPr>
              <w:t xml:space="preserve">vetëm për </w:t>
            </w:r>
            <w:r w:rsidR="00450D4E" w:rsidRPr="008F4F23">
              <w:rPr>
                <w:rFonts w:ascii="Garamond" w:hAnsi="Garamond"/>
                <w:sz w:val="14"/>
                <w:szCs w:val="14"/>
                <w:lang w:val="en-US"/>
              </w:rPr>
              <w:t xml:space="preserve">vendet </w:t>
            </w:r>
            <w:r w:rsidRPr="008F4F23">
              <w:rPr>
                <w:rFonts w:ascii="Garamond" w:hAnsi="Garamond"/>
                <w:sz w:val="14"/>
                <w:szCs w:val="14"/>
                <w:lang w:val="en-US"/>
              </w:rPr>
              <w:t>anëtar</w:t>
            </w:r>
            <w:r w:rsidR="00450D4E" w:rsidRPr="008F4F23">
              <w:rPr>
                <w:rFonts w:ascii="Garamond" w:hAnsi="Garamond"/>
                <w:sz w:val="14"/>
                <w:szCs w:val="14"/>
                <w:lang w:val="en-US"/>
              </w:rPr>
              <w:t>e të</w:t>
            </w:r>
            <w:r w:rsidRPr="008F4F23">
              <w:rPr>
                <w:rFonts w:ascii="Garamond" w:hAnsi="Garamond"/>
                <w:sz w:val="14"/>
                <w:szCs w:val="14"/>
                <w:lang w:val="en-US"/>
              </w:rPr>
              <w:t xml:space="preserve"> BE-së.</w:t>
            </w:r>
          </w:p>
          <w:p w14:paraId="49C6486D" w14:textId="77777777" w:rsidR="0006783A" w:rsidRPr="007613D9" w:rsidRDefault="0006783A" w:rsidP="00F25F61">
            <w:pPr>
              <w:rPr>
                <w:rFonts w:ascii="Garamond" w:hAnsi="Garamond"/>
                <w:color w:val="000000" w:themeColor="text1"/>
                <w:sz w:val="14"/>
                <w:szCs w:val="14"/>
              </w:rPr>
            </w:pPr>
          </w:p>
        </w:tc>
      </w:tr>
      <w:tr w:rsidR="00412E28" w:rsidRPr="007613D9" w14:paraId="5932AD6B" w14:textId="77777777" w:rsidTr="00455D5C">
        <w:tblPrEx>
          <w:tblBorders>
            <w:insideH w:val="single" w:sz="4" w:space="0" w:color="auto"/>
            <w:insideV w:val="single" w:sz="4" w:space="0" w:color="auto"/>
          </w:tblBorders>
        </w:tblPrEx>
        <w:trPr>
          <w:gridAfter w:val="1"/>
          <w:wAfter w:w="67" w:type="dxa"/>
          <w:trHeight w:hRule="exact" w:val="4330"/>
          <w:jc w:val="center"/>
        </w:trPr>
        <w:tc>
          <w:tcPr>
            <w:tcW w:w="1644" w:type="dxa"/>
            <w:gridSpan w:val="3"/>
          </w:tcPr>
          <w:p w14:paraId="505A62F0" w14:textId="77777777" w:rsidR="00412E28" w:rsidRPr="002E2CC7" w:rsidRDefault="00412E28" w:rsidP="00412E28">
            <w:pPr>
              <w:jc w:val="center"/>
              <w:rPr>
                <w:rFonts w:ascii="Garamond" w:hAnsi="Garamond"/>
                <w:sz w:val="14"/>
                <w:szCs w:val="14"/>
              </w:rPr>
            </w:pPr>
            <w:r w:rsidRPr="002E2CC7">
              <w:rPr>
                <w:rFonts w:ascii="Garamond" w:hAnsi="Garamond"/>
                <w:sz w:val="14"/>
                <w:szCs w:val="14"/>
              </w:rPr>
              <w:lastRenderedPageBreak/>
              <w:t>Neni 37</w:t>
            </w:r>
          </w:p>
          <w:p w14:paraId="3692754B" w14:textId="77777777" w:rsidR="00402174" w:rsidRPr="00B51D53" w:rsidRDefault="00402174" w:rsidP="00412E28">
            <w:pPr>
              <w:jc w:val="center"/>
              <w:rPr>
                <w:rFonts w:ascii="Garamond" w:hAnsi="Garamond"/>
                <w:sz w:val="14"/>
                <w:szCs w:val="14"/>
                <w:highlight w:val="red"/>
              </w:rPr>
            </w:pPr>
          </w:p>
          <w:p w14:paraId="2BAA8B80" w14:textId="77777777" w:rsidR="00402174" w:rsidRPr="00B51D53" w:rsidRDefault="00402174" w:rsidP="00412E28">
            <w:pPr>
              <w:jc w:val="center"/>
              <w:rPr>
                <w:rFonts w:ascii="Garamond" w:hAnsi="Garamond"/>
                <w:b/>
                <w:bCs/>
                <w:sz w:val="44"/>
                <w:szCs w:val="44"/>
                <w:highlight w:val="red"/>
              </w:rPr>
            </w:pPr>
          </w:p>
        </w:tc>
        <w:tc>
          <w:tcPr>
            <w:tcW w:w="3110" w:type="dxa"/>
            <w:gridSpan w:val="2"/>
          </w:tcPr>
          <w:p w14:paraId="48B66B64" w14:textId="77777777" w:rsidR="00E60850" w:rsidRPr="00E60850" w:rsidRDefault="00E60850" w:rsidP="00E60850">
            <w:pPr>
              <w:keepNext/>
              <w:jc w:val="both"/>
              <w:rPr>
                <w:rFonts w:ascii="Garamond" w:hAnsi="Garamond"/>
                <w:sz w:val="14"/>
                <w:szCs w:val="14"/>
                <w:lang w:eastAsia="hr-HR"/>
              </w:rPr>
            </w:pPr>
            <w:r>
              <w:rPr>
                <w:rFonts w:ascii="Garamond" w:hAnsi="Garamond"/>
                <w:sz w:val="14"/>
                <w:szCs w:val="14"/>
                <w:lang w:eastAsia="hr-HR"/>
              </w:rPr>
              <w:t>Delegimi i</w:t>
            </w:r>
            <w:r w:rsidRPr="00E60850">
              <w:rPr>
                <w:rFonts w:ascii="Garamond" w:hAnsi="Garamond"/>
                <w:sz w:val="14"/>
                <w:szCs w:val="14"/>
                <w:lang w:eastAsia="hr-HR"/>
              </w:rPr>
              <w:t xml:space="preserve"> kompetencave zbatuese</w:t>
            </w:r>
          </w:p>
          <w:p w14:paraId="1942B685" w14:textId="77777777" w:rsidR="00E60850" w:rsidRPr="00E60850" w:rsidRDefault="00E60850" w:rsidP="00E60850">
            <w:pPr>
              <w:keepNext/>
              <w:jc w:val="both"/>
              <w:rPr>
                <w:rFonts w:ascii="Garamond" w:hAnsi="Garamond"/>
                <w:sz w:val="14"/>
                <w:szCs w:val="14"/>
                <w:lang w:eastAsia="hr-HR"/>
              </w:rPr>
            </w:pPr>
            <w:r w:rsidRPr="00E60850">
              <w:rPr>
                <w:rFonts w:ascii="Garamond" w:hAnsi="Garamond"/>
                <w:sz w:val="14"/>
                <w:szCs w:val="14"/>
                <w:lang w:eastAsia="hr-HR"/>
              </w:rPr>
              <w:t>....</w:t>
            </w:r>
          </w:p>
          <w:p w14:paraId="2F60C1F7" w14:textId="77777777" w:rsidR="00E60850" w:rsidRPr="00951FA9" w:rsidRDefault="00E60850" w:rsidP="00E60850">
            <w:pPr>
              <w:keepNext/>
              <w:jc w:val="both"/>
              <w:rPr>
                <w:rFonts w:ascii="Garamond" w:hAnsi="Garamond"/>
                <w:color w:val="000000" w:themeColor="text1"/>
                <w:sz w:val="14"/>
                <w:szCs w:val="14"/>
                <w:lang w:eastAsia="hr-HR"/>
              </w:rPr>
            </w:pPr>
            <w:r w:rsidRPr="00E60850">
              <w:rPr>
                <w:rFonts w:ascii="Garamond" w:hAnsi="Garamond"/>
                <w:sz w:val="14"/>
                <w:szCs w:val="14"/>
                <w:lang w:eastAsia="hr-HR"/>
              </w:rPr>
              <w:t xml:space="preserve">(b) </w:t>
            </w:r>
            <w:r w:rsidRPr="00951FA9">
              <w:rPr>
                <w:rFonts w:ascii="Garamond" w:hAnsi="Garamond"/>
                <w:color w:val="000000" w:themeColor="text1"/>
                <w:sz w:val="14"/>
                <w:szCs w:val="14"/>
                <w:lang w:eastAsia="hr-HR"/>
              </w:rPr>
              <w:t>Komisioni të njoftojë autoritetet doganore në përputhje me pikat (a) dhe (b) të nenit 34(10);</w:t>
            </w:r>
          </w:p>
          <w:p w14:paraId="2DFDFCAB" w14:textId="77777777" w:rsidR="00E60850" w:rsidRPr="00951FA9" w:rsidRDefault="00E60850" w:rsidP="00E60850">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w:t>
            </w:r>
          </w:p>
          <w:p w14:paraId="03D30118" w14:textId="77777777" w:rsidR="00E60850" w:rsidRPr="00951FA9" w:rsidRDefault="00E60850" w:rsidP="00E60850">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 xml:space="preserve">(d) vendimet pezulluese të përmendura në nenin 35 dhe të përcaktuara në përputhje me pikën (b) të nenit 36 </w:t>
            </w:r>
            <w:r w:rsidRPr="00951FA9">
              <w:rPr>
                <w:rFonts w:ascii="Times New Roman" w:hAnsi="Times New Roman"/>
                <w:color w:val="000000" w:themeColor="text1"/>
                <w:sz w:val="14"/>
                <w:szCs w:val="14"/>
                <w:lang w:eastAsia="hr-HR"/>
              </w:rPr>
              <w:t>​​</w:t>
            </w:r>
            <w:r w:rsidRPr="00951FA9">
              <w:rPr>
                <w:rFonts w:ascii="Garamond" w:hAnsi="Garamond"/>
                <w:color w:val="000000" w:themeColor="text1"/>
                <w:sz w:val="14"/>
                <w:szCs w:val="14"/>
                <w:lang w:eastAsia="hr-HR"/>
              </w:rPr>
              <w:t>dhe njoftimi i pezullimit ose t</w:t>
            </w:r>
            <w:r w:rsidRPr="00951FA9">
              <w:rPr>
                <w:rFonts w:ascii="Garamond" w:hAnsi="Garamond" w:cs="Garamond"/>
                <w:color w:val="000000" w:themeColor="text1"/>
                <w:sz w:val="14"/>
                <w:szCs w:val="14"/>
                <w:lang w:eastAsia="hr-HR"/>
              </w:rPr>
              <w:t>ë</w:t>
            </w:r>
            <w:r w:rsidRPr="00951FA9">
              <w:rPr>
                <w:rFonts w:ascii="Garamond" w:hAnsi="Garamond"/>
                <w:color w:val="000000" w:themeColor="text1"/>
                <w:sz w:val="14"/>
                <w:szCs w:val="14"/>
                <w:lang w:eastAsia="hr-HR"/>
              </w:rPr>
              <w:t>rheqjes s</w:t>
            </w:r>
            <w:r w:rsidRPr="00951FA9">
              <w:rPr>
                <w:rFonts w:ascii="Garamond" w:hAnsi="Garamond" w:cs="Garamond"/>
                <w:color w:val="000000" w:themeColor="text1"/>
                <w:sz w:val="14"/>
                <w:szCs w:val="14"/>
                <w:lang w:eastAsia="hr-HR"/>
              </w:rPr>
              <w:t>ë</w:t>
            </w:r>
            <w:r w:rsidRPr="00951FA9">
              <w:rPr>
                <w:rFonts w:ascii="Garamond" w:hAnsi="Garamond"/>
                <w:color w:val="000000" w:themeColor="text1"/>
                <w:sz w:val="14"/>
                <w:szCs w:val="14"/>
                <w:lang w:eastAsia="hr-HR"/>
              </w:rPr>
              <w:t xml:space="preserve"> pezullimit autoriteteve doganore.</w:t>
            </w:r>
          </w:p>
          <w:p w14:paraId="50DDA872" w14:textId="77777777" w:rsidR="00E60850" w:rsidRPr="00951FA9" w:rsidRDefault="00E60850" w:rsidP="00E60850">
            <w:pPr>
              <w:keepNext/>
              <w:jc w:val="both"/>
              <w:rPr>
                <w:rFonts w:ascii="Garamond" w:hAnsi="Garamond"/>
                <w:color w:val="000000" w:themeColor="text1"/>
                <w:sz w:val="14"/>
                <w:szCs w:val="14"/>
                <w:lang w:eastAsia="hr-HR"/>
              </w:rPr>
            </w:pPr>
          </w:p>
          <w:p w14:paraId="6293F621" w14:textId="77777777" w:rsidR="00E60850" w:rsidRPr="00951FA9" w:rsidRDefault="00E60850" w:rsidP="00E60850">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Këto akte zbatuese miratohen në përputhje me procedurën e shqyrtimit të përmendur në nenin 285(4).</w:t>
            </w:r>
          </w:p>
          <w:p w14:paraId="61562C39" w14:textId="77777777" w:rsidR="00E60850" w:rsidRPr="00951FA9" w:rsidRDefault="00E60850" w:rsidP="00E60850">
            <w:pPr>
              <w:keepNext/>
              <w:jc w:val="both"/>
              <w:rPr>
                <w:rFonts w:ascii="Garamond" w:hAnsi="Garamond"/>
                <w:color w:val="000000" w:themeColor="text1"/>
                <w:sz w:val="14"/>
                <w:szCs w:val="14"/>
                <w:lang w:eastAsia="hr-HR"/>
              </w:rPr>
            </w:pPr>
          </w:p>
          <w:p w14:paraId="41EB778D" w14:textId="77777777" w:rsidR="00E60850" w:rsidRPr="00E60850" w:rsidRDefault="00E60850" w:rsidP="00E60850">
            <w:pPr>
              <w:keepNext/>
              <w:jc w:val="both"/>
              <w:rPr>
                <w:rFonts w:ascii="Garamond" w:hAnsi="Garamond"/>
                <w:sz w:val="14"/>
                <w:szCs w:val="14"/>
                <w:lang w:eastAsia="hr-HR"/>
              </w:rPr>
            </w:pPr>
            <w:r w:rsidRPr="00951FA9">
              <w:rPr>
                <w:rFonts w:ascii="Garamond" w:hAnsi="Garamond"/>
                <w:color w:val="000000" w:themeColor="text1"/>
                <w:sz w:val="14"/>
                <w:szCs w:val="14"/>
                <w:lang w:eastAsia="hr-HR"/>
              </w:rPr>
              <w:t xml:space="preserve">2. Komisioni miraton, me </w:t>
            </w:r>
            <w:r w:rsidRPr="00E60850">
              <w:rPr>
                <w:rFonts w:ascii="Garamond" w:hAnsi="Garamond"/>
                <w:sz w:val="14"/>
                <w:szCs w:val="14"/>
                <w:lang w:eastAsia="hr-HR"/>
              </w:rPr>
              <w:t>anë të akteve zbatuese, vendimet që u kërkojnë Shteteve Anëtare të revokojnë:</w:t>
            </w:r>
          </w:p>
          <w:p w14:paraId="015624D5" w14:textId="77777777" w:rsidR="00E60850" w:rsidRPr="00E60850" w:rsidRDefault="00E60850" w:rsidP="00E60850">
            <w:pPr>
              <w:keepNext/>
              <w:jc w:val="both"/>
              <w:rPr>
                <w:rFonts w:ascii="Garamond" w:hAnsi="Garamond"/>
                <w:sz w:val="14"/>
                <w:szCs w:val="14"/>
                <w:lang w:eastAsia="hr-HR"/>
              </w:rPr>
            </w:pPr>
            <w:r w:rsidRPr="00E60850">
              <w:rPr>
                <w:rFonts w:ascii="Garamond" w:hAnsi="Garamond"/>
                <w:sz w:val="14"/>
                <w:szCs w:val="14"/>
                <w:lang w:eastAsia="hr-HR"/>
              </w:rPr>
              <w:t>(a) vendimet e përmendura në nenin 34(11);</w:t>
            </w:r>
          </w:p>
          <w:p w14:paraId="60CFB33A" w14:textId="77777777" w:rsidR="00E60850" w:rsidRPr="00E60850" w:rsidRDefault="00E60850" w:rsidP="00E60850">
            <w:pPr>
              <w:keepNext/>
              <w:jc w:val="both"/>
              <w:rPr>
                <w:rFonts w:ascii="Garamond" w:hAnsi="Garamond"/>
                <w:sz w:val="14"/>
                <w:szCs w:val="14"/>
                <w:lang w:eastAsia="hr-HR"/>
              </w:rPr>
            </w:pPr>
          </w:p>
          <w:p w14:paraId="1B1BAC96" w14:textId="77777777" w:rsidR="00E60850" w:rsidRPr="00E60850" w:rsidRDefault="00E60850" w:rsidP="00E60850">
            <w:pPr>
              <w:keepNext/>
              <w:jc w:val="both"/>
              <w:rPr>
                <w:rFonts w:ascii="Garamond" w:hAnsi="Garamond"/>
                <w:sz w:val="14"/>
                <w:szCs w:val="14"/>
                <w:lang w:eastAsia="hr-HR"/>
              </w:rPr>
            </w:pPr>
            <w:r w:rsidRPr="00E60850">
              <w:rPr>
                <w:rFonts w:ascii="Garamond" w:hAnsi="Garamond"/>
                <w:sz w:val="14"/>
                <w:szCs w:val="14"/>
                <w:lang w:eastAsia="hr-HR"/>
              </w:rPr>
              <w:t>(b) vendimet e përmendura në nenin 35 dhe të përcaktuara në përputhje me pikën (b) të nenit 36.</w:t>
            </w:r>
          </w:p>
          <w:p w14:paraId="0FB8C6BE" w14:textId="77777777" w:rsidR="00E60850" w:rsidRPr="00E60850" w:rsidRDefault="00E60850" w:rsidP="00E60850">
            <w:pPr>
              <w:keepNext/>
              <w:jc w:val="both"/>
              <w:rPr>
                <w:rFonts w:ascii="Garamond" w:hAnsi="Garamond"/>
                <w:sz w:val="14"/>
                <w:szCs w:val="14"/>
                <w:lang w:eastAsia="hr-HR"/>
              </w:rPr>
            </w:pPr>
            <w:r w:rsidRPr="00E60850">
              <w:rPr>
                <w:rFonts w:ascii="Garamond" w:hAnsi="Garamond"/>
                <w:sz w:val="14"/>
                <w:szCs w:val="14"/>
                <w:lang w:eastAsia="hr-HR"/>
              </w:rPr>
              <w:t>Këto akte zbatuese miratohen në përputhje me procedurën këshillimore të përmendur në nenin 285(2).</w:t>
            </w:r>
          </w:p>
          <w:p w14:paraId="3EAD2F1B" w14:textId="77777777" w:rsidR="00412E28" w:rsidRPr="00E60850" w:rsidRDefault="00E60850" w:rsidP="00E60850">
            <w:pPr>
              <w:keepNext/>
              <w:jc w:val="both"/>
              <w:rPr>
                <w:rFonts w:ascii="Garamond" w:hAnsi="Garamond"/>
                <w:sz w:val="14"/>
                <w:szCs w:val="14"/>
                <w:lang w:eastAsia="hr-HR"/>
              </w:rPr>
            </w:pPr>
            <w:r w:rsidRPr="00E60850">
              <w:rPr>
                <w:rFonts w:ascii="Garamond" w:hAnsi="Garamond"/>
                <w:sz w:val="14"/>
                <w:szCs w:val="14"/>
                <w:lang w:eastAsia="hr-HR"/>
              </w:rPr>
              <w:t>Kur mendimi i komitetit të përmendur në nenin 285(1) duhet të merret me procedurën e shkrimit, zbatohet neni 285(6).</w:t>
            </w:r>
          </w:p>
        </w:tc>
        <w:tc>
          <w:tcPr>
            <w:tcW w:w="901" w:type="dxa"/>
          </w:tcPr>
          <w:p w14:paraId="14F4EE9C" w14:textId="77777777" w:rsidR="00412E28" w:rsidRPr="00B51D53" w:rsidRDefault="00412E28" w:rsidP="00412E28">
            <w:pPr>
              <w:keepNext/>
              <w:ind w:left="-76"/>
              <w:jc w:val="center"/>
              <w:rPr>
                <w:rFonts w:ascii="Garamond" w:hAnsi="Garamond"/>
                <w:sz w:val="14"/>
                <w:szCs w:val="14"/>
                <w:highlight w:val="red"/>
              </w:rPr>
            </w:pPr>
            <w:r w:rsidRPr="00583A84">
              <w:rPr>
                <w:rFonts w:ascii="Garamond" w:hAnsi="Garamond"/>
                <w:sz w:val="14"/>
                <w:szCs w:val="14"/>
              </w:rPr>
              <w:t>1</w:t>
            </w:r>
          </w:p>
        </w:tc>
        <w:tc>
          <w:tcPr>
            <w:tcW w:w="818" w:type="dxa"/>
            <w:gridSpan w:val="2"/>
          </w:tcPr>
          <w:p w14:paraId="13729B4F" w14:textId="77777777" w:rsidR="00412E28" w:rsidRPr="00B51D53" w:rsidRDefault="00412E28" w:rsidP="00412E28">
            <w:pPr>
              <w:keepNext/>
              <w:rPr>
                <w:rFonts w:ascii="Garamond" w:hAnsi="Garamond"/>
                <w:sz w:val="14"/>
                <w:szCs w:val="14"/>
                <w:highlight w:val="red"/>
              </w:rPr>
            </w:pPr>
          </w:p>
        </w:tc>
        <w:tc>
          <w:tcPr>
            <w:tcW w:w="4537" w:type="dxa"/>
            <w:gridSpan w:val="3"/>
          </w:tcPr>
          <w:p w14:paraId="2EBCE7DD" w14:textId="77777777" w:rsidR="00412E28" w:rsidRPr="00B51D53" w:rsidRDefault="00412E28" w:rsidP="00412E28">
            <w:pPr>
              <w:keepNext/>
              <w:jc w:val="both"/>
              <w:rPr>
                <w:rFonts w:ascii="Garamond" w:hAnsi="Garamond"/>
                <w:sz w:val="14"/>
                <w:szCs w:val="14"/>
                <w:highlight w:val="red"/>
              </w:rPr>
            </w:pPr>
          </w:p>
          <w:p w14:paraId="2017CBAD" w14:textId="77777777" w:rsidR="00412E28" w:rsidRPr="00B51D53" w:rsidRDefault="00412E28" w:rsidP="00412E28">
            <w:pPr>
              <w:keepNext/>
              <w:jc w:val="both"/>
              <w:rPr>
                <w:rFonts w:ascii="Garamond" w:hAnsi="Garamond"/>
                <w:sz w:val="14"/>
                <w:szCs w:val="14"/>
                <w:highlight w:val="red"/>
              </w:rPr>
            </w:pPr>
          </w:p>
          <w:p w14:paraId="4BED5CC7" w14:textId="77777777" w:rsidR="00412E28" w:rsidRPr="00B51D53" w:rsidRDefault="00412E28" w:rsidP="00412E28">
            <w:pPr>
              <w:keepNext/>
              <w:jc w:val="both"/>
              <w:rPr>
                <w:rFonts w:ascii="Garamond" w:hAnsi="Garamond"/>
                <w:sz w:val="14"/>
                <w:szCs w:val="14"/>
                <w:highlight w:val="red"/>
              </w:rPr>
            </w:pPr>
          </w:p>
          <w:p w14:paraId="6C0D0938" w14:textId="77777777" w:rsidR="00412E28" w:rsidRPr="00B51D53" w:rsidRDefault="00412E28" w:rsidP="00412E28">
            <w:pPr>
              <w:keepNext/>
              <w:jc w:val="both"/>
              <w:rPr>
                <w:rFonts w:ascii="Garamond" w:hAnsi="Garamond"/>
                <w:sz w:val="14"/>
                <w:szCs w:val="14"/>
                <w:highlight w:val="red"/>
              </w:rPr>
            </w:pPr>
          </w:p>
          <w:p w14:paraId="4B279BC2" w14:textId="77777777" w:rsidR="00412E28" w:rsidRPr="00B51D53" w:rsidRDefault="00412E28" w:rsidP="00412E28">
            <w:pPr>
              <w:keepNext/>
              <w:jc w:val="both"/>
              <w:rPr>
                <w:rFonts w:ascii="Garamond" w:hAnsi="Garamond"/>
                <w:sz w:val="14"/>
                <w:szCs w:val="14"/>
                <w:highlight w:val="red"/>
              </w:rPr>
            </w:pPr>
          </w:p>
          <w:p w14:paraId="498F4967" w14:textId="77777777" w:rsidR="00412E28" w:rsidRPr="00B51D53" w:rsidRDefault="00412E28" w:rsidP="00412E28">
            <w:pPr>
              <w:keepNext/>
              <w:jc w:val="both"/>
              <w:rPr>
                <w:rFonts w:ascii="Garamond" w:hAnsi="Garamond"/>
                <w:sz w:val="14"/>
                <w:szCs w:val="14"/>
                <w:highlight w:val="red"/>
              </w:rPr>
            </w:pPr>
          </w:p>
        </w:tc>
        <w:tc>
          <w:tcPr>
            <w:tcW w:w="572" w:type="dxa"/>
            <w:gridSpan w:val="2"/>
          </w:tcPr>
          <w:p w14:paraId="18FFCBC9" w14:textId="77777777" w:rsidR="00412E28" w:rsidRPr="00B51D53" w:rsidRDefault="00412E28" w:rsidP="00412E28">
            <w:pPr>
              <w:keepNext/>
              <w:rPr>
                <w:rFonts w:ascii="Garamond" w:hAnsi="Garamond"/>
                <w:sz w:val="14"/>
                <w:szCs w:val="14"/>
                <w:highlight w:val="red"/>
              </w:rPr>
            </w:pPr>
            <w:r w:rsidRPr="00583A84">
              <w:rPr>
                <w:rFonts w:ascii="Garamond" w:hAnsi="Garamond"/>
                <w:sz w:val="14"/>
                <w:szCs w:val="14"/>
              </w:rPr>
              <w:t>F</w:t>
            </w:r>
          </w:p>
        </w:tc>
        <w:tc>
          <w:tcPr>
            <w:tcW w:w="1847" w:type="dxa"/>
            <w:gridSpan w:val="3"/>
          </w:tcPr>
          <w:p w14:paraId="2839AFEB" w14:textId="77777777" w:rsidR="00E60850" w:rsidRDefault="00E60850" w:rsidP="00402174">
            <w:pPr>
              <w:keepNext/>
              <w:jc w:val="both"/>
              <w:rPr>
                <w:rFonts w:ascii="Garamond" w:hAnsi="Garamond"/>
                <w:sz w:val="14"/>
                <w:szCs w:val="14"/>
              </w:rPr>
            </w:pPr>
          </w:p>
          <w:p w14:paraId="481E924D" w14:textId="77777777" w:rsidR="00E60850" w:rsidRDefault="006B4926" w:rsidP="00402174">
            <w:pPr>
              <w:keepNext/>
              <w:jc w:val="both"/>
              <w:rPr>
                <w:rFonts w:ascii="Garamond" w:hAnsi="Garamond"/>
                <w:sz w:val="14"/>
                <w:szCs w:val="14"/>
              </w:rPr>
            </w:pPr>
            <w:r>
              <w:rPr>
                <w:rFonts w:ascii="Garamond" w:hAnsi="Garamond"/>
                <w:sz w:val="14"/>
                <w:szCs w:val="14"/>
                <w:lang w:eastAsia="hr-HR"/>
              </w:rPr>
              <w:t>P</w:t>
            </w:r>
            <w:r w:rsidR="00E60850" w:rsidRPr="00E60850">
              <w:rPr>
                <w:rFonts w:ascii="Garamond" w:hAnsi="Garamond"/>
                <w:sz w:val="14"/>
                <w:szCs w:val="14"/>
                <w:lang w:eastAsia="hr-HR"/>
              </w:rPr>
              <w:t>ik</w:t>
            </w:r>
            <w:r>
              <w:rPr>
                <w:rFonts w:ascii="Garamond" w:hAnsi="Garamond"/>
                <w:sz w:val="14"/>
                <w:szCs w:val="14"/>
                <w:lang w:eastAsia="hr-HR"/>
              </w:rPr>
              <w:t>a 10 e</w:t>
            </w:r>
            <w:r w:rsidR="00E60850" w:rsidRPr="00E60850">
              <w:rPr>
                <w:rFonts w:ascii="Garamond" w:hAnsi="Garamond"/>
                <w:sz w:val="14"/>
                <w:szCs w:val="14"/>
                <w:lang w:eastAsia="hr-HR"/>
              </w:rPr>
              <w:t xml:space="preserve"> nenit 34</w:t>
            </w:r>
            <w:r w:rsidR="00E60850">
              <w:rPr>
                <w:rFonts w:ascii="Garamond" w:hAnsi="Garamond"/>
                <w:sz w:val="14"/>
                <w:szCs w:val="14"/>
                <w:lang w:eastAsia="hr-HR"/>
              </w:rPr>
              <w:t xml:space="preserve"> të UCC nuk </w:t>
            </w:r>
            <w:r w:rsidR="00FD4C3B">
              <w:rPr>
                <w:rFonts w:ascii="Garamond" w:hAnsi="Garamond"/>
                <w:sz w:val="14"/>
                <w:szCs w:val="14"/>
                <w:lang w:eastAsia="hr-HR"/>
              </w:rPr>
              <w:t>ë</w:t>
            </w:r>
            <w:r>
              <w:rPr>
                <w:rFonts w:ascii="Garamond" w:hAnsi="Garamond"/>
                <w:sz w:val="14"/>
                <w:szCs w:val="14"/>
                <w:lang w:eastAsia="hr-HR"/>
              </w:rPr>
              <w:t>sht</w:t>
            </w:r>
            <w:r w:rsidR="00FD4C3B">
              <w:rPr>
                <w:rFonts w:ascii="Garamond" w:hAnsi="Garamond"/>
                <w:sz w:val="14"/>
                <w:szCs w:val="14"/>
                <w:lang w:eastAsia="hr-HR"/>
              </w:rPr>
              <w:t>ë</w:t>
            </w:r>
            <w:r w:rsidR="00E60850">
              <w:rPr>
                <w:rFonts w:ascii="Garamond" w:hAnsi="Garamond"/>
                <w:sz w:val="14"/>
                <w:szCs w:val="14"/>
                <w:lang w:eastAsia="hr-HR"/>
              </w:rPr>
              <w:t xml:space="preserve"> përafruar sepse </w:t>
            </w:r>
            <w:r w:rsidR="00FD4C3B">
              <w:rPr>
                <w:rFonts w:ascii="Garamond" w:hAnsi="Garamond"/>
                <w:sz w:val="14"/>
                <w:szCs w:val="14"/>
                <w:lang w:eastAsia="hr-HR"/>
              </w:rPr>
              <w:t>ë</w:t>
            </w:r>
            <w:r>
              <w:rPr>
                <w:rFonts w:ascii="Garamond" w:hAnsi="Garamond"/>
                <w:sz w:val="14"/>
                <w:szCs w:val="14"/>
                <w:lang w:eastAsia="hr-HR"/>
              </w:rPr>
              <w:t>sht</w:t>
            </w:r>
            <w:r w:rsidR="00FD4C3B">
              <w:rPr>
                <w:rFonts w:ascii="Garamond" w:hAnsi="Garamond"/>
                <w:sz w:val="14"/>
                <w:szCs w:val="14"/>
                <w:lang w:eastAsia="hr-HR"/>
              </w:rPr>
              <w:t>ë</w:t>
            </w:r>
            <w:r w:rsidR="00E60850">
              <w:rPr>
                <w:rFonts w:ascii="Garamond" w:hAnsi="Garamond"/>
                <w:sz w:val="14"/>
                <w:szCs w:val="14"/>
                <w:lang w:eastAsia="hr-HR"/>
              </w:rPr>
              <w:t xml:space="preserve"> konsideruar të zbatueshme vetëm për BE-në. P</w:t>
            </w:r>
            <w:r w:rsidR="00FD4C3B">
              <w:rPr>
                <w:rFonts w:ascii="Garamond" w:hAnsi="Garamond"/>
                <w:sz w:val="14"/>
                <w:szCs w:val="14"/>
                <w:lang w:eastAsia="hr-HR"/>
              </w:rPr>
              <w:t>ë</w:t>
            </w:r>
            <w:r w:rsidR="00E60850">
              <w:rPr>
                <w:rFonts w:ascii="Garamond" w:hAnsi="Garamond"/>
                <w:sz w:val="14"/>
                <w:szCs w:val="14"/>
                <w:lang w:eastAsia="hr-HR"/>
              </w:rPr>
              <w:t>r k</w:t>
            </w:r>
            <w:r w:rsidR="00FD4C3B">
              <w:rPr>
                <w:rFonts w:ascii="Garamond" w:hAnsi="Garamond"/>
                <w:sz w:val="14"/>
                <w:szCs w:val="14"/>
                <w:lang w:eastAsia="hr-HR"/>
              </w:rPr>
              <w:t>ë</w:t>
            </w:r>
            <w:r w:rsidR="00E60850">
              <w:rPr>
                <w:rFonts w:ascii="Garamond" w:hAnsi="Garamond"/>
                <w:sz w:val="14"/>
                <w:szCs w:val="14"/>
                <w:lang w:eastAsia="hr-HR"/>
              </w:rPr>
              <w:t>t</w:t>
            </w:r>
            <w:r w:rsidR="00FD4C3B">
              <w:rPr>
                <w:rFonts w:ascii="Garamond" w:hAnsi="Garamond"/>
                <w:sz w:val="14"/>
                <w:szCs w:val="14"/>
                <w:lang w:eastAsia="hr-HR"/>
              </w:rPr>
              <w:t>ë</w:t>
            </w:r>
            <w:r w:rsidR="00E60850">
              <w:rPr>
                <w:rFonts w:ascii="Garamond" w:hAnsi="Garamond"/>
                <w:sz w:val="14"/>
                <w:szCs w:val="14"/>
                <w:lang w:eastAsia="hr-HR"/>
              </w:rPr>
              <w:t xml:space="preserve"> arsye nuk mund t</w:t>
            </w:r>
            <w:r w:rsidR="00FD4C3B">
              <w:rPr>
                <w:rFonts w:ascii="Garamond" w:hAnsi="Garamond"/>
                <w:sz w:val="14"/>
                <w:szCs w:val="14"/>
                <w:lang w:eastAsia="hr-HR"/>
              </w:rPr>
              <w:t>ë</w:t>
            </w:r>
            <w:r w:rsidR="00E60850">
              <w:rPr>
                <w:rFonts w:ascii="Garamond" w:hAnsi="Garamond"/>
                <w:sz w:val="14"/>
                <w:szCs w:val="14"/>
                <w:lang w:eastAsia="hr-HR"/>
              </w:rPr>
              <w:t xml:space="preserve"> merret as shkronja “b” e nenit 37 UCC.</w:t>
            </w:r>
          </w:p>
          <w:p w14:paraId="57DF7C32" w14:textId="77777777" w:rsidR="00E60850" w:rsidRDefault="00E60850" w:rsidP="00402174">
            <w:pPr>
              <w:keepNext/>
              <w:jc w:val="both"/>
              <w:rPr>
                <w:rFonts w:ascii="Garamond" w:hAnsi="Garamond"/>
                <w:sz w:val="14"/>
                <w:szCs w:val="14"/>
              </w:rPr>
            </w:pPr>
          </w:p>
          <w:p w14:paraId="33AC7D68" w14:textId="77777777" w:rsidR="002E2CC7" w:rsidRDefault="002E2CC7" w:rsidP="002E2CC7">
            <w:pPr>
              <w:keepNext/>
              <w:jc w:val="both"/>
              <w:rPr>
                <w:rFonts w:ascii="Garamond" w:hAnsi="Garamond"/>
                <w:sz w:val="14"/>
                <w:szCs w:val="14"/>
              </w:rPr>
            </w:pPr>
            <w:r>
              <w:rPr>
                <w:rFonts w:ascii="Garamond" w:hAnsi="Garamond"/>
                <w:sz w:val="14"/>
                <w:szCs w:val="14"/>
                <w:lang w:eastAsia="hr-HR"/>
              </w:rPr>
              <w:t xml:space="preserve">Shkronja “d” e nenit 37 UCC </w:t>
            </w:r>
            <w:r w:rsidRPr="00E60850">
              <w:rPr>
                <w:rFonts w:ascii="Garamond" w:hAnsi="Garamond"/>
                <w:sz w:val="14"/>
                <w:szCs w:val="14"/>
                <w:lang w:eastAsia="hr-HR"/>
              </w:rPr>
              <w:t xml:space="preserve"> </w:t>
            </w:r>
            <w:r w:rsidR="00FD4C3B">
              <w:rPr>
                <w:rFonts w:ascii="Garamond" w:hAnsi="Garamond"/>
                <w:sz w:val="14"/>
                <w:szCs w:val="14"/>
                <w:lang w:eastAsia="hr-HR"/>
              </w:rPr>
              <w:t>ë</w:t>
            </w:r>
            <w:r>
              <w:rPr>
                <w:rFonts w:ascii="Garamond" w:hAnsi="Garamond"/>
                <w:sz w:val="14"/>
                <w:szCs w:val="14"/>
                <w:lang w:eastAsia="hr-HR"/>
              </w:rPr>
              <w:t>sht</w:t>
            </w:r>
            <w:r w:rsidR="00FD4C3B">
              <w:rPr>
                <w:rFonts w:ascii="Garamond" w:hAnsi="Garamond"/>
                <w:sz w:val="14"/>
                <w:szCs w:val="14"/>
                <w:lang w:eastAsia="hr-HR"/>
              </w:rPr>
              <w:t>ë</w:t>
            </w:r>
            <w:r>
              <w:rPr>
                <w:rFonts w:ascii="Garamond" w:hAnsi="Garamond"/>
                <w:sz w:val="14"/>
                <w:szCs w:val="14"/>
                <w:lang w:eastAsia="hr-HR"/>
              </w:rPr>
              <w:t xml:space="preserve"> konsideruar të zbatueshme vetëm për BE-në. </w:t>
            </w:r>
          </w:p>
          <w:p w14:paraId="7B53C031" w14:textId="77777777" w:rsidR="002E2CC7" w:rsidRDefault="002E2CC7" w:rsidP="009F3DB3">
            <w:pPr>
              <w:keepNext/>
              <w:jc w:val="both"/>
              <w:rPr>
                <w:rFonts w:ascii="Garamond" w:hAnsi="Garamond"/>
                <w:sz w:val="14"/>
                <w:szCs w:val="14"/>
                <w:lang w:eastAsia="hr-HR"/>
              </w:rPr>
            </w:pPr>
          </w:p>
          <w:p w14:paraId="57010798" w14:textId="77777777" w:rsidR="009F3DB3" w:rsidRDefault="009F3DB3" w:rsidP="009F3DB3">
            <w:pPr>
              <w:keepNext/>
              <w:jc w:val="both"/>
              <w:rPr>
                <w:rFonts w:ascii="Garamond" w:hAnsi="Garamond"/>
                <w:sz w:val="14"/>
                <w:szCs w:val="14"/>
              </w:rPr>
            </w:pPr>
            <w:r>
              <w:rPr>
                <w:rFonts w:ascii="Garamond" w:hAnsi="Garamond"/>
                <w:sz w:val="14"/>
                <w:szCs w:val="14"/>
                <w:lang w:eastAsia="hr-HR"/>
              </w:rPr>
              <w:t>P</w:t>
            </w:r>
            <w:r w:rsidRPr="00E60850">
              <w:rPr>
                <w:rFonts w:ascii="Garamond" w:hAnsi="Garamond"/>
                <w:sz w:val="14"/>
                <w:szCs w:val="14"/>
                <w:lang w:eastAsia="hr-HR"/>
              </w:rPr>
              <w:t>ik</w:t>
            </w:r>
            <w:r>
              <w:rPr>
                <w:rFonts w:ascii="Garamond" w:hAnsi="Garamond"/>
                <w:sz w:val="14"/>
                <w:szCs w:val="14"/>
                <w:lang w:eastAsia="hr-HR"/>
              </w:rPr>
              <w:t>a 11 e</w:t>
            </w:r>
            <w:r w:rsidRPr="00E60850">
              <w:rPr>
                <w:rFonts w:ascii="Garamond" w:hAnsi="Garamond"/>
                <w:sz w:val="14"/>
                <w:szCs w:val="14"/>
                <w:lang w:eastAsia="hr-HR"/>
              </w:rPr>
              <w:t xml:space="preserve"> nenit 34</w:t>
            </w:r>
            <w:r>
              <w:rPr>
                <w:rFonts w:ascii="Garamond" w:hAnsi="Garamond"/>
                <w:sz w:val="14"/>
                <w:szCs w:val="14"/>
                <w:lang w:eastAsia="hr-HR"/>
              </w:rPr>
              <w:t xml:space="preserve"> të UCC nuk </w:t>
            </w:r>
            <w:r w:rsidR="00FD4C3B">
              <w:rPr>
                <w:rFonts w:ascii="Garamond" w:hAnsi="Garamond"/>
                <w:sz w:val="14"/>
                <w:szCs w:val="14"/>
                <w:lang w:eastAsia="hr-HR"/>
              </w:rPr>
              <w:t>ë</w:t>
            </w:r>
            <w:r>
              <w:rPr>
                <w:rFonts w:ascii="Garamond" w:hAnsi="Garamond"/>
                <w:sz w:val="14"/>
                <w:szCs w:val="14"/>
                <w:lang w:eastAsia="hr-HR"/>
              </w:rPr>
              <w:t>sht</w:t>
            </w:r>
            <w:r w:rsidR="00FD4C3B">
              <w:rPr>
                <w:rFonts w:ascii="Garamond" w:hAnsi="Garamond"/>
                <w:sz w:val="14"/>
                <w:szCs w:val="14"/>
                <w:lang w:eastAsia="hr-HR"/>
              </w:rPr>
              <w:t>ë</w:t>
            </w:r>
            <w:r>
              <w:rPr>
                <w:rFonts w:ascii="Garamond" w:hAnsi="Garamond"/>
                <w:sz w:val="14"/>
                <w:szCs w:val="14"/>
                <w:lang w:eastAsia="hr-HR"/>
              </w:rPr>
              <w:t xml:space="preserve"> përafruar sepse </w:t>
            </w:r>
            <w:r w:rsidR="00FD4C3B">
              <w:rPr>
                <w:rFonts w:ascii="Garamond" w:hAnsi="Garamond"/>
                <w:sz w:val="14"/>
                <w:szCs w:val="14"/>
                <w:lang w:eastAsia="hr-HR"/>
              </w:rPr>
              <w:t>ë</w:t>
            </w:r>
            <w:r>
              <w:rPr>
                <w:rFonts w:ascii="Garamond" w:hAnsi="Garamond"/>
                <w:sz w:val="14"/>
                <w:szCs w:val="14"/>
                <w:lang w:eastAsia="hr-HR"/>
              </w:rPr>
              <w:t>sht</w:t>
            </w:r>
            <w:r w:rsidR="00FD4C3B">
              <w:rPr>
                <w:rFonts w:ascii="Garamond" w:hAnsi="Garamond"/>
                <w:sz w:val="14"/>
                <w:szCs w:val="14"/>
                <w:lang w:eastAsia="hr-HR"/>
              </w:rPr>
              <w:t>ë</w:t>
            </w:r>
            <w:r>
              <w:rPr>
                <w:rFonts w:ascii="Garamond" w:hAnsi="Garamond"/>
                <w:sz w:val="14"/>
                <w:szCs w:val="14"/>
                <w:lang w:eastAsia="hr-HR"/>
              </w:rPr>
              <w:t xml:space="preserve"> konsideruar të zbatueshme vetëm për BE-në. P</w:t>
            </w:r>
            <w:r w:rsidR="00FD4C3B">
              <w:rPr>
                <w:rFonts w:ascii="Garamond" w:hAnsi="Garamond"/>
                <w:sz w:val="14"/>
                <w:szCs w:val="14"/>
                <w:lang w:eastAsia="hr-HR"/>
              </w:rPr>
              <w:t>ë</w:t>
            </w:r>
            <w:r>
              <w:rPr>
                <w:rFonts w:ascii="Garamond" w:hAnsi="Garamond"/>
                <w:sz w:val="14"/>
                <w:szCs w:val="14"/>
                <w:lang w:eastAsia="hr-HR"/>
              </w:rPr>
              <w:t>r k</w:t>
            </w:r>
            <w:r w:rsidR="00FD4C3B">
              <w:rPr>
                <w:rFonts w:ascii="Garamond" w:hAnsi="Garamond"/>
                <w:sz w:val="14"/>
                <w:szCs w:val="14"/>
                <w:lang w:eastAsia="hr-HR"/>
              </w:rPr>
              <w:t>ë</w:t>
            </w:r>
            <w:r>
              <w:rPr>
                <w:rFonts w:ascii="Garamond" w:hAnsi="Garamond"/>
                <w:sz w:val="14"/>
                <w:szCs w:val="14"/>
                <w:lang w:eastAsia="hr-HR"/>
              </w:rPr>
              <w:t>t</w:t>
            </w:r>
            <w:r w:rsidR="00FD4C3B">
              <w:rPr>
                <w:rFonts w:ascii="Garamond" w:hAnsi="Garamond"/>
                <w:sz w:val="14"/>
                <w:szCs w:val="14"/>
                <w:lang w:eastAsia="hr-HR"/>
              </w:rPr>
              <w:t>ë</w:t>
            </w:r>
            <w:r>
              <w:rPr>
                <w:rFonts w:ascii="Garamond" w:hAnsi="Garamond"/>
                <w:sz w:val="14"/>
                <w:szCs w:val="14"/>
                <w:lang w:eastAsia="hr-HR"/>
              </w:rPr>
              <w:t xml:space="preserve"> arsye nuk mund t</w:t>
            </w:r>
            <w:r w:rsidR="00FD4C3B">
              <w:rPr>
                <w:rFonts w:ascii="Garamond" w:hAnsi="Garamond"/>
                <w:sz w:val="14"/>
                <w:szCs w:val="14"/>
                <w:lang w:eastAsia="hr-HR"/>
              </w:rPr>
              <w:t>ë</w:t>
            </w:r>
            <w:r>
              <w:rPr>
                <w:rFonts w:ascii="Garamond" w:hAnsi="Garamond"/>
                <w:sz w:val="14"/>
                <w:szCs w:val="14"/>
                <w:lang w:eastAsia="hr-HR"/>
              </w:rPr>
              <w:t xml:space="preserve"> merret as pika 2</w:t>
            </w:r>
            <w:r w:rsidR="009B4F40">
              <w:rPr>
                <w:rFonts w:ascii="Garamond" w:hAnsi="Garamond"/>
                <w:sz w:val="14"/>
                <w:szCs w:val="14"/>
                <w:lang w:eastAsia="hr-HR"/>
              </w:rPr>
              <w:t xml:space="preserve">, shkronja “a” </w:t>
            </w:r>
            <w:r>
              <w:rPr>
                <w:rFonts w:ascii="Garamond" w:hAnsi="Garamond"/>
                <w:sz w:val="14"/>
                <w:szCs w:val="14"/>
                <w:lang w:eastAsia="hr-HR"/>
              </w:rPr>
              <w:t>e nenit 37 UCC.</w:t>
            </w:r>
          </w:p>
          <w:p w14:paraId="5D8D2C5B" w14:textId="77777777" w:rsidR="009F3DB3" w:rsidRDefault="009F3DB3" w:rsidP="00455D5C">
            <w:pPr>
              <w:keepNext/>
              <w:jc w:val="both"/>
              <w:rPr>
                <w:rFonts w:ascii="Garamond" w:hAnsi="Garamond"/>
                <w:sz w:val="14"/>
                <w:szCs w:val="14"/>
              </w:rPr>
            </w:pPr>
          </w:p>
          <w:p w14:paraId="0BEB8C9B" w14:textId="77777777" w:rsidR="002E2CC7" w:rsidRDefault="002E2CC7" w:rsidP="00455D5C">
            <w:pPr>
              <w:keepNext/>
              <w:jc w:val="both"/>
              <w:rPr>
                <w:rFonts w:ascii="Garamond" w:hAnsi="Garamond"/>
                <w:sz w:val="14"/>
                <w:szCs w:val="14"/>
              </w:rPr>
            </w:pPr>
          </w:p>
          <w:p w14:paraId="667DDF36" w14:textId="5E851D1D" w:rsidR="00455D5C" w:rsidRDefault="00224D6B" w:rsidP="00455D5C">
            <w:pPr>
              <w:keepNext/>
              <w:jc w:val="both"/>
              <w:rPr>
                <w:rFonts w:ascii="Garamond" w:hAnsi="Garamond"/>
                <w:sz w:val="14"/>
                <w:szCs w:val="14"/>
              </w:rPr>
            </w:pPr>
            <w:r>
              <w:rPr>
                <w:rFonts w:ascii="Garamond" w:hAnsi="Garamond"/>
                <w:sz w:val="14"/>
                <w:szCs w:val="14"/>
              </w:rPr>
              <w:t>Neni</w:t>
            </w:r>
            <w:r w:rsidR="00455D5C">
              <w:rPr>
                <w:rFonts w:ascii="Garamond" w:hAnsi="Garamond"/>
                <w:sz w:val="14"/>
                <w:szCs w:val="14"/>
              </w:rPr>
              <w:t xml:space="preserve"> 37 (2)</w:t>
            </w:r>
            <w:r w:rsidR="009B4F40">
              <w:rPr>
                <w:rFonts w:ascii="Garamond" w:hAnsi="Garamond"/>
                <w:sz w:val="14"/>
                <w:szCs w:val="14"/>
              </w:rPr>
              <w:t xml:space="preserve"> (b)</w:t>
            </w:r>
            <w:r w:rsidR="00455D5C">
              <w:rPr>
                <w:rFonts w:ascii="Garamond" w:hAnsi="Garamond"/>
                <w:sz w:val="14"/>
                <w:szCs w:val="14"/>
              </w:rPr>
              <w:t xml:space="preserve"> </w:t>
            </w:r>
            <w:r w:rsidR="00455D5C" w:rsidRPr="00C75DB0">
              <w:rPr>
                <w:rFonts w:ascii="Garamond" w:hAnsi="Garamond"/>
                <w:sz w:val="14"/>
                <w:szCs w:val="14"/>
              </w:rPr>
              <w:t xml:space="preserve">të UCC-së </w:t>
            </w:r>
            <w:r w:rsidR="00FD4C3B">
              <w:rPr>
                <w:rFonts w:ascii="Garamond" w:hAnsi="Garamond"/>
                <w:sz w:val="14"/>
                <w:szCs w:val="14"/>
              </w:rPr>
              <w:t>ë</w:t>
            </w:r>
            <w:r w:rsidR="009B4F40">
              <w:rPr>
                <w:rFonts w:ascii="Garamond" w:hAnsi="Garamond"/>
                <w:sz w:val="14"/>
                <w:szCs w:val="14"/>
              </w:rPr>
              <w:t>sht</w:t>
            </w:r>
            <w:r w:rsidR="00FD4C3B">
              <w:rPr>
                <w:rFonts w:ascii="Garamond" w:hAnsi="Garamond"/>
                <w:sz w:val="14"/>
                <w:szCs w:val="14"/>
              </w:rPr>
              <w:t>ë</w:t>
            </w:r>
            <w:r w:rsidR="009B4F40">
              <w:rPr>
                <w:rFonts w:ascii="Garamond" w:hAnsi="Garamond"/>
                <w:sz w:val="14"/>
                <w:szCs w:val="14"/>
              </w:rPr>
              <w:t xml:space="preserve"> e p</w:t>
            </w:r>
            <w:r w:rsidR="00FD4C3B">
              <w:rPr>
                <w:rFonts w:ascii="Garamond" w:hAnsi="Garamond"/>
                <w:sz w:val="14"/>
                <w:szCs w:val="14"/>
              </w:rPr>
              <w:t>ë</w:t>
            </w:r>
            <w:r w:rsidR="009B4F40">
              <w:rPr>
                <w:rFonts w:ascii="Garamond" w:hAnsi="Garamond"/>
                <w:sz w:val="14"/>
                <w:szCs w:val="14"/>
              </w:rPr>
              <w:t>rfshir</w:t>
            </w:r>
            <w:r w:rsidR="00FD4C3B">
              <w:rPr>
                <w:rFonts w:ascii="Garamond" w:hAnsi="Garamond"/>
                <w:sz w:val="14"/>
                <w:szCs w:val="14"/>
              </w:rPr>
              <w:t>ë</w:t>
            </w:r>
            <w:r w:rsidR="009B4F40">
              <w:rPr>
                <w:rFonts w:ascii="Garamond" w:hAnsi="Garamond"/>
                <w:sz w:val="14"/>
                <w:szCs w:val="14"/>
              </w:rPr>
              <w:t xml:space="preserve"> n</w:t>
            </w:r>
            <w:r w:rsidR="00FD4C3B">
              <w:rPr>
                <w:rFonts w:ascii="Garamond" w:hAnsi="Garamond"/>
                <w:sz w:val="14"/>
                <w:szCs w:val="14"/>
              </w:rPr>
              <w:t>ë</w:t>
            </w:r>
            <w:r w:rsidR="009B4F40">
              <w:rPr>
                <w:rFonts w:ascii="Garamond" w:hAnsi="Garamond"/>
                <w:sz w:val="14"/>
                <w:szCs w:val="14"/>
              </w:rPr>
              <w:t xml:space="preserve"> nenin 39, shkronja “b” t</w:t>
            </w:r>
            <w:r w:rsidR="00FD4C3B">
              <w:rPr>
                <w:rFonts w:ascii="Garamond" w:hAnsi="Garamond"/>
                <w:sz w:val="14"/>
                <w:szCs w:val="14"/>
              </w:rPr>
              <w:t>ë</w:t>
            </w:r>
            <w:r w:rsidR="009B4F40">
              <w:rPr>
                <w:rFonts w:ascii="Garamond" w:hAnsi="Garamond"/>
                <w:sz w:val="14"/>
                <w:szCs w:val="14"/>
              </w:rPr>
              <w:t xml:space="preserve"> KDSh</w:t>
            </w:r>
            <w:r>
              <w:rPr>
                <w:rFonts w:ascii="Garamond" w:hAnsi="Garamond"/>
                <w:sz w:val="14"/>
                <w:szCs w:val="14"/>
              </w:rPr>
              <w:t>.</w:t>
            </w:r>
          </w:p>
          <w:p w14:paraId="05E910B5" w14:textId="77777777" w:rsidR="00412E28" w:rsidRPr="00B51D53" w:rsidRDefault="00412E28" w:rsidP="00402174">
            <w:pPr>
              <w:keepNext/>
              <w:jc w:val="both"/>
              <w:rPr>
                <w:rFonts w:ascii="Garamond" w:hAnsi="Garamond"/>
                <w:sz w:val="14"/>
                <w:szCs w:val="14"/>
                <w:highlight w:val="red"/>
              </w:rPr>
            </w:pPr>
          </w:p>
        </w:tc>
      </w:tr>
      <w:tr w:rsidR="00C342A4" w:rsidRPr="007613D9" w14:paraId="7857FF35" w14:textId="77777777" w:rsidTr="00D218C5">
        <w:tblPrEx>
          <w:tblBorders>
            <w:insideH w:val="single" w:sz="4" w:space="0" w:color="auto"/>
            <w:insideV w:val="single" w:sz="4" w:space="0" w:color="auto"/>
          </w:tblBorders>
        </w:tblPrEx>
        <w:trPr>
          <w:gridAfter w:val="1"/>
          <w:wAfter w:w="67" w:type="dxa"/>
          <w:trHeight w:hRule="exact" w:val="3421"/>
          <w:jc w:val="center"/>
        </w:trPr>
        <w:tc>
          <w:tcPr>
            <w:tcW w:w="1644" w:type="dxa"/>
            <w:gridSpan w:val="3"/>
          </w:tcPr>
          <w:p w14:paraId="0833CE85" w14:textId="77777777" w:rsidR="00C342A4" w:rsidRPr="007613D9" w:rsidRDefault="00C85C94" w:rsidP="00C342A4">
            <w:pPr>
              <w:jc w:val="center"/>
              <w:rPr>
                <w:rFonts w:ascii="Garamond" w:hAnsi="Garamond"/>
                <w:color w:val="000000" w:themeColor="text1"/>
                <w:sz w:val="14"/>
                <w:szCs w:val="14"/>
              </w:rPr>
            </w:pPr>
            <w:r w:rsidRPr="007B4007">
              <w:rPr>
                <w:rFonts w:ascii="Garamond" w:hAnsi="Garamond"/>
                <w:color w:val="000000" w:themeColor="text1"/>
                <w:sz w:val="14"/>
                <w:szCs w:val="14"/>
              </w:rPr>
              <w:t>Neni</w:t>
            </w:r>
            <w:r w:rsidR="00C342A4" w:rsidRPr="007B4007">
              <w:rPr>
                <w:rFonts w:ascii="Garamond" w:hAnsi="Garamond"/>
                <w:color w:val="000000" w:themeColor="text1"/>
                <w:sz w:val="14"/>
                <w:szCs w:val="14"/>
              </w:rPr>
              <w:t xml:space="preserve"> 3</w:t>
            </w:r>
            <w:r w:rsidR="006E5E74" w:rsidRPr="007B4007">
              <w:rPr>
                <w:rFonts w:ascii="Garamond" w:hAnsi="Garamond"/>
                <w:color w:val="000000" w:themeColor="text1"/>
                <w:sz w:val="14"/>
                <w:szCs w:val="14"/>
              </w:rPr>
              <w:t>8</w:t>
            </w:r>
          </w:p>
        </w:tc>
        <w:tc>
          <w:tcPr>
            <w:tcW w:w="3110" w:type="dxa"/>
            <w:gridSpan w:val="2"/>
          </w:tcPr>
          <w:p w14:paraId="46868654" w14:textId="77777777" w:rsidR="00F02F61" w:rsidRPr="00951FA9" w:rsidRDefault="00F02F61"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Aplikimi dhe autorizimi</w:t>
            </w:r>
          </w:p>
          <w:p w14:paraId="31DC1F54" w14:textId="77777777" w:rsidR="00F02F61" w:rsidRPr="00951FA9" w:rsidRDefault="00F02F61" w:rsidP="00C85C94">
            <w:pPr>
              <w:keepNext/>
              <w:jc w:val="both"/>
              <w:rPr>
                <w:rFonts w:ascii="Garamond" w:hAnsi="Garamond"/>
                <w:color w:val="000000" w:themeColor="text1"/>
                <w:sz w:val="14"/>
                <w:szCs w:val="14"/>
                <w:lang w:eastAsia="hr-HR"/>
              </w:rPr>
            </w:pPr>
          </w:p>
          <w:p w14:paraId="64AAB90C" w14:textId="77777777" w:rsidR="00F02F61" w:rsidRPr="00951FA9" w:rsidRDefault="00F02F61"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w:t>
            </w:r>
          </w:p>
          <w:p w14:paraId="0489F1E8"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4. Statusi i operatorit ekonomik të autorizuar, në përputhje me nenet 39, 40 dhe 41, njihet nga autoritetet doganore në të gjitha Shtetet Anëtare.</w:t>
            </w:r>
          </w:p>
          <w:p w14:paraId="3B11FE04" w14:textId="77777777" w:rsidR="00C85C94" w:rsidRPr="00951FA9" w:rsidRDefault="00C85C94" w:rsidP="00C85C94">
            <w:pPr>
              <w:keepNext/>
              <w:jc w:val="both"/>
              <w:rPr>
                <w:rFonts w:ascii="Garamond" w:hAnsi="Garamond"/>
                <w:color w:val="000000" w:themeColor="text1"/>
                <w:sz w:val="14"/>
                <w:szCs w:val="14"/>
                <w:lang w:eastAsia="hr-HR"/>
              </w:rPr>
            </w:pPr>
          </w:p>
          <w:p w14:paraId="3C4AA3CA" w14:textId="77777777" w:rsidR="00C342A4" w:rsidRPr="007613D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 xml:space="preserve">7. Autoritetet doganore u japin përfitime që rrjedhin nga statusi i operatorit ekonomik të autorizuar personave të vendosur në vende ose territore jashtë territorit doganor të Bashkimit, të cilët përmbushin kushtet dhe përmbushin detyrimet </w:t>
            </w:r>
            <w:r w:rsidRPr="00F02F61">
              <w:rPr>
                <w:rFonts w:ascii="Garamond" w:hAnsi="Garamond"/>
                <w:sz w:val="14"/>
                <w:szCs w:val="14"/>
                <w:lang w:eastAsia="hr-HR"/>
              </w:rPr>
              <w:t>e përcaktuara nga legjislacioni përkatës i atyre vendeve ose territoreve, për aq sa këto kushte dhe detyrime njihen nga Bashkimi si ekuivalente me ato të vendosura ndaj operatorëve ekonomikë të autorizuar të vendosur në territorin doganor të Bashkimit. Një dhënie e tillë përfitimesh bazohet në parimin e reciprocitetit, përveç nëse vendoset ndryshe nga Bashkimi, dhe mbështetet nga një marrëveshje ndërkombëtare ose legjislacion i Bashkimit në fushën e politikës së përbashkët tregtare</w:t>
            </w:r>
            <w:r w:rsidRPr="00C85C94">
              <w:rPr>
                <w:rFonts w:ascii="Garamond" w:hAnsi="Garamond"/>
                <w:color w:val="C00000"/>
                <w:sz w:val="14"/>
                <w:szCs w:val="14"/>
                <w:lang w:eastAsia="hr-HR"/>
              </w:rPr>
              <w:t>.</w:t>
            </w:r>
          </w:p>
        </w:tc>
        <w:tc>
          <w:tcPr>
            <w:tcW w:w="901" w:type="dxa"/>
          </w:tcPr>
          <w:p w14:paraId="167A490A" w14:textId="77777777" w:rsidR="00C342A4" w:rsidRPr="007613D9" w:rsidRDefault="00C342A4" w:rsidP="00C342A4">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8" w:type="dxa"/>
            <w:gridSpan w:val="2"/>
          </w:tcPr>
          <w:p w14:paraId="6C50B123" w14:textId="77777777" w:rsidR="00C342A4" w:rsidRPr="007613D9" w:rsidRDefault="00BE22AF" w:rsidP="00C342A4">
            <w:pPr>
              <w:jc w:val="center"/>
              <w:rPr>
                <w:rFonts w:ascii="Garamond" w:hAnsi="Garamond"/>
                <w:color w:val="000000" w:themeColor="text1"/>
                <w:sz w:val="14"/>
                <w:szCs w:val="14"/>
              </w:rPr>
            </w:pPr>
            <w:r>
              <w:rPr>
                <w:rFonts w:ascii="Garamond" w:hAnsi="Garamond"/>
                <w:color w:val="000000" w:themeColor="text1"/>
                <w:sz w:val="14"/>
                <w:szCs w:val="14"/>
              </w:rPr>
              <w:t>Neni</w:t>
            </w:r>
            <w:r w:rsidR="00C342A4" w:rsidRPr="007613D9">
              <w:rPr>
                <w:rFonts w:ascii="Garamond" w:hAnsi="Garamond"/>
                <w:color w:val="000000" w:themeColor="text1"/>
                <w:sz w:val="14"/>
                <w:szCs w:val="14"/>
              </w:rPr>
              <w:t xml:space="preserve"> </w:t>
            </w:r>
            <w:r w:rsidR="009F5846">
              <w:rPr>
                <w:rFonts w:ascii="Garamond" w:hAnsi="Garamond"/>
                <w:color w:val="000000" w:themeColor="text1"/>
                <w:sz w:val="14"/>
                <w:szCs w:val="14"/>
              </w:rPr>
              <w:t>2</w:t>
            </w:r>
            <w:r w:rsidR="00382E91">
              <w:rPr>
                <w:rFonts w:ascii="Garamond" w:hAnsi="Garamond"/>
                <w:color w:val="000000" w:themeColor="text1"/>
                <w:sz w:val="14"/>
                <w:szCs w:val="14"/>
              </w:rPr>
              <w:t>2</w:t>
            </w:r>
          </w:p>
        </w:tc>
        <w:tc>
          <w:tcPr>
            <w:tcW w:w="4537" w:type="dxa"/>
            <w:gridSpan w:val="3"/>
          </w:tcPr>
          <w:p w14:paraId="6EA887DE" w14:textId="69F19454" w:rsidR="00292BCE" w:rsidRDefault="00292BCE" w:rsidP="003D00D8">
            <w:pPr>
              <w:jc w:val="both"/>
              <w:rPr>
                <w:rFonts w:ascii="Garamond" w:hAnsi="Garamond"/>
                <w:color w:val="000000" w:themeColor="text1"/>
                <w:sz w:val="14"/>
                <w:szCs w:val="14"/>
                <w:lang w:val="bg-BG" w:eastAsia="hr-HR"/>
              </w:rPr>
            </w:pPr>
            <w:r w:rsidRPr="00292BCE">
              <w:rPr>
                <w:rFonts w:ascii="Garamond" w:hAnsi="Garamond"/>
                <w:color w:val="000000" w:themeColor="text1"/>
                <w:sz w:val="14"/>
                <w:szCs w:val="14"/>
                <w:lang w:val="bg-BG" w:eastAsia="hr-HR"/>
              </w:rPr>
              <w:t>Pas pikës 5, të nenit 40, shtohet pika 6,</w:t>
            </w:r>
            <w:r w:rsidR="0016150D" w:rsidRPr="0016150D">
              <w:rPr>
                <w:rFonts w:ascii="Garamond" w:hAnsi="Garamond"/>
                <w:color w:val="000000" w:themeColor="text1"/>
                <w:sz w:val="14"/>
                <w:szCs w:val="14"/>
                <w:lang w:val="bg-BG" w:eastAsia="hr-HR"/>
              </w:rPr>
              <w:t xml:space="preserve"> me përmbajte si më poshtë:</w:t>
            </w:r>
          </w:p>
          <w:p w14:paraId="52714F1A" w14:textId="5852B298" w:rsidR="00C342A4" w:rsidRPr="007613D9" w:rsidRDefault="0016150D" w:rsidP="003D00D8">
            <w:pPr>
              <w:jc w:val="both"/>
              <w:rPr>
                <w:rFonts w:ascii="Garamond" w:hAnsi="Garamond"/>
                <w:color w:val="000000" w:themeColor="text1"/>
                <w:sz w:val="14"/>
                <w:szCs w:val="14"/>
                <w:lang w:val="en-US" w:eastAsia="hr-HR"/>
              </w:rPr>
            </w:pPr>
            <w:r w:rsidRPr="0016150D">
              <w:rPr>
                <w:rFonts w:ascii="Garamond" w:hAnsi="Garamond"/>
                <w:color w:val="000000" w:themeColor="text1"/>
                <w:sz w:val="14"/>
                <w:szCs w:val="14"/>
                <w:lang w:val="bg-BG" w:eastAsia="hr-HR"/>
              </w:rPr>
              <w:t>“6. Autoritetet doganore në përputhje me nenet 41 dhe 42 njohin statusin e operatorit  ekonomik të autorizuar dhe japin përfitime që rrjedhin nga ky status personave të vendosur në vende ose territore jashtë territorit doganor të Republikës së Shqipërisë, të cilët përmbushin kushtet dhe zbatojnë detyrimet e përcaktuara nga legjislacioni përkatës i atyre vendeve ose territoreve, për aq sa këto kushte dhe detyrime njihen nga Republika e Shqipërisë si ekuivalente me ato të vendosura ndaj operatorëve ekonomikë të autorizuar të vendosur në territorin doganor të Republikës së Shqipërisë. Njohja e statusit të operatorit ekonomik të autorizuar dhe dhënia e përfitimeve që rrjedhin nga ky status, përveç kur vendoset ndryshe nga Republika e Shqipërisë, bazohet në parimin e reciprocitetit dhe mbështetet nga një marrëveshje ndërkombëtare ose legjislacioni shqiptar në fushën e politikës së përbashkët tregtare.”.</w:t>
            </w:r>
          </w:p>
        </w:tc>
        <w:tc>
          <w:tcPr>
            <w:tcW w:w="572" w:type="dxa"/>
            <w:gridSpan w:val="2"/>
          </w:tcPr>
          <w:p w14:paraId="5FF4713C" w14:textId="77777777" w:rsidR="00C342A4" w:rsidRPr="007613D9" w:rsidRDefault="00C342A4" w:rsidP="00C342A4">
            <w:pPr>
              <w:rPr>
                <w:rFonts w:ascii="Garamond" w:hAnsi="Garamond"/>
                <w:color w:val="000000" w:themeColor="text1"/>
                <w:sz w:val="14"/>
                <w:szCs w:val="14"/>
              </w:rPr>
            </w:pPr>
            <w:r w:rsidRPr="007613D9">
              <w:rPr>
                <w:rFonts w:ascii="Garamond" w:hAnsi="Garamond"/>
                <w:color w:val="000000" w:themeColor="text1"/>
                <w:sz w:val="14"/>
                <w:szCs w:val="14"/>
              </w:rPr>
              <w:t>F</w:t>
            </w:r>
          </w:p>
        </w:tc>
        <w:tc>
          <w:tcPr>
            <w:tcW w:w="1847" w:type="dxa"/>
            <w:gridSpan w:val="3"/>
          </w:tcPr>
          <w:p w14:paraId="3FA8EE01" w14:textId="77777777" w:rsidR="00C75DB0" w:rsidRPr="00C75DB0" w:rsidRDefault="003672A8" w:rsidP="00F02F61">
            <w:pPr>
              <w:jc w:val="both"/>
              <w:rPr>
                <w:rFonts w:ascii="Garamond" w:hAnsi="Garamond"/>
                <w:color w:val="000000" w:themeColor="text1"/>
                <w:sz w:val="14"/>
                <w:szCs w:val="14"/>
              </w:rPr>
            </w:pPr>
            <w:r>
              <w:rPr>
                <w:rFonts w:ascii="Garamond" w:hAnsi="Garamond"/>
                <w:color w:val="000000" w:themeColor="text1"/>
                <w:sz w:val="14"/>
                <w:szCs w:val="14"/>
              </w:rPr>
              <w:t>Neni 38 (4)</w:t>
            </w:r>
            <w:r w:rsidR="00C75DB0" w:rsidRPr="00C75DB0">
              <w:rPr>
                <w:rFonts w:ascii="Garamond" w:hAnsi="Garamond"/>
                <w:color w:val="000000" w:themeColor="text1"/>
                <w:sz w:val="14"/>
                <w:szCs w:val="14"/>
              </w:rPr>
              <w:t xml:space="preserve"> UCC është </w:t>
            </w:r>
            <w:r>
              <w:rPr>
                <w:rFonts w:ascii="Garamond" w:hAnsi="Garamond"/>
                <w:color w:val="000000" w:themeColor="text1"/>
                <w:sz w:val="14"/>
                <w:szCs w:val="14"/>
              </w:rPr>
              <w:t>i zbatuesh</w:t>
            </w:r>
            <w:r w:rsidR="00022718">
              <w:rPr>
                <w:rFonts w:ascii="Garamond" w:hAnsi="Garamond"/>
                <w:color w:val="000000" w:themeColor="text1"/>
                <w:sz w:val="14"/>
                <w:szCs w:val="14"/>
              </w:rPr>
              <w:t>ë</w:t>
            </w:r>
            <w:r>
              <w:rPr>
                <w:rFonts w:ascii="Garamond" w:hAnsi="Garamond"/>
                <w:color w:val="000000" w:themeColor="text1"/>
                <w:sz w:val="14"/>
                <w:szCs w:val="14"/>
              </w:rPr>
              <w:t xml:space="preserve">m </w:t>
            </w:r>
            <w:r w:rsidR="00C75DB0" w:rsidRPr="00C75DB0">
              <w:rPr>
                <w:rFonts w:ascii="Garamond" w:hAnsi="Garamond"/>
                <w:color w:val="000000" w:themeColor="text1"/>
                <w:sz w:val="14"/>
                <w:szCs w:val="14"/>
              </w:rPr>
              <w:t>vetëm për BE-në.</w:t>
            </w:r>
          </w:p>
          <w:p w14:paraId="4EBF62B8" w14:textId="77777777" w:rsidR="00C75DB0" w:rsidRPr="00C75DB0" w:rsidRDefault="00C75DB0" w:rsidP="00C75DB0">
            <w:pPr>
              <w:rPr>
                <w:rFonts w:ascii="Garamond" w:hAnsi="Garamond"/>
                <w:color w:val="000000" w:themeColor="text1"/>
                <w:sz w:val="14"/>
                <w:szCs w:val="14"/>
              </w:rPr>
            </w:pPr>
          </w:p>
          <w:p w14:paraId="1F3B1C31" w14:textId="33BABDA0" w:rsidR="006E5E74" w:rsidRDefault="003672A8" w:rsidP="00F02F61">
            <w:pPr>
              <w:jc w:val="both"/>
              <w:rPr>
                <w:rFonts w:ascii="Garamond" w:hAnsi="Garamond"/>
                <w:color w:val="000000" w:themeColor="text1"/>
                <w:sz w:val="14"/>
                <w:szCs w:val="14"/>
              </w:rPr>
            </w:pPr>
            <w:r>
              <w:rPr>
                <w:rFonts w:ascii="Garamond" w:hAnsi="Garamond"/>
                <w:color w:val="000000" w:themeColor="text1"/>
                <w:sz w:val="14"/>
                <w:szCs w:val="14"/>
              </w:rPr>
              <w:t>Neni 38 (7)</w:t>
            </w:r>
            <w:r w:rsidRPr="00C75DB0">
              <w:rPr>
                <w:rFonts w:ascii="Garamond" w:hAnsi="Garamond"/>
                <w:color w:val="000000" w:themeColor="text1"/>
                <w:sz w:val="14"/>
                <w:szCs w:val="14"/>
              </w:rPr>
              <w:t xml:space="preserve"> UCC </w:t>
            </w:r>
            <w:r w:rsidR="00F02F61">
              <w:rPr>
                <w:rFonts w:ascii="Garamond" w:hAnsi="Garamond"/>
                <w:color w:val="000000" w:themeColor="text1"/>
                <w:sz w:val="14"/>
                <w:szCs w:val="14"/>
              </w:rPr>
              <w:t>p</w:t>
            </w:r>
            <w:r w:rsidR="00022718">
              <w:rPr>
                <w:rFonts w:ascii="Garamond" w:hAnsi="Garamond"/>
                <w:color w:val="000000" w:themeColor="text1"/>
                <w:sz w:val="14"/>
                <w:szCs w:val="14"/>
              </w:rPr>
              <w:t>ë</w:t>
            </w:r>
            <w:r w:rsidR="00F02F61">
              <w:rPr>
                <w:rFonts w:ascii="Garamond" w:hAnsi="Garamond"/>
                <w:color w:val="000000" w:themeColor="text1"/>
                <w:sz w:val="14"/>
                <w:szCs w:val="14"/>
              </w:rPr>
              <w:t xml:space="preserve">rafrohet </w:t>
            </w:r>
            <w:r w:rsidR="00C75DB0" w:rsidRPr="00C75DB0">
              <w:rPr>
                <w:rFonts w:ascii="Garamond" w:hAnsi="Garamond"/>
                <w:color w:val="000000" w:themeColor="text1"/>
                <w:sz w:val="14"/>
                <w:szCs w:val="14"/>
              </w:rPr>
              <w:t>plotësisht</w:t>
            </w:r>
            <w:r w:rsidR="00F02F61">
              <w:rPr>
                <w:rFonts w:ascii="Garamond" w:hAnsi="Garamond"/>
                <w:color w:val="000000" w:themeColor="text1"/>
                <w:sz w:val="14"/>
                <w:szCs w:val="14"/>
              </w:rPr>
              <w:t xml:space="preserve"> p</w:t>
            </w:r>
            <w:r w:rsidR="00022718">
              <w:rPr>
                <w:rFonts w:ascii="Garamond" w:hAnsi="Garamond"/>
                <w:color w:val="000000" w:themeColor="text1"/>
                <w:sz w:val="14"/>
                <w:szCs w:val="14"/>
              </w:rPr>
              <w:t>ë</w:t>
            </w:r>
            <w:r w:rsidR="00F02F61">
              <w:rPr>
                <w:rFonts w:ascii="Garamond" w:hAnsi="Garamond"/>
                <w:color w:val="000000" w:themeColor="text1"/>
                <w:sz w:val="14"/>
                <w:szCs w:val="14"/>
              </w:rPr>
              <w:t>rmes pik</w:t>
            </w:r>
            <w:r w:rsidR="00022718">
              <w:rPr>
                <w:rFonts w:ascii="Garamond" w:hAnsi="Garamond"/>
                <w:color w:val="000000" w:themeColor="text1"/>
                <w:sz w:val="14"/>
                <w:szCs w:val="14"/>
              </w:rPr>
              <w:t>ë</w:t>
            </w:r>
            <w:r w:rsidR="00F02F61">
              <w:rPr>
                <w:rFonts w:ascii="Garamond" w:hAnsi="Garamond"/>
                <w:color w:val="000000" w:themeColor="text1"/>
                <w:sz w:val="14"/>
                <w:szCs w:val="14"/>
              </w:rPr>
              <w:t>s 6, q</w:t>
            </w:r>
            <w:r w:rsidR="00022718">
              <w:rPr>
                <w:rFonts w:ascii="Garamond" w:hAnsi="Garamond"/>
                <w:color w:val="000000" w:themeColor="text1"/>
                <w:sz w:val="14"/>
                <w:szCs w:val="14"/>
              </w:rPr>
              <w:t>ë</w:t>
            </w:r>
            <w:r w:rsidR="00F02F61">
              <w:rPr>
                <w:rFonts w:ascii="Garamond" w:hAnsi="Garamond"/>
                <w:color w:val="000000" w:themeColor="text1"/>
                <w:sz w:val="14"/>
                <w:szCs w:val="14"/>
              </w:rPr>
              <w:t xml:space="preserve"> shtohet n</w:t>
            </w:r>
            <w:r w:rsidR="00022718">
              <w:rPr>
                <w:rFonts w:ascii="Garamond" w:hAnsi="Garamond"/>
                <w:color w:val="000000" w:themeColor="text1"/>
                <w:sz w:val="14"/>
                <w:szCs w:val="14"/>
              </w:rPr>
              <w:t>ë</w:t>
            </w:r>
            <w:r w:rsidR="00F02F61">
              <w:rPr>
                <w:rFonts w:ascii="Garamond" w:hAnsi="Garamond"/>
                <w:color w:val="000000" w:themeColor="text1"/>
                <w:sz w:val="14"/>
                <w:szCs w:val="14"/>
              </w:rPr>
              <w:t xml:space="preserve"> nenin 40 t</w:t>
            </w:r>
            <w:r w:rsidR="00022718">
              <w:rPr>
                <w:rFonts w:ascii="Garamond" w:hAnsi="Garamond"/>
                <w:color w:val="000000" w:themeColor="text1"/>
                <w:sz w:val="14"/>
                <w:szCs w:val="14"/>
              </w:rPr>
              <w:t>ë</w:t>
            </w:r>
            <w:r w:rsidR="00F02F61">
              <w:rPr>
                <w:rFonts w:ascii="Garamond" w:hAnsi="Garamond"/>
                <w:color w:val="000000" w:themeColor="text1"/>
                <w:sz w:val="14"/>
                <w:szCs w:val="14"/>
              </w:rPr>
              <w:t xml:space="preserve"> KDSh.</w:t>
            </w:r>
          </w:p>
          <w:p w14:paraId="39B53421" w14:textId="77777777" w:rsidR="006E5E74" w:rsidRDefault="006E5E74" w:rsidP="00C342A4">
            <w:pPr>
              <w:rPr>
                <w:rFonts w:ascii="Garamond" w:hAnsi="Garamond"/>
                <w:color w:val="000000" w:themeColor="text1"/>
                <w:sz w:val="14"/>
                <w:szCs w:val="14"/>
              </w:rPr>
            </w:pPr>
          </w:p>
          <w:p w14:paraId="779DB5E5" w14:textId="77777777" w:rsidR="006E5E74" w:rsidRPr="007613D9" w:rsidRDefault="006E5E74" w:rsidP="00C342A4">
            <w:pPr>
              <w:rPr>
                <w:rFonts w:ascii="Garamond" w:hAnsi="Garamond"/>
                <w:color w:val="000000" w:themeColor="text1"/>
                <w:sz w:val="14"/>
                <w:szCs w:val="14"/>
              </w:rPr>
            </w:pPr>
          </w:p>
        </w:tc>
      </w:tr>
      <w:tr w:rsidR="00C342A4" w:rsidRPr="007613D9" w14:paraId="7A9A266B" w14:textId="77777777" w:rsidTr="00DA53F3">
        <w:tblPrEx>
          <w:tblBorders>
            <w:insideH w:val="single" w:sz="4" w:space="0" w:color="auto"/>
            <w:insideV w:val="single" w:sz="4" w:space="0" w:color="auto"/>
          </w:tblBorders>
        </w:tblPrEx>
        <w:trPr>
          <w:gridAfter w:val="1"/>
          <w:wAfter w:w="67" w:type="dxa"/>
          <w:trHeight w:hRule="exact" w:val="2440"/>
          <w:jc w:val="center"/>
        </w:trPr>
        <w:tc>
          <w:tcPr>
            <w:tcW w:w="1644" w:type="dxa"/>
            <w:gridSpan w:val="3"/>
          </w:tcPr>
          <w:p w14:paraId="62E69F8B" w14:textId="77777777" w:rsidR="00C342A4" w:rsidRPr="007613D9" w:rsidRDefault="00C85C94" w:rsidP="00C342A4">
            <w:pPr>
              <w:jc w:val="center"/>
              <w:rPr>
                <w:rFonts w:ascii="Garamond" w:hAnsi="Garamond"/>
                <w:color w:val="000000" w:themeColor="text1"/>
                <w:sz w:val="14"/>
                <w:szCs w:val="14"/>
              </w:rPr>
            </w:pPr>
            <w:r w:rsidRPr="007B4007">
              <w:rPr>
                <w:rFonts w:ascii="Garamond" w:hAnsi="Garamond"/>
                <w:color w:val="000000" w:themeColor="text1"/>
                <w:sz w:val="14"/>
                <w:szCs w:val="14"/>
              </w:rPr>
              <w:t>Neni</w:t>
            </w:r>
            <w:r w:rsidR="00C342A4" w:rsidRPr="007B4007">
              <w:rPr>
                <w:rFonts w:ascii="Garamond" w:hAnsi="Garamond"/>
                <w:color w:val="000000" w:themeColor="text1"/>
                <w:sz w:val="14"/>
                <w:szCs w:val="14"/>
              </w:rPr>
              <w:t xml:space="preserve"> 39</w:t>
            </w:r>
          </w:p>
        </w:tc>
        <w:tc>
          <w:tcPr>
            <w:tcW w:w="3110" w:type="dxa"/>
            <w:gridSpan w:val="2"/>
          </w:tcPr>
          <w:p w14:paraId="44838B1C" w14:textId="77777777" w:rsidR="00C85C94" w:rsidRPr="00C85C94" w:rsidRDefault="00C85C94" w:rsidP="00C85C94">
            <w:pPr>
              <w:jc w:val="both"/>
              <w:rPr>
                <w:rFonts w:ascii="Garamond" w:hAnsi="Garamond"/>
                <w:color w:val="000000" w:themeColor="text1"/>
                <w:sz w:val="14"/>
                <w:szCs w:val="14"/>
                <w:lang w:val="en-US" w:eastAsia="hr-HR"/>
              </w:rPr>
            </w:pPr>
            <w:r w:rsidRPr="00C85C94">
              <w:rPr>
                <w:rFonts w:ascii="Garamond" w:hAnsi="Garamond"/>
                <w:color w:val="000000" w:themeColor="text1"/>
                <w:sz w:val="14"/>
                <w:szCs w:val="14"/>
                <w:lang w:val="en-US" w:eastAsia="hr-HR"/>
              </w:rPr>
              <w:t>Shkronja “a” e nenit 39 është si më poshtë:</w:t>
            </w:r>
          </w:p>
          <w:p w14:paraId="057C956E" w14:textId="77777777" w:rsidR="00C85C94" w:rsidRPr="00C85C94" w:rsidRDefault="00C85C94" w:rsidP="00C85C94">
            <w:pPr>
              <w:pStyle w:val="ListParagraph"/>
              <w:jc w:val="both"/>
              <w:rPr>
                <w:rFonts w:ascii="Garamond" w:hAnsi="Garamond"/>
                <w:color w:val="000000" w:themeColor="text1"/>
                <w:sz w:val="14"/>
                <w:szCs w:val="14"/>
                <w:lang w:val="en-US" w:eastAsia="hr-HR"/>
              </w:rPr>
            </w:pPr>
          </w:p>
          <w:p w14:paraId="177D51CA" w14:textId="77777777" w:rsidR="00C342A4" w:rsidRDefault="00C85C94" w:rsidP="00C85C94">
            <w:pPr>
              <w:pStyle w:val="ListParagraph"/>
              <w:ind w:left="0"/>
              <w:jc w:val="both"/>
              <w:rPr>
                <w:rFonts w:ascii="Garamond" w:hAnsi="Garamond"/>
                <w:color w:val="000000" w:themeColor="text1"/>
                <w:sz w:val="14"/>
                <w:szCs w:val="14"/>
                <w:lang w:val="en-US" w:eastAsia="hr-HR"/>
              </w:rPr>
            </w:pPr>
            <w:r w:rsidRPr="00C85C94">
              <w:rPr>
                <w:rFonts w:ascii="Garamond" w:hAnsi="Garamond"/>
                <w:color w:val="000000" w:themeColor="text1"/>
                <w:sz w:val="14"/>
                <w:szCs w:val="14"/>
                <w:lang w:val="en-US" w:eastAsia="hr-HR"/>
              </w:rPr>
              <w:t xml:space="preserve">“(a) mungesa e ndonjë shkeljeje serioze ose shkeljeve të përsëritura të legjislacionit doganor dhe </w:t>
            </w:r>
            <w:r w:rsidR="005D2FB1">
              <w:rPr>
                <w:rFonts w:ascii="Garamond" w:hAnsi="Garamond"/>
                <w:b/>
                <w:bCs/>
                <w:color w:val="000000" w:themeColor="text1"/>
                <w:sz w:val="14"/>
                <w:szCs w:val="14"/>
                <w:lang w:val="en-US" w:eastAsia="hr-HR"/>
              </w:rPr>
              <w:t>t</w:t>
            </w:r>
            <w:r w:rsidR="00022718">
              <w:rPr>
                <w:rFonts w:ascii="Garamond" w:hAnsi="Garamond"/>
                <w:b/>
                <w:bCs/>
                <w:color w:val="000000" w:themeColor="text1"/>
                <w:sz w:val="14"/>
                <w:szCs w:val="14"/>
                <w:lang w:val="en-US" w:eastAsia="hr-HR"/>
              </w:rPr>
              <w:t>ë</w:t>
            </w:r>
            <w:r w:rsidRPr="005D2FB1">
              <w:rPr>
                <w:rFonts w:ascii="Garamond" w:hAnsi="Garamond"/>
                <w:b/>
                <w:bCs/>
                <w:color w:val="000000" w:themeColor="text1"/>
                <w:sz w:val="14"/>
                <w:szCs w:val="14"/>
                <w:lang w:val="en-US" w:eastAsia="hr-HR"/>
              </w:rPr>
              <w:t xml:space="preserve"> taks</w:t>
            </w:r>
            <w:r w:rsidR="005D2FB1">
              <w:rPr>
                <w:rFonts w:ascii="Garamond" w:hAnsi="Garamond"/>
                <w:b/>
                <w:bCs/>
                <w:color w:val="000000" w:themeColor="text1"/>
                <w:sz w:val="14"/>
                <w:szCs w:val="14"/>
                <w:lang w:val="en-US" w:eastAsia="hr-HR"/>
              </w:rPr>
              <w:t>ave</w:t>
            </w:r>
            <w:r w:rsidRPr="00C85C94">
              <w:rPr>
                <w:rFonts w:ascii="Garamond" w:hAnsi="Garamond"/>
                <w:color w:val="000000" w:themeColor="text1"/>
                <w:sz w:val="14"/>
                <w:szCs w:val="14"/>
                <w:lang w:val="en-US" w:eastAsia="hr-HR"/>
              </w:rPr>
              <w:t xml:space="preserve">, duke përfshirë mungesën e </w:t>
            </w:r>
            <w:r w:rsidR="005D2FB1" w:rsidRPr="005D2FB1">
              <w:rPr>
                <w:rFonts w:ascii="Garamond" w:hAnsi="Garamond"/>
                <w:b/>
                <w:bCs/>
                <w:color w:val="000000" w:themeColor="text1"/>
                <w:sz w:val="14"/>
                <w:szCs w:val="14"/>
                <w:lang w:val="en-US" w:eastAsia="hr-HR"/>
              </w:rPr>
              <w:t>d</w:t>
            </w:r>
            <w:r w:rsidR="00022718">
              <w:rPr>
                <w:rFonts w:ascii="Garamond" w:hAnsi="Garamond"/>
                <w:b/>
                <w:bCs/>
                <w:color w:val="000000" w:themeColor="text1"/>
                <w:sz w:val="14"/>
                <w:szCs w:val="14"/>
                <w:lang w:val="en-US" w:eastAsia="hr-HR"/>
              </w:rPr>
              <w:t>ë</w:t>
            </w:r>
            <w:r w:rsidR="005D2FB1" w:rsidRPr="005D2FB1">
              <w:rPr>
                <w:rFonts w:ascii="Garamond" w:hAnsi="Garamond"/>
                <w:b/>
                <w:bCs/>
                <w:color w:val="000000" w:themeColor="text1"/>
                <w:sz w:val="14"/>
                <w:szCs w:val="14"/>
                <w:lang w:val="en-US" w:eastAsia="hr-HR"/>
              </w:rPr>
              <w:t>nimit</w:t>
            </w:r>
            <w:r w:rsidRPr="00C85C94">
              <w:rPr>
                <w:rFonts w:ascii="Garamond" w:hAnsi="Garamond"/>
                <w:color w:val="000000" w:themeColor="text1"/>
                <w:sz w:val="14"/>
                <w:szCs w:val="14"/>
                <w:lang w:val="en-US" w:eastAsia="hr-HR"/>
              </w:rPr>
              <w:t xml:space="preserve"> për vepra të rënda penale që lidhen me aktivitetin ekonomik të aplik</w:t>
            </w:r>
            <w:r w:rsidR="005D2FB1">
              <w:rPr>
                <w:rFonts w:ascii="Garamond" w:hAnsi="Garamond"/>
                <w:color w:val="000000" w:themeColor="text1"/>
                <w:sz w:val="14"/>
                <w:szCs w:val="14"/>
                <w:lang w:val="en-US" w:eastAsia="hr-HR"/>
              </w:rPr>
              <w:t>uesit</w:t>
            </w:r>
            <w:r w:rsidRPr="00C85C94">
              <w:rPr>
                <w:rFonts w:ascii="Garamond" w:hAnsi="Garamond"/>
                <w:color w:val="000000" w:themeColor="text1"/>
                <w:sz w:val="14"/>
                <w:szCs w:val="14"/>
                <w:lang w:val="en-US" w:eastAsia="hr-HR"/>
              </w:rPr>
              <w:t>;</w:t>
            </w:r>
          </w:p>
          <w:p w14:paraId="3DB76808" w14:textId="77777777" w:rsidR="00274D06" w:rsidRDefault="00274D06" w:rsidP="00C85C94">
            <w:pPr>
              <w:pStyle w:val="ListParagraph"/>
              <w:ind w:left="0"/>
              <w:jc w:val="both"/>
              <w:rPr>
                <w:rFonts w:ascii="Garamond" w:hAnsi="Garamond"/>
                <w:color w:val="000000" w:themeColor="text1"/>
                <w:sz w:val="14"/>
                <w:szCs w:val="14"/>
                <w:lang w:val="en-US" w:eastAsia="hr-HR"/>
              </w:rPr>
            </w:pPr>
          </w:p>
          <w:p w14:paraId="401ED6D8" w14:textId="77777777" w:rsidR="00274D06" w:rsidRPr="007613D9" w:rsidRDefault="00274D06" w:rsidP="00C85C94">
            <w:pPr>
              <w:pStyle w:val="ListParagraph"/>
              <w:ind w:left="0"/>
              <w:jc w:val="both"/>
              <w:rPr>
                <w:rFonts w:ascii="Garamond" w:hAnsi="Garamond"/>
                <w:color w:val="000000" w:themeColor="text1"/>
                <w:sz w:val="14"/>
                <w:szCs w:val="14"/>
                <w:lang w:eastAsia="hr-HR"/>
              </w:rPr>
            </w:pPr>
          </w:p>
        </w:tc>
        <w:tc>
          <w:tcPr>
            <w:tcW w:w="901" w:type="dxa"/>
          </w:tcPr>
          <w:p w14:paraId="7A24F16F" w14:textId="77777777" w:rsidR="00C342A4" w:rsidRPr="00951FA9" w:rsidRDefault="00C342A4" w:rsidP="00C342A4">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8" w:type="dxa"/>
            <w:gridSpan w:val="2"/>
          </w:tcPr>
          <w:p w14:paraId="764F2EC6" w14:textId="77777777" w:rsidR="00C342A4" w:rsidRPr="00951FA9" w:rsidRDefault="00BE22AF" w:rsidP="00C342A4">
            <w:pPr>
              <w:jc w:val="center"/>
              <w:rPr>
                <w:rFonts w:ascii="Garamond" w:hAnsi="Garamond"/>
                <w:color w:val="000000" w:themeColor="text1"/>
                <w:sz w:val="14"/>
                <w:szCs w:val="14"/>
              </w:rPr>
            </w:pPr>
            <w:r w:rsidRPr="00951FA9">
              <w:rPr>
                <w:rFonts w:ascii="Garamond" w:hAnsi="Garamond"/>
                <w:color w:val="000000" w:themeColor="text1"/>
                <w:sz w:val="14"/>
                <w:szCs w:val="14"/>
              </w:rPr>
              <w:t>Neni</w:t>
            </w:r>
            <w:r w:rsidR="00C342A4" w:rsidRPr="00951FA9">
              <w:rPr>
                <w:rFonts w:ascii="Garamond" w:hAnsi="Garamond"/>
                <w:color w:val="000000" w:themeColor="text1"/>
                <w:sz w:val="14"/>
                <w:szCs w:val="14"/>
              </w:rPr>
              <w:t xml:space="preserve"> </w:t>
            </w:r>
            <w:r w:rsidR="008E693A" w:rsidRPr="00951FA9">
              <w:rPr>
                <w:rFonts w:ascii="Garamond" w:hAnsi="Garamond"/>
                <w:color w:val="000000" w:themeColor="text1"/>
                <w:sz w:val="14"/>
                <w:szCs w:val="14"/>
              </w:rPr>
              <w:t>2</w:t>
            </w:r>
            <w:r w:rsidR="00382E91" w:rsidRPr="00951FA9">
              <w:rPr>
                <w:rFonts w:ascii="Garamond" w:hAnsi="Garamond"/>
                <w:color w:val="000000" w:themeColor="text1"/>
                <w:sz w:val="14"/>
                <w:szCs w:val="14"/>
              </w:rPr>
              <w:t>3</w:t>
            </w:r>
          </w:p>
        </w:tc>
        <w:tc>
          <w:tcPr>
            <w:tcW w:w="4537" w:type="dxa"/>
            <w:gridSpan w:val="3"/>
          </w:tcPr>
          <w:p w14:paraId="56C26115" w14:textId="77777777" w:rsidR="00292BCE" w:rsidRPr="00951FA9" w:rsidRDefault="00292BCE" w:rsidP="00292BCE">
            <w:pPr>
              <w:jc w:val="both"/>
              <w:rPr>
                <w:rFonts w:ascii="Garamond" w:hAnsi="Garamond"/>
                <w:color w:val="000000" w:themeColor="text1"/>
                <w:sz w:val="14"/>
                <w:szCs w:val="14"/>
                <w:lang w:val="bg-BG" w:eastAsia="hr-HR"/>
              </w:rPr>
            </w:pPr>
            <w:r w:rsidRPr="00951FA9">
              <w:rPr>
                <w:rFonts w:ascii="Garamond" w:hAnsi="Garamond"/>
                <w:color w:val="000000" w:themeColor="text1"/>
                <w:sz w:val="14"/>
                <w:szCs w:val="14"/>
                <w:lang w:val="bg-BG" w:eastAsia="hr-HR"/>
              </w:rPr>
              <w:t>Në nenin 41, bëhen ndryshimet si më poshtë:</w:t>
            </w:r>
          </w:p>
          <w:p w14:paraId="042BBA06" w14:textId="730C8D63"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a)</w:t>
            </w:r>
            <w:r>
              <w:rPr>
                <w:rFonts w:ascii="Garamond" w:hAnsi="Garamond"/>
                <w:color w:val="000000" w:themeColor="text1"/>
                <w:sz w:val="14"/>
                <w:szCs w:val="14"/>
                <w:lang w:val="en-US" w:eastAsia="hr-HR"/>
              </w:rPr>
              <w:t xml:space="preserve"> </w:t>
            </w:r>
            <w:r w:rsidRPr="0016150D">
              <w:rPr>
                <w:rFonts w:ascii="Garamond" w:hAnsi="Garamond"/>
                <w:color w:val="000000" w:themeColor="text1"/>
                <w:sz w:val="14"/>
                <w:szCs w:val="14"/>
                <w:lang w:val="bg-BG" w:eastAsia="hr-HR"/>
              </w:rPr>
              <w:t xml:space="preserve">Në shkronjën “a”, shprehja “legjislacionit doganor dhe tatimor” zëvendësohet me shprehjen “legjislacionit doganor, të akcizës </w:t>
            </w:r>
            <w:r w:rsidR="00EA1CF2">
              <w:rPr>
                <w:rFonts w:ascii="Garamond" w:hAnsi="Garamond"/>
                <w:color w:val="000000" w:themeColor="text1"/>
                <w:sz w:val="14"/>
                <w:szCs w:val="14"/>
                <w:lang w:val="en-US" w:eastAsia="hr-HR"/>
              </w:rPr>
              <w:t>ose a</w:t>
            </w:r>
            <w:r w:rsidRPr="0016150D">
              <w:rPr>
                <w:rFonts w:ascii="Garamond" w:hAnsi="Garamond"/>
                <w:color w:val="000000" w:themeColor="text1"/>
                <w:sz w:val="14"/>
                <w:szCs w:val="14"/>
                <w:lang w:val="bg-BG" w:eastAsia="hr-HR"/>
              </w:rPr>
              <w:t>tij tatimor”;</w:t>
            </w:r>
          </w:p>
          <w:p w14:paraId="1EC3BD52" w14:textId="5A765A81" w:rsidR="00C342A4" w:rsidRPr="00951FA9" w:rsidRDefault="0016150D" w:rsidP="0016150D">
            <w:pPr>
              <w:jc w:val="both"/>
              <w:rPr>
                <w:rFonts w:ascii="Garamond" w:hAnsi="Garamond"/>
                <w:color w:val="000000" w:themeColor="text1"/>
                <w:sz w:val="14"/>
                <w:szCs w:val="14"/>
                <w:lang w:val="en-US" w:eastAsia="hr-HR"/>
              </w:rPr>
            </w:pPr>
            <w:r w:rsidRPr="0016150D">
              <w:rPr>
                <w:rFonts w:ascii="Garamond" w:hAnsi="Garamond"/>
                <w:color w:val="000000" w:themeColor="text1"/>
                <w:sz w:val="14"/>
                <w:szCs w:val="14"/>
                <w:lang w:val="bg-BG" w:eastAsia="hr-HR"/>
              </w:rPr>
              <w:t>b)</w:t>
            </w:r>
            <w:r>
              <w:rPr>
                <w:rFonts w:ascii="Garamond" w:hAnsi="Garamond"/>
                <w:color w:val="000000" w:themeColor="text1"/>
                <w:sz w:val="14"/>
                <w:szCs w:val="14"/>
                <w:lang w:val="en-US" w:eastAsia="hr-HR"/>
              </w:rPr>
              <w:t xml:space="preserve"> </w:t>
            </w:r>
            <w:r w:rsidRPr="0016150D">
              <w:rPr>
                <w:rFonts w:ascii="Garamond" w:hAnsi="Garamond"/>
                <w:color w:val="000000" w:themeColor="text1"/>
                <w:sz w:val="14"/>
                <w:szCs w:val="14"/>
                <w:lang w:val="bg-BG" w:eastAsia="hr-HR"/>
              </w:rPr>
              <w:t xml:space="preserve">Në shkronjën “b”, togfjalëshi “proceduar penalisht” zëvendësohet me fjalën “dënuar”. </w:t>
            </w:r>
          </w:p>
        </w:tc>
        <w:tc>
          <w:tcPr>
            <w:tcW w:w="572" w:type="dxa"/>
            <w:gridSpan w:val="2"/>
          </w:tcPr>
          <w:p w14:paraId="5642A37E" w14:textId="77777777" w:rsidR="00C342A4" w:rsidRPr="007613D9" w:rsidRDefault="00C342A4" w:rsidP="00C342A4">
            <w:pPr>
              <w:rPr>
                <w:rFonts w:ascii="Garamond" w:hAnsi="Garamond"/>
                <w:color w:val="000000" w:themeColor="text1"/>
                <w:sz w:val="14"/>
                <w:szCs w:val="14"/>
              </w:rPr>
            </w:pPr>
            <w:r w:rsidRPr="007613D9">
              <w:rPr>
                <w:rFonts w:ascii="Garamond" w:hAnsi="Garamond"/>
                <w:color w:val="000000" w:themeColor="text1"/>
                <w:sz w:val="14"/>
                <w:szCs w:val="14"/>
              </w:rPr>
              <w:t>F</w:t>
            </w:r>
          </w:p>
        </w:tc>
        <w:tc>
          <w:tcPr>
            <w:tcW w:w="1847" w:type="dxa"/>
            <w:gridSpan w:val="3"/>
          </w:tcPr>
          <w:p w14:paraId="5586F529" w14:textId="77777777" w:rsidR="005D2FB1" w:rsidRDefault="005D2FB1" w:rsidP="008E693A">
            <w:pPr>
              <w:jc w:val="both"/>
              <w:rPr>
                <w:rFonts w:ascii="Garamond" w:hAnsi="Garamond"/>
                <w:color w:val="000000" w:themeColor="text1"/>
                <w:sz w:val="13"/>
                <w:szCs w:val="13"/>
              </w:rPr>
            </w:pPr>
            <w:r>
              <w:rPr>
                <w:rFonts w:ascii="Garamond" w:hAnsi="Garamond"/>
                <w:color w:val="000000" w:themeColor="text1"/>
                <w:sz w:val="13"/>
                <w:szCs w:val="13"/>
              </w:rPr>
              <w:t>S</w:t>
            </w:r>
            <w:r w:rsidRPr="00C75DB0">
              <w:rPr>
                <w:rFonts w:ascii="Garamond" w:hAnsi="Garamond"/>
                <w:color w:val="000000" w:themeColor="text1"/>
                <w:sz w:val="13"/>
                <w:szCs w:val="13"/>
              </w:rPr>
              <w:t>hkronj</w:t>
            </w:r>
            <w:r>
              <w:rPr>
                <w:rFonts w:ascii="Garamond" w:hAnsi="Garamond"/>
                <w:color w:val="000000" w:themeColor="text1"/>
                <w:sz w:val="13"/>
                <w:szCs w:val="13"/>
              </w:rPr>
              <w:t>a</w:t>
            </w:r>
            <w:r w:rsidRPr="00C75DB0">
              <w:rPr>
                <w:rFonts w:ascii="Garamond" w:hAnsi="Garamond"/>
                <w:color w:val="000000" w:themeColor="text1"/>
                <w:sz w:val="13"/>
                <w:szCs w:val="13"/>
              </w:rPr>
              <w:t xml:space="preserve"> ‘a’ </w:t>
            </w:r>
            <w:r>
              <w:rPr>
                <w:rFonts w:ascii="Garamond" w:hAnsi="Garamond"/>
                <w:color w:val="000000" w:themeColor="text1"/>
                <w:sz w:val="13"/>
                <w:szCs w:val="13"/>
              </w:rPr>
              <w:t>e</w:t>
            </w:r>
            <w:r w:rsidRPr="00C75DB0">
              <w:rPr>
                <w:rFonts w:ascii="Garamond" w:hAnsi="Garamond"/>
                <w:color w:val="000000" w:themeColor="text1"/>
                <w:sz w:val="13"/>
                <w:szCs w:val="13"/>
              </w:rPr>
              <w:t xml:space="preserve"> </w:t>
            </w:r>
            <w:r>
              <w:rPr>
                <w:rFonts w:ascii="Garamond" w:hAnsi="Garamond"/>
                <w:color w:val="000000" w:themeColor="text1"/>
                <w:sz w:val="13"/>
                <w:szCs w:val="13"/>
              </w:rPr>
              <w:t>n</w:t>
            </w:r>
            <w:r w:rsidRPr="00C75DB0">
              <w:rPr>
                <w:rFonts w:ascii="Garamond" w:hAnsi="Garamond"/>
                <w:color w:val="000000" w:themeColor="text1"/>
                <w:sz w:val="13"/>
                <w:szCs w:val="13"/>
              </w:rPr>
              <w:t xml:space="preserve">enit 39 të </w:t>
            </w:r>
            <w:r>
              <w:rPr>
                <w:rFonts w:ascii="Garamond" w:hAnsi="Garamond"/>
                <w:color w:val="000000" w:themeColor="text1"/>
                <w:sz w:val="13"/>
                <w:szCs w:val="13"/>
              </w:rPr>
              <w:t>UCC p</w:t>
            </w:r>
            <w:r w:rsidR="00022718">
              <w:rPr>
                <w:rFonts w:ascii="Garamond" w:hAnsi="Garamond"/>
                <w:color w:val="000000" w:themeColor="text1"/>
                <w:sz w:val="13"/>
                <w:szCs w:val="13"/>
              </w:rPr>
              <w:t>ë</w:t>
            </w:r>
            <w:r>
              <w:rPr>
                <w:rFonts w:ascii="Garamond" w:hAnsi="Garamond"/>
                <w:color w:val="000000" w:themeColor="text1"/>
                <w:sz w:val="13"/>
                <w:szCs w:val="13"/>
              </w:rPr>
              <w:t>rafrohet plot</w:t>
            </w:r>
            <w:r w:rsidR="00022718">
              <w:rPr>
                <w:rFonts w:ascii="Garamond" w:hAnsi="Garamond"/>
                <w:color w:val="000000" w:themeColor="text1"/>
                <w:sz w:val="13"/>
                <w:szCs w:val="13"/>
              </w:rPr>
              <w:t>ë</w:t>
            </w:r>
            <w:r>
              <w:rPr>
                <w:rFonts w:ascii="Garamond" w:hAnsi="Garamond"/>
                <w:color w:val="000000" w:themeColor="text1"/>
                <w:sz w:val="13"/>
                <w:szCs w:val="13"/>
              </w:rPr>
              <w:t>sisht p</w:t>
            </w:r>
            <w:r w:rsidR="00022718">
              <w:rPr>
                <w:rFonts w:ascii="Garamond" w:hAnsi="Garamond"/>
                <w:color w:val="000000" w:themeColor="text1"/>
                <w:sz w:val="13"/>
                <w:szCs w:val="13"/>
              </w:rPr>
              <w:t>ë</w:t>
            </w:r>
            <w:r>
              <w:rPr>
                <w:rFonts w:ascii="Garamond" w:hAnsi="Garamond"/>
                <w:color w:val="000000" w:themeColor="text1"/>
                <w:sz w:val="13"/>
                <w:szCs w:val="13"/>
              </w:rPr>
              <w:t xml:space="preserve">rmes </w:t>
            </w:r>
            <w:r w:rsidR="00C75DB0" w:rsidRPr="00C75DB0">
              <w:rPr>
                <w:rFonts w:ascii="Garamond" w:hAnsi="Garamond"/>
                <w:color w:val="000000" w:themeColor="text1"/>
                <w:sz w:val="13"/>
                <w:szCs w:val="13"/>
              </w:rPr>
              <w:t>ndryshime</w:t>
            </w:r>
            <w:r>
              <w:rPr>
                <w:rFonts w:ascii="Garamond" w:hAnsi="Garamond"/>
                <w:color w:val="000000" w:themeColor="text1"/>
                <w:sz w:val="13"/>
                <w:szCs w:val="13"/>
              </w:rPr>
              <w:t>ve q</w:t>
            </w:r>
            <w:r w:rsidR="00022718">
              <w:rPr>
                <w:rFonts w:ascii="Garamond" w:hAnsi="Garamond"/>
                <w:color w:val="000000" w:themeColor="text1"/>
                <w:sz w:val="13"/>
                <w:szCs w:val="13"/>
              </w:rPr>
              <w:t>ë</w:t>
            </w:r>
            <w:r>
              <w:rPr>
                <w:rFonts w:ascii="Garamond" w:hAnsi="Garamond"/>
                <w:color w:val="000000" w:themeColor="text1"/>
                <w:sz w:val="13"/>
                <w:szCs w:val="13"/>
              </w:rPr>
              <w:t xml:space="preserve"> u b</w:t>
            </w:r>
            <w:r w:rsidR="00022718">
              <w:rPr>
                <w:rFonts w:ascii="Garamond" w:hAnsi="Garamond"/>
                <w:color w:val="000000" w:themeColor="text1"/>
                <w:sz w:val="13"/>
                <w:szCs w:val="13"/>
              </w:rPr>
              <w:t>ë</w:t>
            </w:r>
            <w:r>
              <w:rPr>
                <w:rFonts w:ascii="Garamond" w:hAnsi="Garamond"/>
                <w:color w:val="000000" w:themeColor="text1"/>
                <w:sz w:val="13"/>
                <w:szCs w:val="13"/>
              </w:rPr>
              <w:t>hen</w:t>
            </w:r>
            <w:r w:rsidR="00C75DB0" w:rsidRPr="00C75DB0">
              <w:rPr>
                <w:rFonts w:ascii="Garamond" w:hAnsi="Garamond"/>
                <w:color w:val="000000" w:themeColor="text1"/>
                <w:sz w:val="13"/>
                <w:szCs w:val="13"/>
              </w:rPr>
              <w:t xml:space="preserve"> shkronja</w:t>
            </w:r>
            <w:r>
              <w:rPr>
                <w:rFonts w:ascii="Garamond" w:hAnsi="Garamond"/>
                <w:color w:val="000000" w:themeColor="text1"/>
                <w:sz w:val="13"/>
                <w:szCs w:val="13"/>
              </w:rPr>
              <w:t>ve</w:t>
            </w:r>
            <w:r w:rsidR="00C75DB0" w:rsidRPr="00C75DB0">
              <w:rPr>
                <w:rFonts w:ascii="Garamond" w:hAnsi="Garamond"/>
                <w:color w:val="000000" w:themeColor="text1"/>
                <w:sz w:val="13"/>
                <w:szCs w:val="13"/>
              </w:rPr>
              <w:t xml:space="preserve"> ‘a’ dhe ‘b’ të </w:t>
            </w:r>
            <w:r>
              <w:rPr>
                <w:rFonts w:ascii="Garamond" w:hAnsi="Garamond"/>
                <w:color w:val="000000" w:themeColor="text1"/>
                <w:sz w:val="13"/>
                <w:szCs w:val="13"/>
              </w:rPr>
              <w:t>n</w:t>
            </w:r>
            <w:r w:rsidR="00C75DB0" w:rsidRPr="00C75DB0">
              <w:rPr>
                <w:rFonts w:ascii="Garamond" w:hAnsi="Garamond"/>
                <w:color w:val="000000" w:themeColor="text1"/>
                <w:sz w:val="13"/>
                <w:szCs w:val="13"/>
              </w:rPr>
              <w:t xml:space="preserve">enit 41 të </w:t>
            </w:r>
            <w:r>
              <w:rPr>
                <w:rFonts w:ascii="Garamond" w:hAnsi="Garamond"/>
                <w:color w:val="000000" w:themeColor="text1"/>
                <w:sz w:val="13"/>
                <w:szCs w:val="13"/>
              </w:rPr>
              <w:t>KDSh.</w:t>
            </w:r>
          </w:p>
          <w:p w14:paraId="3577FE50" w14:textId="77777777" w:rsidR="005D2FB1" w:rsidRDefault="00C75DB0" w:rsidP="008E693A">
            <w:pPr>
              <w:jc w:val="both"/>
              <w:rPr>
                <w:rFonts w:ascii="Garamond" w:hAnsi="Garamond"/>
                <w:color w:val="000000" w:themeColor="text1"/>
                <w:sz w:val="13"/>
                <w:szCs w:val="13"/>
              </w:rPr>
            </w:pPr>
            <w:r w:rsidRPr="00C75DB0">
              <w:rPr>
                <w:rFonts w:ascii="Garamond" w:hAnsi="Garamond"/>
                <w:color w:val="000000" w:themeColor="text1"/>
                <w:sz w:val="13"/>
                <w:szCs w:val="13"/>
              </w:rPr>
              <w:t xml:space="preserve">Ato </w:t>
            </w:r>
            <w:r w:rsidR="005D2FB1">
              <w:rPr>
                <w:rFonts w:ascii="Garamond" w:hAnsi="Garamond"/>
                <w:color w:val="000000" w:themeColor="text1"/>
                <w:sz w:val="13"/>
                <w:szCs w:val="13"/>
              </w:rPr>
              <w:t>sakt</w:t>
            </w:r>
            <w:r w:rsidR="00022718">
              <w:rPr>
                <w:rFonts w:ascii="Garamond" w:hAnsi="Garamond"/>
                <w:color w:val="000000" w:themeColor="text1"/>
                <w:sz w:val="13"/>
                <w:szCs w:val="13"/>
              </w:rPr>
              <w:t>ë</w:t>
            </w:r>
            <w:r w:rsidR="005D2FB1">
              <w:rPr>
                <w:rFonts w:ascii="Garamond" w:hAnsi="Garamond"/>
                <w:color w:val="000000" w:themeColor="text1"/>
                <w:sz w:val="13"/>
                <w:szCs w:val="13"/>
              </w:rPr>
              <w:t>sojn</w:t>
            </w:r>
            <w:r w:rsidR="00022718">
              <w:rPr>
                <w:rFonts w:ascii="Garamond" w:hAnsi="Garamond"/>
                <w:color w:val="000000" w:themeColor="text1"/>
                <w:sz w:val="13"/>
                <w:szCs w:val="13"/>
              </w:rPr>
              <w:t>ë</w:t>
            </w:r>
            <w:r w:rsidR="005D2FB1">
              <w:rPr>
                <w:rFonts w:ascii="Garamond" w:hAnsi="Garamond"/>
                <w:color w:val="000000" w:themeColor="text1"/>
                <w:sz w:val="13"/>
                <w:szCs w:val="13"/>
              </w:rPr>
              <w:t xml:space="preserve"> p</w:t>
            </w:r>
            <w:r w:rsidR="00022718">
              <w:rPr>
                <w:rFonts w:ascii="Garamond" w:hAnsi="Garamond"/>
                <w:color w:val="000000" w:themeColor="text1"/>
                <w:sz w:val="13"/>
                <w:szCs w:val="13"/>
              </w:rPr>
              <w:t>ë</w:t>
            </w:r>
            <w:r w:rsidR="005D2FB1">
              <w:rPr>
                <w:rFonts w:ascii="Garamond" w:hAnsi="Garamond"/>
                <w:color w:val="000000" w:themeColor="text1"/>
                <w:sz w:val="13"/>
                <w:szCs w:val="13"/>
              </w:rPr>
              <w:t>rcaktimet ligjore</w:t>
            </w:r>
            <w:r w:rsidRPr="00C75DB0">
              <w:rPr>
                <w:rFonts w:ascii="Garamond" w:hAnsi="Garamond"/>
                <w:color w:val="000000" w:themeColor="text1"/>
                <w:sz w:val="13"/>
                <w:szCs w:val="13"/>
              </w:rPr>
              <w:t xml:space="preserve"> sepse sipas kuptimit të kë</w:t>
            </w:r>
            <w:r w:rsidR="005D2FB1">
              <w:rPr>
                <w:rFonts w:ascii="Garamond" w:hAnsi="Garamond"/>
                <w:color w:val="000000" w:themeColor="text1"/>
                <w:sz w:val="13"/>
                <w:szCs w:val="13"/>
              </w:rPr>
              <w:t>saj</w:t>
            </w:r>
            <w:r w:rsidRPr="00C75DB0">
              <w:rPr>
                <w:rFonts w:ascii="Garamond" w:hAnsi="Garamond"/>
                <w:color w:val="000000" w:themeColor="text1"/>
                <w:sz w:val="13"/>
                <w:szCs w:val="13"/>
              </w:rPr>
              <w:t xml:space="preserve"> dispozite të BE-së</w:t>
            </w:r>
            <w:r w:rsidR="005D2FB1">
              <w:rPr>
                <w:rFonts w:ascii="Garamond" w:hAnsi="Garamond"/>
                <w:color w:val="000000" w:themeColor="text1"/>
                <w:sz w:val="13"/>
                <w:szCs w:val="13"/>
              </w:rPr>
              <w:t>:</w:t>
            </w:r>
          </w:p>
          <w:p w14:paraId="5764036D" w14:textId="77777777" w:rsidR="005D2FB1" w:rsidRPr="005D2FB1" w:rsidRDefault="005D2FB1" w:rsidP="005D2FB1">
            <w:pPr>
              <w:pStyle w:val="ListParagraph"/>
              <w:numPr>
                <w:ilvl w:val="0"/>
                <w:numId w:val="4"/>
              </w:numPr>
              <w:ind w:left="80" w:hanging="90"/>
              <w:jc w:val="both"/>
              <w:rPr>
                <w:rFonts w:ascii="Garamond" w:hAnsi="Garamond"/>
                <w:color w:val="000000" w:themeColor="text1"/>
                <w:sz w:val="13"/>
                <w:szCs w:val="13"/>
              </w:rPr>
            </w:pPr>
            <w:r w:rsidRPr="005D2FB1">
              <w:rPr>
                <w:rFonts w:ascii="Garamond" w:hAnsi="Garamond"/>
                <w:color w:val="000000" w:themeColor="text1"/>
                <w:sz w:val="13"/>
                <w:szCs w:val="13"/>
              </w:rPr>
              <w:t>shkronja ‘a’ e nenit 41 të KDSh</w:t>
            </w:r>
            <w:r w:rsidR="00C75DB0" w:rsidRPr="005D2FB1">
              <w:rPr>
                <w:rFonts w:ascii="Garamond" w:hAnsi="Garamond"/>
                <w:color w:val="000000" w:themeColor="text1"/>
                <w:sz w:val="13"/>
                <w:szCs w:val="13"/>
              </w:rPr>
              <w:t xml:space="preserve"> </w:t>
            </w:r>
            <w:r w:rsidRPr="005D2FB1">
              <w:rPr>
                <w:rFonts w:ascii="Garamond" w:hAnsi="Garamond"/>
                <w:color w:val="000000" w:themeColor="text1"/>
                <w:sz w:val="13"/>
                <w:szCs w:val="13"/>
              </w:rPr>
              <w:t>duhet t</w:t>
            </w:r>
            <w:r w:rsidR="00022718">
              <w:rPr>
                <w:rFonts w:ascii="Garamond" w:hAnsi="Garamond"/>
                <w:color w:val="000000" w:themeColor="text1"/>
                <w:sz w:val="13"/>
                <w:szCs w:val="13"/>
              </w:rPr>
              <w:t>ë</w:t>
            </w:r>
            <w:r w:rsidRPr="005D2FB1">
              <w:rPr>
                <w:rFonts w:ascii="Garamond" w:hAnsi="Garamond"/>
                <w:color w:val="000000" w:themeColor="text1"/>
                <w:sz w:val="13"/>
                <w:szCs w:val="13"/>
              </w:rPr>
              <w:t xml:space="preserve"> </w:t>
            </w:r>
            <w:r w:rsidR="00C75DB0" w:rsidRPr="005D2FB1">
              <w:rPr>
                <w:rFonts w:ascii="Garamond" w:hAnsi="Garamond"/>
                <w:color w:val="000000" w:themeColor="text1"/>
                <w:sz w:val="13"/>
                <w:szCs w:val="13"/>
              </w:rPr>
              <w:t>përfshi</w:t>
            </w:r>
            <w:r w:rsidRPr="005D2FB1">
              <w:rPr>
                <w:rFonts w:ascii="Garamond" w:hAnsi="Garamond"/>
                <w:color w:val="000000" w:themeColor="text1"/>
                <w:sz w:val="13"/>
                <w:szCs w:val="13"/>
              </w:rPr>
              <w:t>j</w:t>
            </w:r>
            <w:r w:rsidR="00022718">
              <w:rPr>
                <w:rFonts w:ascii="Garamond" w:hAnsi="Garamond"/>
                <w:color w:val="000000" w:themeColor="text1"/>
                <w:sz w:val="13"/>
                <w:szCs w:val="13"/>
              </w:rPr>
              <w:t>ë</w:t>
            </w:r>
            <w:r w:rsidRPr="005D2FB1">
              <w:rPr>
                <w:rFonts w:ascii="Garamond" w:hAnsi="Garamond"/>
                <w:color w:val="000000" w:themeColor="text1"/>
                <w:sz w:val="13"/>
                <w:szCs w:val="13"/>
              </w:rPr>
              <w:t xml:space="preserve"> </w:t>
            </w:r>
            <w:r w:rsidR="00C75DB0" w:rsidRPr="005D2FB1">
              <w:rPr>
                <w:rFonts w:ascii="Garamond" w:hAnsi="Garamond"/>
                <w:color w:val="000000" w:themeColor="text1"/>
                <w:sz w:val="13"/>
                <w:szCs w:val="13"/>
              </w:rPr>
              <w:t>edhe akciz</w:t>
            </w:r>
            <w:r w:rsidR="00022718">
              <w:rPr>
                <w:rFonts w:ascii="Garamond" w:hAnsi="Garamond"/>
                <w:color w:val="000000" w:themeColor="text1"/>
                <w:sz w:val="13"/>
                <w:szCs w:val="13"/>
              </w:rPr>
              <w:t>ë</w:t>
            </w:r>
            <w:r w:rsidRPr="005D2FB1">
              <w:rPr>
                <w:rFonts w:ascii="Garamond" w:hAnsi="Garamond"/>
                <w:color w:val="000000" w:themeColor="text1"/>
                <w:sz w:val="13"/>
                <w:szCs w:val="13"/>
              </w:rPr>
              <w:t>n</w:t>
            </w:r>
            <w:r w:rsidR="00C75DB0" w:rsidRPr="005D2FB1">
              <w:rPr>
                <w:rFonts w:ascii="Garamond" w:hAnsi="Garamond"/>
                <w:color w:val="000000" w:themeColor="text1"/>
                <w:sz w:val="13"/>
                <w:szCs w:val="13"/>
              </w:rPr>
              <w:t xml:space="preserve"> si </w:t>
            </w:r>
            <w:r w:rsidRPr="005D2FB1">
              <w:rPr>
                <w:rFonts w:ascii="Garamond" w:hAnsi="Garamond"/>
                <w:color w:val="000000" w:themeColor="text1"/>
                <w:sz w:val="13"/>
                <w:szCs w:val="13"/>
              </w:rPr>
              <w:t>taks</w:t>
            </w:r>
            <w:r w:rsidR="00022718">
              <w:rPr>
                <w:rFonts w:ascii="Garamond" w:hAnsi="Garamond"/>
                <w:color w:val="000000" w:themeColor="text1"/>
                <w:sz w:val="13"/>
                <w:szCs w:val="13"/>
              </w:rPr>
              <w:t>ë</w:t>
            </w:r>
            <w:r w:rsidR="00C75DB0" w:rsidRPr="005D2FB1">
              <w:rPr>
                <w:rFonts w:ascii="Garamond" w:hAnsi="Garamond"/>
                <w:color w:val="000000" w:themeColor="text1"/>
                <w:sz w:val="13"/>
                <w:szCs w:val="13"/>
              </w:rPr>
              <w:t xml:space="preserve">. </w:t>
            </w:r>
          </w:p>
          <w:p w14:paraId="32E44790" w14:textId="77777777" w:rsidR="00C342A4" w:rsidRPr="005D2FB1" w:rsidRDefault="00C75DB0" w:rsidP="00DA53F3">
            <w:pPr>
              <w:pStyle w:val="ListParagraph"/>
              <w:numPr>
                <w:ilvl w:val="0"/>
                <w:numId w:val="4"/>
              </w:numPr>
              <w:ind w:left="80" w:hanging="90"/>
              <w:jc w:val="both"/>
              <w:rPr>
                <w:rFonts w:ascii="Garamond" w:hAnsi="Garamond"/>
                <w:color w:val="000000" w:themeColor="text1"/>
                <w:sz w:val="13"/>
                <w:szCs w:val="13"/>
              </w:rPr>
            </w:pPr>
            <w:r w:rsidRPr="005D2FB1">
              <w:rPr>
                <w:rFonts w:ascii="Garamond" w:hAnsi="Garamond"/>
                <w:color w:val="000000" w:themeColor="text1"/>
                <w:sz w:val="13"/>
                <w:szCs w:val="13"/>
              </w:rPr>
              <w:t xml:space="preserve">shkronja ‘b’ e </w:t>
            </w:r>
            <w:r w:rsidR="005D2FB1" w:rsidRPr="005D2FB1">
              <w:rPr>
                <w:rFonts w:ascii="Garamond" w:hAnsi="Garamond"/>
                <w:color w:val="000000" w:themeColor="text1"/>
                <w:sz w:val="13"/>
                <w:szCs w:val="13"/>
              </w:rPr>
              <w:t>n</w:t>
            </w:r>
            <w:r w:rsidRPr="005D2FB1">
              <w:rPr>
                <w:rFonts w:ascii="Garamond" w:hAnsi="Garamond"/>
                <w:color w:val="000000" w:themeColor="text1"/>
                <w:sz w:val="13"/>
                <w:szCs w:val="13"/>
              </w:rPr>
              <w:t xml:space="preserve">enit 41 të </w:t>
            </w:r>
            <w:r w:rsidR="00F17339" w:rsidRPr="005D2FB1">
              <w:rPr>
                <w:rFonts w:ascii="Garamond" w:hAnsi="Garamond"/>
                <w:color w:val="000000" w:themeColor="text1"/>
                <w:sz w:val="13"/>
                <w:szCs w:val="13"/>
              </w:rPr>
              <w:t>KDS</w:t>
            </w:r>
            <w:r w:rsidR="005D2FB1" w:rsidRPr="005D2FB1">
              <w:rPr>
                <w:rFonts w:ascii="Garamond" w:hAnsi="Garamond"/>
                <w:color w:val="000000" w:themeColor="text1"/>
                <w:sz w:val="13"/>
                <w:szCs w:val="13"/>
              </w:rPr>
              <w:t>h</w:t>
            </w:r>
            <w:r w:rsidRPr="005D2FB1">
              <w:rPr>
                <w:rFonts w:ascii="Garamond" w:hAnsi="Garamond"/>
                <w:color w:val="000000" w:themeColor="text1"/>
                <w:sz w:val="13"/>
                <w:szCs w:val="13"/>
              </w:rPr>
              <w:t xml:space="preserve"> sqaron se kemi të bëjmë me </w:t>
            </w:r>
            <w:r w:rsidR="005D2FB1" w:rsidRPr="005D2FB1">
              <w:rPr>
                <w:rFonts w:ascii="Garamond" w:hAnsi="Garamond"/>
                <w:color w:val="000000" w:themeColor="text1"/>
                <w:sz w:val="13"/>
                <w:szCs w:val="13"/>
              </w:rPr>
              <w:t>rekord</w:t>
            </w:r>
            <w:r w:rsidR="00DA53F3">
              <w:rPr>
                <w:rFonts w:ascii="Garamond" w:hAnsi="Garamond"/>
                <w:color w:val="000000" w:themeColor="text1"/>
                <w:sz w:val="13"/>
                <w:szCs w:val="13"/>
              </w:rPr>
              <w:t>/d</w:t>
            </w:r>
            <w:r w:rsidR="00022718">
              <w:rPr>
                <w:rFonts w:ascii="Garamond" w:hAnsi="Garamond"/>
                <w:color w:val="000000" w:themeColor="text1"/>
                <w:sz w:val="13"/>
                <w:szCs w:val="13"/>
              </w:rPr>
              <w:t>ë</w:t>
            </w:r>
            <w:r w:rsidR="00DA53F3">
              <w:rPr>
                <w:rFonts w:ascii="Garamond" w:hAnsi="Garamond"/>
                <w:color w:val="000000" w:themeColor="text1"/>
                <w:sz w:val="13"/>
                <w:szCs w:val="13"/>
              </w:rPr>
              <w:t>nim</w:t>
            </w:r>
            <w:r w:rsidRPr="005D2FB1">
              <w:rPr>
                <w:rFonts w:ascii="Garamond" w:hAnsi="Garamond"/>
                <w:color w:val="000000" w:themeColor="text1"/>
                <w:sz w:val="13"/>
                <w:szCs w:val="13"/>
              </w:rPr>
              <w:t xml:space="preserve"> penal dhe jo me procedim penal, siç është </w:t>
            </w:r>
            <w:r w:rsidR="005D2FB1" w:rsidRPr="005D2FB1">
              <w:rPr>
                <w:rFonts w:ascii="Garamond" w:hAnsi="Garamond"/>
                <w:color w:val="000000" w:themeColor="text1"/>
                <w:sz w:val="13"/>
                <w:szCs w:val="13"/>
              </w:rPr>
              <w:t xml:space="preserve">percaktimi </w:t>
            </w:r>
            <w:r w:rsidRPr="005D2FB1">
              <w:rPr>
                <w:rFonts w:ascii="Garamond" w:hAnsi="Garamond"/>
                <w:color w:val="000000" w:themeColor="text1"/>
                <w:sz w:val="13"/>
                <w:szCs w:val="13"/>
              </w:rPr>
              <w:t xml:space="preserve">aktual në </w:t>
            </w:r>
            <w:r w:rsidR="00F17339" w:rsidRPr="005D2FB1">
              <w:rPr>
                <w:rFonts w:ascii="Garamond" w:hAnsi="Garamond"/>
                <w:color w:val="000000" w:themeColor="text1"/>
                <w:sz w:val="13"/>
                <w:szCs w:val="13"/>
              </w:rPr>
              <w:t>KDS</w:t>
            </w:r>
            <w:r w:rsidR="005D2FB1" w:rsidRPr="005D2FB1">
              <w:rPr>
                <w:rFonts w:ascii="Garamond" w:hAnsi="Garamond"/>
                <w:color w:val="000000" w:themeColor="text1"/>
                <w:sz w:val="13"/>
                <w:szCs w:val="13"/>
              </w:rPr>
              <w:t>h</w:t>
            </w:r>
            <w:r w:rsidRPr="005D2FB1">
              <w:rPr>
                <w:rFonts w:ascii="Garamond" w:hAnsi="Garamond"/>
                <w:color w:val="000000" w:themeColor="text1"/>
                <w:sz w:val="13"/>
                <w:szCs w:val="13"/>
              </w:rPr>
              <w:t>.</w:t>
            </w:r>
          </w:p>
        </w:tc>
      </w:tr>
      <w:tr w:rsidR="008E693A" w:rsidRPr="007613D9" w14:paraId="46CD9E1A" w14:textId="77777777" w:rsidTr="00D218C5">
        <w:tblPrEx>
          <w:tblBorders>
            <w:insideH w:val="single" w:sz="4" w:space="0" w:color="auto"/>
            <w:insideV w:val="single" w:sz="4" w:space="0" w:color="auto"/>
          </w:tblBorders>
        </w:tblPrEx>
        <w:trPr>
          <w:gridAfter w:val="1"/>
          <w:wAfter w:w="67" w:type="dxa"/>
          <w:trHeight w:hRule="exact" w:val="2602"/>
          <w:jc w:val="center"/>
        </w:trPr>
        <w:tc>
          <w:tcPr>
            <w:tcW w:w="1644" w:type="dxa"/>
            <w:gridSpan w:val="3"/>
          </w:tcPr>
          <w:p w14:paraId="06C0BF2D" w14:textId="77777777" w:rsidR="00C85C94" w:rsidRPr="00951FA9" w:rsidRDefault="00C85C94" w:rsidP="00C85C94">
            <w:pPr>
              <w:jc w:val="center"/>
              <w:rPr>
                <w:rFonts w:ascii="Garamond" w:hAnsi="Garamond"/>
                <w:color w:val="000000" w:themeColor="text1"/>
                <w:sz w:val="14"/>
                <w:szCs w:val="14"/>
              </w:rPr>
            </w:pPr>
            <w:r w:rsidRPr="00951FA9">
              <w:rPr>
                <w:rFonts w:ascii="Garamond" w:hAnsi="Garamond"/>
                <w:color w:val="000000" w:themeColor="text1"/>
                <w:sz w:val="14"/>
                <w:szCs w:val="14"/>
              </w:rPr>
              <w:lastRenderedPageBreak/>
              <w:t>Seksioni 5</w:t>
            </w:r>
          </w:p>
          <w:p w14:paraId="2B72CED5" w14:textId="77777777" w:rsidR="00C85C94" w:rsidRPr="00951FA9" w:rsidRDefault="00C85C94" w:rsidP="00C85C94">
            <w:pPr>
              <w:jc w:val="center"/>
              <w:rPr>
                <w:rFonts w:ascii="Garamond" w:hAnsi="Garamond"/>
                <w:color w:val="000000" w:themeColor="text1"/>
                <w:sz w:val="14"/>
                <w:szCs w:val="14"/>
              </w:rPr>
            </w:pPr>
            <w:r w:rsidRPr="00951FA9">
              <w:rPr>
                <w:rFonts w:ascii="Garamond" w:hAnsi="Garamond"/>
                <w:color w:val="000000" w:themeColor="text1"/>
                <w:sz w:val="14"/>
                <w:szCs w:val="14"/>
              </w:rPr>
              <w:t>SANKSIONET</w:t>
            </w:r>
          </w:p>
          <w:p w14:paraId="6E757EAB" w14:textId="77777777" w:rsidR="008E693A" w:rsidRPr="00951FA9" w:rsidRDefault="00C85C94" w:rsidP="00C85C94">
            <w:pPr>
              <w:jc w:val="center"/>
              <w:rPr>
                <w:rFonts w:ascii="Garamond" w:hAnsi="Garamond"/>
                <w:color w:val="000000" w:themeColor="text1"/>
                <w:sz w:val="14"/>
                <w:szCs w:val="14"/>
              </w:rPr>
            </w:pPr>
            <w:r w:rsidRPr="00951FA9">
              <w:rPr>
                <w:rFonts w:ascii="Garamond" w:hAnsi="Garamond"/>
                <w:color w:val="000000" w:themeColor="text1"/>
                <w:sz w:val="14"/>
                <w:szCs w:val="14"/>
              </w:rPr>
              <w:t>Neni 42</w:t>
            </w:r>
          </w:p>
        </w:tc>
        <w:tc>
          <w:tcPr>
            <w:tcW w:w="3110" w:type="dxa"/>
            <w:gridSpan w:val="2"/>
          </w:tcPr>
          <w:p w14:paraId="2C89564A" w14:textId="77777777" w:rsidR="00C85C94" w:rsidRPr="00951FA9" w:rsidRDefault="00C85C94" w:rsidP="00C85C94">
            <w:pPr>
              <w:keepNext/>
              <w:jc w:val="both"/>
              <w:rPr>
                <w:rFonts w:ascii="Garamond" w:hAnsi="Garamond"/>
                <w:color w:val="000000" w:themeColor="text1"/>
                <w:sz w:val="13"/>
                <w:szCs w:val="13"/>
                <w:lang w:eastAsia="hr-HR"/>
              </w:rPr>
            </w:pPr>
            <w:r w:rsidRPr="00951FA9">
              <w:rPr>
                <w:rFonts w:ascii="Garamond" w:hAnsi="Garamond"/>
                <w:color w:val="000000" w:themeColor="text1"/>
                <w:sz w:val="13"/>
                <w:szCs w:val="13"/>
                <w:lang w:eastAsia="hr-HR"/>
              </w:rPr>
              <w:t>Zbatimi i saksioneve</w:t>
            </w:r>
          </w:p>
          <w:p w14:paraId="2BC02B94" w14:textId="77777777" w:rsidR="00C85C94" w:rsidRPr="00951FA9" w:rsidRDefault="00C85C94" w:rsidP="00C85C94">
            <w:pPr>
              <w:keepNext/>
              <w:jc w:val="both"/>
              <w:rPr>
                <w:rFonts w:ascii="Garamond" w:hAnsi="Garamond"/>
                <w:color w:val="000000" w:themeColor="text1"/>
                <w:sz w:val="13"/>
                <w:szCs w:val="13"/>
                <w:lang w:eastAsia="hr-HR"/>
              </w:rPr>
            </w:pPr>
            <w:r w:rsidRPr="00951FA9">
              <w:rPr>
                <w:rFonts w:ascii="Garamond" w:hAnsi="Garamond"/>
                <w:color w:val="000000" w:themeColor="text1"/>
                <w:sz w:val="13"/>
                <w:szCs w:val="13"/>
                <w:lang w:eastAsia="hr-HR"/>
              </w:rPr>
              <w:t>1. Çdo Shtet Anëtar duhet të parashikojë gjoba për mosrespektimin e legjislacionit doganor. Gjoba të tilla duhet të jenë efektive, proporcionale dhe dekurajuese.</w:t>
            </w:r>
          </w:p>
          <w:p w14:paraId="06548650" w14:textId="77777777" w:rsidR="00C85C94" w:rsidRPr="00951FA9" w:rsidRDefault="00C85C94" w:rsidP="00C85C94">
            <w:pPr>
              <w:keepNext/>
              <w:jc w:val="both"/>
              <w:rPr>
                <w:rFonts w:ascii="Garamond" w:hAnsi="Garamond"/>
                <w:color w:val="000000" w:themeColor="text1"/>
                <w:sz w:val="13"/>
                <w:szCs w:val="13"/>
                <w:lang w:eastAsia="hr-HR"/>
              </w:rPr>
            </w:pPr>
            <w:r w:rsidRPr="00951FA9">
              <w:rPr>
                <w:rFonts w:ascii="Garamond" w:hAnsi="Garamond"/>
                <w:color w:val="000000" w:themeColor="text1"/>
                <w:sz w:val="13"/>
                <w:szCs w:val="13"/>
                <w:lang w:eastAsia="hr-HR"/>
              </w:rPr>
              <w:t>2. Kur zbatohen gjoba administrative, ato mund të marrin, ndër të tjera, një ose të dyja format e mëposhtme:</w:t>
            </w:r>
          </w:p>
          <w:p w14:paraId="73B171B8" w14:textId="77777777" w:rsidR="00C85C94" w:rsidRPr="00951FA9" w:rsidRDefault="00C85C94" w:rsidP="00C85C94">
            <w:pPr>
              <w:keepNext/>
              <w:jc w:val="both"/>
              <w:rPr>
                <w:rFonts w:ascii="Garamond" w:hAnsi="Garamond"/>
                <w:color w:val="000000" w:themeColor="text1"/>
                <w:sz w:val="13"/>
                <w:szCs w:val="13"/>
                <w:lang w:eastAsia="hr-HR"/>
              </w:rPr>
            </w:pPr>
            <w:r w:rsidRPr="00951FA9">
              <w:rPr>
                <w:rFonts w:ascii="Garamond" w:hAnsi="Garamond"/>
                <w:color w:val="000000" w:themeColor="text1"/>
                <w:sz w:val="13"/>
                <w:szCs w:val="13"/>
                <w:lang w:eastAsia="hr-HR"/>
              </w:rPr>
              <w:t>(a) një pagesë monetare nga autoritetet doganore, duke përfshirë, kur është e përshtatshme, një zgjidhje të zbatuar në vend të dhe në vend të një gjobës penale;</w:t>
            </w:r>
          </w:p>
          <w:p w14:paraId="796484B2" w14:textId="77777777" w:rsidR="00C85C94" w:rsidRPr="00951FA9" w:rsidRDefault="00C85C94" w:rsidP="00C85C94">
            <w:pPr>
              <w:keepNext/>
              <w:jc w:val="both"/>
              <w:rPr>
                <w:rFonts w:ascii="Garamond" w:hAnsi="Garamond"/>
                <w:color w:val="000000" w:themeColor="text1"/>
                <w:sz w:val="13"/>
                <w:szCs w:val="13"/>
                <w:lang w:eastAsia="hr-HR"/>
              </w:rPr>
            </w:pPr>
            <w:r w:rsidRPr="00951FA9">
              <w:rPr>
                <w:rFonts w:ascii="Garamond" w:hAnsi="Garamond"/>
                <w:color w:val="000000" w:themeColor="text1"/>
                <w:sz w:val="13"/>
                <w:szCs w:val="13"/>
                <w:lang w:eastAsia="hr-HR"/>
              </w:rPr>
              <w:t>(b) revokimin, pezullimin ose ndryshimin e çdo autorizimi të mbajtur nga personi i interesuar.</w:t>
            </w:r>
          </w:p>
          <w:p w14:paraId="20438D63" w14:textId="77777777" w:rsidR="008E693A" w:rsidRPr="00951FA9" w:rsidRDefault="00C85C94" w:rsidP="00C85C94">
            <w:pPr>
              <w:pStyle w:val="ListParagraph"/>
              <w:ind w:left="0"/>
              <w:jc w:val="both"/>
              <w:rPr>
                <w:rFonts w:ascii="Garamond" w:hAnsi="Garamond"/>
                <w:color w:val="000000" w:themeColor="text1"/>
                <w:sz w:val="13"/>
                <w:szCs w:val="13"/>
                <w:lang w:eastAsia="hr-HR"/>
              </w:rPr>
            </w:pPr>
            <w:r w:rsidRPr="00951FA9">
              <w:rPr>
                <w:rFonts w:ascii="Garamond" w:hAnsi="Garamond"/>
                <w:color w:val="000000" w:themeColor="text1"/>
                <w:sz w:val="13"/>
                <w:szCs w:val="13"/>
                <w:lang w:eastAsia="hr-HR"/>
              </w:rPr>
              <w:t>3. Shtetet Anëtare duhet të njoftojnë Komisionin, brenda 180 ditëve nga data e zbatimit të këtij Neni, siç përcaktohet në përputhje me Nenin 288(2), për dispozitat kombëtare në fuqi, siç parashikohet në paragrafin 1 të këtij Neni, dhe duhet ta njoftojnë atë pa vonesë për çdo ndryshim të mëvonshëm që ndikon në ato dispozita.</w:t>
            </w:r>
          </w:p>
        </w:tc>
        <w:tc>
          <w:tcPr>
            <w:tcW w:w="901" w:type="dxa"/>
          </w:tcPr>
          <w:p w14:paraId="5A93D805" w14:textId="77777777" w:rsidR="008E693A" w:rsidRPr="007613D9" w:rsidRDefault="00517206" w:rsidP="00C342A4">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74D31579" w14:textId="77777777" w:rsidR="008E693A" w:rsidRPr="007613D9" w:rsidRDefault="00BE22AF" w:rsidP="00C342A4">
            <w:pPr>
              <w:jc w:val="center"/>
              <w:rPr>
                <w:rFonts w:ascii="Garamond" w:hAnsi="Garamond"/>
                <w:color w:val="000000" w:themeColor="text1"/>
                <w:sz w:val="14"/>
                <w:szCs w:val="14"/>
              </w:rPr>
            </w:pPr>
            <w:r>
              <w:rPr>
                <w:rFonts w:ascii="Garamond" w:hAnsi="Garamond"/>
                <w:color w:val="000000" w:themeColor="text1"/>
                <w:sz w:val="14"/>
                <w:szCs w:val="14"/>
              </w:rPr>
              <w:t>Neni</w:t>
            </w:r>
            <w:r w:rsidR="008E693A" w:rsidRPr="008E693A">
              <w:rPr>
                <w:rFonts w:ascii="Garamond" w:hAnsi="Garamond"/>
                <w:color w:val="000000" w:themeColor="text1"/>
                <w:sz w:val="14"/>
                <w:szCs w:val="14"/>
              </w:rPr>
              <w:t xml:space="preserve"> 2</w:t>
            </w:r>
            <w:r w:rsidR="00382E91">
              <w:rPr>
                <w:rFonts w:ascii="Garamond" w:hAnsi="Garamond"/>
                <w:color w:val="000000" w:themeColor="text1"/>
                <w:sz w:val="14"/>
                <w:szCs w:val="14"/>
              </w:rPr>
              <w:t>4</w:t>
            </w:r>
          </w:p>
        </w:tc>
        <w:tc>
          <w:tcPr>
            <w:tcW w:w="4537" w:type="dxa"/>
            <w:gridSpan w:val="3"/>
          </w:tcPr>
          <w:p w14:paraId="2CC54DB5"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Neni 43 ndryshohet me përmbajtje si më poshtë:</w:t>
            </w:r>
          </w:p>
          <w:p w14:paraId="2842D4FF"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“Neni 43</w:t>
            </w:r>
          </w:p>
          <w:p w14:paraId="26F215FA"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Zbatimi i sanksioneve</w:t>
            </w:r>
          </w:p>
          <w:p w14:paraId="3041DB68"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 xml:space="preserve">1. Autoritetet doganore në Republikën e Shqipërisë vendosin sanksione për mosrespektimin e legjislacionit doganor. Sanksione të tilla duhet të jenë efektive, proporcionale dhe dekurajuese. </w:t>
            </w:r>
          </w:p>
          <w:p w14:paraId="698AF879"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2. Kur zbatohen sanksione administrative, ato mund të marrin, ndër të tjera, një ose të dyja format e mëposhtme:</w:t>
            </w:r>
          </w:p>
          <w:p w14:paraId="136B360B"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 xml:space="preserve">a) një pagesë monetare të vendosur nga autoritetet doganore, e cila, kur është e përshtatshme, mund të zëvendësojë një procedim penal sipas përcaktimeve në titullin IX të këtij Kodi; </w:t>
            </w:r>
          </w:p>
          <w:p w14:paraId="2AD3610D" w14:textId="1304EFAF" w:rsidR="008E693A" w:rsidRPr="007613D9"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b) revokimin, pezullimin ose ndryshimin e çdo autorizimi të mbajtur nga personi i interesuar.”.</w:t>
            </w:r>
          </w:p>
        </w:tc>
        <w:tc>
          <w:tcPr>
            <w:tcW w:w="572" w:type="dxa"/>
            <w:gridSpan w:val="2"/>
          </w:tcPr>
          <w:p w14:paraId="0A3EEDEB" w14:textId="77777777" w:rsidR="008E693A" w:rsidRPr="007613D9" w:rsidRDefault="008E693A" w:rsidP="00C342A4">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2B39FAB5" w14:textId="77777777" w:rsidR="008E693A" w:rsidRPr="00951FA9" w:rsidRDefault="00C75DB0" w:rsidP="006721A8">
            <w:pPr>
              <w:jc w:val="both"/>
              <w:rPr>
                <w:rFonts w:ascii="Garamond" w:hAnsi="Garamond"/>
                <w:color w:val="000000" w:themeColor="text1"/>
                <w:sz w:val="14"/>
                <w:szCs w:val="14"/>
              </w:rPr>
            </w:pPr>
            <w:r w:rsidRPr="00C75DB0">
              <w:rPr>
                <w:rFonts w:ascii="Garamond" w:hAnsi="Garamond"/>
                <w:color w:val="000000" w:themeColor="text1"/>
                <w:sz w:val="14"/>
                <w:szCs w:val="14"/>
              </w:rPr>
              <w:t xml:space="preserve">Neni 43 i </w:t>
            </w:r>
            <w:r w:rsidR="00F17339">
              <w:rPr>
                <w:rFonts w:ascii="Garamond" w:hAnsi="Garamond"/>
                <w:color w:val="000000" w:themeColor="text1"/>
                <w:sz w:val="14"/>
                <w:szCs w:val="14"/>
              </w:rPr>
              <w:t>KDS</w:t>
            </w:r>
            <w:r w:rsidR="006721A8">
              <w:rPr>
                <w:rFonts w:ascii="Garamond" w:hAnsi="Garamond"/>
                <w:color w:val="000000" w:themeColor="text1"/>
                <w:sz w:val="14"/>
                <w:szCs w:val="14"/>
              </w:rPr>
              <w:t>h</w:t>
            </w:r>
            <w:r w:rsidRPr="00C75DB0">
              <w:rPr>
                <w:rFonts w:ascii="Garamond" w:hAnsi="Garamond"/>
                <w:color w:val="000000" w:themeColor="text1"/>
                <w:sz w:val="14"/>
                <w:szCs w:val="14"/>
              </w:rPr>
              <w:t xml:space="preserve"> është riformuluar në mënyrë që të </w:t>
            </w:r>
            <w:r w:rsidRPr="00951FA9">
              <w:rPr>
                <w:rFonts w:ascii="Garamond" w:hAnsi="Garamond"/>
                <w:color w:val="000000" w:themeColor="text1"/>
                <w:sz w:val="14"/>
                <w:szCs w:val="14"/>
              </w:rPr>
              <w:t>jetë plotësisht në përputhje me nenin përkatës 42 të UCC.</w:t>
            </w:r>
          </w:p>
          <w:p w14:paraId="6A53BD48" w14:textId="77777777" w:rsidR="006721A8" w:rsidRPr="00951FA9" w:rsidRDefault="006721A8" w:rsidP="006721A8">
            <w:pPr>
              <w:jc w:val="both"/>
              <w:rPr>
                <w:rFonts w:ascii="Garamond" w:hAnsi="Garamond"/>
                <w:color w:val="000000" w:themeColor="text1"/>
                <w:sz w:val="14"/>
                <w:szCs w:val="14"/>
              </w:rPr>
            </w:pPr>
          </w:p>
          <w:p w14:paraId="29915098" w14:textId="77777777" w:rsidR="006721A8" w:rsidRPr="007613D9" w:rsidRDefault="006721A8" w:rsidP="006721A8">
            <w:pPr>
              <w:jc w:val="both"/>
              <w:rPr>
                <w:rFonts w:ascii="Garamond" w:hAnsi="Garamond"/>
                <w:color w:val="000000" w:themeColor="text1"/>
                <w:sz w:val="14"/>
                <w:szCs w:val="14"/>
              </w:rPr>
            </w:pPr>
            <w:r w:rsidRPr="00951FA9">
              <w:rPr>
                <w:rFonts w:ascii="Garamond" w:hAnsi="Garamond"/>
                <w:color w:val="000000" w:themeColor="text1"/>
                <w:sz w:val="14"/>
                <w:szCs w:val="14"/>
              </w:rPr>
              <w:t xml:space="preserve">Paragrafi 3 i nenit 42 UCC </w:t>
            </w:r>
            <w:r w:rsidR="00022718" w:rsidRPr="00951FA9">
              <w:rPr>
                <w:rFonts w:ascii="Garamond" w:hAnsi="Garamond"/>
                <w:color w:val="000000" w:themeColor="text1"/>
                <w:sz w:val="14"/>
                <w:szCs w:val="14"/>
              </w:rPr>
              <w:t>ë</w:t>
            </w:r>
            <w:r w:rsidRPr="00951FA9">
              <w:rPr>
                <w:rFonts w:ascii="Garamond" w:hAnsi="Garamond"/>
                <w:color w:val="000000" w:themeColor="text1"/>
                <w:sz w:val="14"/>
                <w:szCs w:val="14"/>
              </w:rPr>
              <w:t>sht</w:t>
            </w:r>
            <w:r w:rsidR="00022718" w:rsidRPr="00951FA9">
              <w:rPr>
                <w:rFonts w:ascii="Garamond" w:hAnsi="Garamond"/>
                <w:color w:val="000000" w:themeColor="text1"/>
                <w:sz w:val="14"/>
                <w:szCs w:val="14"/>
              </w:rPr>
              <w:t>ë</w:t>
            </w:r>
            <w:r w:rsidRPr="00951FA9">
              <w:rPr>
                <w:rFonts w:ascii="Garamond" w:hAnsi="Garamond"/>
                <w:color w:val="000000" w:themeColor="text1"/>
                <w:sz w:val="14"/>
                <w:szCs w:val="14"/>
              </w:rPr>
              <w:t xml:space="preserve"> i zbatuesh</w:t>
            </w:r>
            <w:r w:rsidR="00022718" w:rsidRPr="00951FA9">
              <w:rPr>
                <w:rFonts w:ascii="Garamond" w:hAnsi="Garamond"/>
                <w:color w:val="000000" w:themeColor="text1"/>
                <w:sz w:val="14"/>
                <w:szCs w:val="14"/>
              </w:rPr>
              <w:t>ë</w:t>
            </w:r>
            <w:r w:rsidRPr="00951FA9">
              <w:rPr>
                <w:rFonts w:ascii="Garamond" w:hAnsi="Garamond"/>
                <w:color w:val="000000" w:themeColor="text1"/>
                <w:sz w:val="14"/>
                <w:szCs w:val="14"/>
              </w:rPr>
              <w:t>m vet</w:t>
            </w:r>
            <w:r w:rsidR="00022718" w:rsidRPr="00951FA9">
              <w:rPr>
                <w:rFonts w:ascii="Garamond" w:hAnsi="Garamond"/>
                <w:color w:val="000000" w:themeColor="text1"/>
                <w:sz w:val="14"/>
                <w:szCs w:val="14"/>
              </w:rPr>
              <w:t>ë</w:t>
            </w:r>
            <w:r w:rsidRPr="00951FA9">
              <w:rPr>
                <w:rFonts w:ascii="Garamond" w:hAnsi="Garamond"/>
                <w:color w:val="000000" w:themeColor="text1"/>
                <w:sz w:val="14"/>
                <w:szCs w:val="14"/>
              </w:rPr>
              <w:t>m p</w:t>
            </w:r>
            <w:r w:rsidR="00022718" w:rsidRPr="00951FA9">
              <w:rPr>
                <w:rFonts w:ascii="Garamond" w:hAnsi="Garamond"/>
                <w:color w:val="000000" w:themeColor="text1"/>
                <w:sz w:val="14"/>
                <w:szCs w:val="14"/>
              </w:rPr>
              <w:t>ë</w:t>
            </w:r>
            <w:r w:rsidRPr="00951FA9">
              <w:rPr>
                <w:rFonts w:ascii="Garamond" w:hAnsi="Garamond"/>
                <w:color w:val="000000" w:themeColor="text1"/>
                <w:sz w:val="14"/>
                <w:szCs w:val="14"/>
              </w:rPr>
              <w:t>r vendet e BE-s</w:t>
            </w:r>
            <w:r w:rsidR="00022718" w:rsidRPr="00951FA9">
              <w:rPr>
                <w:rFonts w:ascii="Garamond" w:hAnsi="Garamond"/>
                <w:color w:val="000000" w:themeColor="text1"/>
                <w:sz w:val="14"/>
                <w:szCs w:val="14"/>
              </w:rPr>
              <w:t>ë</w:t>
            </w:r>
            <w:r w:rsidRPr="00951FA9">
              <w:rPr>
                <w:rFonts w:ascii="Garamond" w:hAnsi="Garamond"/>
                <w:color w:val="000000" w:themeColor="text1"/>
                <w:sz w:val="14"/>
                <w:szCs w:val="14"/>
              </w:rPr>
              <w:t>.</w:t>
            </w:r>
          </w:p>
        </w:tc>
      </w:tr>
      <w:tr w:rsidR="000E5FBC" w:rsidRPr="007613D9" w14:paraId="2430764A" w14:textId="77777777" w:rsidTr="00331302">
        <w:tblPrEx>
          <w:tblBorders>
            <w:insideH w:val="single" w:sz="4" w:space="0" w:color="auto"/>
            <w:insideV w:val="single" w:sz="4" w:space="0" w:color="auto"/>
          </w:tblBorders>
        </w:tblPrEx>
        <w:trPr>
          <w:gridAfter w:val="1"/>
          <w:wAfter w:w="67" w:type="dxa"/>
          <w:trHeight w:hRule="exact" w:val="5419"/>
          <w:jc w:val="center"/>
        </w:trPr>
        <w:tc>
          <w:tcPr>
            <w:tcW w:w="1644" w:type="dxa"/>
            <w:gridSpan w:val="3"/>
          </w:tcPr>
          <w:p w14:paraId="59371ED7" w14:textId="77777777" w:rsidR="000E5FBC" w:rsidRPr="00951FA9" w:rsidRDefault="00C85C94" w:rsidP="000E5FBC">
            <w:pPr>
              <w:jc w:val="center"/>
              <w:rPr>
                <w:rFonts w:ascii="Garamond" w:hAnsi="Garamond"/>
                <w:color w:val="000000" w:themeColor="text1"/>
                <w:sz w:val="14"/>
                <w:szCs w:val="14"/>
              </w:rPr>
            </w:pPr>
            <w:r w:rsidRPr="00951FA9">
              <w:rPr>
                <w:rFonts w:ascii="Garamond" w:hAnsi="Garamond"/>
                <w:color w:val="000000" w:themeColor="text1"/>
                <w:sz w:val="14"/>
                <w:szCs w:val="14"/>
              </w:rPr>
              <w:t>Neni</w:t>
            </w:r>
            <w:r w:rsidR="000E5FBC" w:rsidRPr="00951FA9">
              <w:rPr>
                <w:rFonts w:ascii="Garamond" w:hAnsi="Garamond"/>
                <w:color w:val="000000" w:themeColor="text1"/>
                <w:sz w:val="14"/>
                <w:szCs w:val="14"/>
              </w:rPr>
              <w:t xml:space="preserve"> 44</w:t>
            </w:r>
          </w:p>
          <w:p w14:paraId="32A6FE51" w14:textId="77777777" w:rsidR="00404724" w:rsidRPr="00951FA9" w:rsidRDefault="00404724" w:rsidP="000E5FBC">
            <w:pPr>
              <w:jc w:val="center"/>
              <w:rPr>
                <w:rFonts w:ascii="Garamond" w:hAnsi="Garamond"/>
                <w:color w:val="000000" w:themeColor="text1"/>
                <w:sz w:val="14"/>
                <w:szCs w:val="14"/>
              </w:rPr>
            </w:pPr>
          </w:p>
          <w:p w14:paraId="4B772598" w14:textId="77777777" w:rsidR="00404724" w:rsidRPr="00951FA9" w:rsidRDefault="00404724" w:rsidP="000E5FBC">
            <w:pPr>
              <w:jc w:val="center"/>
              <w:rPr>
                <w:rFonts w:ascii="Garamond" w:hAnsi="Garamond"/>
                <w:b/>
                <w:bCs/>
                <w:color w:val="000000" w:themeColor="text1"/>
                <w:sz w:val="40"/>
                <w:szCs w:val="40"/>
              </w:rPr>
            </w:pPr>
          </w:p>
        </w:tc>
        <w:tc>
          <w:tcPr>
            <w:tcW w:w="3110" w:type="dxa"/>
            <w:gridSpan w:val="2"/>
          </w:tcPr>
          <w:p w14:paraId="34EA0C97"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E drejta e ankimit</w:t>
            </w:r>
          </w:p>
          <w:p w14:paraId="11F1C491"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1. Çdo person ka të drejtë të ankohet kundër çdo vendimi të marrë nga autoritetet doganore në lidhje me zbatimin e legjislacionit doganor që e prek atë ose të saj drejtpërdrejt dhe individualisht.</w:t>
            </w:r>
          </w:p>
          <w:p w14:paraId="030E9BA3"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Çdo person që ka aplikuar pranë autoriteteve doganore për një vendim dhe nuk ka marrë një vendim për atë kërkesë brenda afateve kohore të përmendura në Nenin 22(3) ka gjithashtu të drejtë të ushtrojë të drejtën e ankimit.</w:t>
            </w:r>
          </w:p>
          <w:p w14:paraId="62756F17"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2. E drejta e ankimit mund të ushtrohet në të paktën dy hapa:</w:t>
            </w:r>
          </w:p>
          <w:p w14:paraId="4E33AC02"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(a) fillimisht, para autoriteteve doganore ose një autoriteti gjyqësor ose një organi tjetër të caktuar për këtë qëllim nga Shtetet Anëtare;</w:t>
            </w:r>
          </w:p>
          <w:p w14:paraId="2F5AB3BA"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(b) më pas, para një organi më të lartë të pavarur, i cili mund të jetë një autoritet gjyqësor ose një organ i specializuar ekuivalent, sipas dispozitave në fuqi në Shtetet Anëtare.</w:t>
            </w:r>
          </w:p>
          <w:p w14:paraId="45ADA8BB"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3. Ankesa duhet të paraqitet në Shtetin Anëtar ku është marrë vendimi ose ku është kërkuar.</w:t>
            </w:r>
          </w:p>
          <w:p w14:paraId="322EF6AF" w14:textId="77777777" w:rsidR="000E5FBC"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4. Shtetet Anëtare duhet të sigurojnë që procedura e ankimit të mundësojë konfirmimin ose korrigjimin e shpejtë të vendimeve të marra nga autoritetet doganore.</w:t>
            </w:r>
          </w:p>
        </w:tc>
        <w:tc>
          <w:tcPr>
            <w:tcW w:w="901" w:type="dxa"/>
          </w:tcPr>
          <w:p w14:paraId="4EBA6EDD" w14:textId="77777777" w:rsidR="000E5FBC" w:rsidRPr="007613D9" w:rsidRDefault="000E5FBC" w:rsidP="000E5FBC">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8" w:type="dxa"/>
            <w:gridSpan w:val="2"/>
          </w:tcPr>
          <w:p w14:paraId="613C0593" w14:textId="77777777" w:rsidR="000E5FBC" w:rsidRPr="007613D9" w:rsidRDefault="00BE22AF" w:rsidP="000E5FBC">
            <w:pPr>
              <w:jc w:val="center"/>
              <w:rPr>
                <w:rFonts w:ascii="Garamond" w:hAnsi="Garamond"/>
                <w:color w:val="000000" w:themeColor="text1"/>
                <w:sz w:val="14"/>
                <w:szCs w:val="14"/>
              </w:rPr>
            </w:pPr>
            <w:r>
              <w:rPr>
                <w:rFonts w:ascii="Garamond" w:hAnsi="Garamond"/>
                <w:color w:val="000000" w:themeColor="text1"/>
                <w:sz w:val="14"/>
                <w:szCs w:val="14"/>
              </w:rPr>
              <w:t>Neni</w:t>
            </w:r>
            <w:r w:rsidR="000E5FBC" w:rsidRPr="007613D9">
              <w:rPr>
                <w:rFonts w:ascii="Garamond" w:hAnsi="Garamond"/>
                <w:color w:val="000000" w:themeColor="text1"/>
                <w:sz w:val="14"/>
                <w:szCs w:val="14"/>
              </w:rPr>
              <w:t xml:space="preserve"> </w:t>
            </w:r>
            <w:r w:rsidR="000E5FBC">
              <w:rPr>
                <w:rFonts w:ascii="Garamond" w:hAnsi="Garamond"/>
                <w:color w:val="000000" w:themeColor="text1"/>
                <w:sz w:val="14"/>
                <w:szCs w:val="14"/>
              </w:rPr>
              <w:t>2</w:t>
            </w:r>
            <w:r w:rsidR="00382E91">
              <w:rPr>
                <w:rFonts w:ascii="Garamond" w:hAnsi="Garamond"/>
                <w:color w:val="000000" w:themeColor="text1"/>
                <w:sz w:val="14"/>
                <w:szCs w:val="14"/>
              </w:rPr>
              <w:t>5</w:t>
            </w:r>
          </w:p>
        </w:tc>
        <w:tc>
          <w:tcPr>
            <w:tcW w:w="4537" w:type="dxa"/>
            <w:gridSpan w:val="3"/>
          </w:tcPr>
          <w:p w14:paraId="04D8C49C" w14:textId="77777777" w:rsidR="0016150D" w:rsidRPr="0016150D" w:rsidRDefault="0016150D" w:rsidP="0016150D">
            <w:pPr>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Neni 45 ndryshohet me përmbajtje si më poshtë:</w:t>
            </w:r>
          </w:p>
          <w:p w14:paraId="0AFB37F7" w14:textId="77777777" w:rsidR="0016150D" w:rsidRPr="0016150D" w:rsidRDefault="0016150D" w:rsidP="0016150D">
            <w:pPr>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“Neni 45</w:t>
            </w:r>
          </w:p>
          <w:p w14:paraId="629EC769" w14:textId="77777777" w:rsidR="0016150D" w:rsidRPr="0016150D" w:rsidRDefault="0016150D" w:rsidP="0016150D">
            <w:pPr>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E drejta e ankimit</w:t>
            </w:r>
          </w:p>
          <w:p w14:paraId="0054E855" w14:textId="77777777" w:rsidR="0016150D" w:rsidRPr="0016150D" w:rsidRDefault="0016150D" w:rsidP="0016150D">
            <w:pPr>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1. Çdo person ka të drejtë të ankohet ndaj çdo vendimi të marrë nga autoritetet doganore në lidhje me zbatimin e legjislacionit doganor që e prek atë drejtpërdrejt dhe individualisht.</w:t>
            </w:r>
          </w:p>
          <w:p w14:paraId="5461A88B" w14:textId="77777777" w:rsidR="0016150D" w:rsidRPr="0016150D" w:rsidRDefault="0016150D" w:rsidP="0016150D">
            <w:pPr>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Çdo person që ka aplikuar pranë autoriteteve doganore për një vendim dhe nuk ka marrë një vendim për atë aplikim brenda afateve kohore të përmendura në pikën 3, të nenit 27, ka gjithashtu të drejtë të ushtrojë të drejtën e ankimit.</w:t>
            </w:r>
          </w:p>
          <w:p w14:paraId="418BC805" w14:textId="77777777" w:rsidR="0016150D" w:rsidRPr="0016150D" w:rsidRDefault="0016150D" w:rsidP="0016150D">
            <w:pPr>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2. E drejta e ankimit mund të ushtrohet në të paktën dy hapa:</w:t>
            </w:r>
          </w:p>
          <w:p w14:paraId="2A8542C8" w14:textId="77777777" w:rsidR="0016150D" w:rsidRPr="0016150D" w:rsidRDefault="0016150D" w:rsidP="0016150D">
            <w:pPr>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 xml:space="preserve">a) duke paraqitur ankim përpara autoriteteve doganore ose një autoriteti gjyqësor ose një strukture specifike, të krijuar për këtë qëllim; </w:t>
            </w:r>
          </w:p>
          <w:p w14:paraId="555FB9C3" w14:textId="77777777" w:rsidR="0016150D" w:rsidRPr="0016150D" w:rsidRDefault="0016150D" w:rsidP="0016150D">
            <w:pPr>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b) më pas, para një organi më të lartë të pavarur, i cili mund të jetë një autoritet gjyqësor ose një organ i specializuar ekuivalent, sipas dispozitave në fuqi.</w:t>
            </w:r>
          </w:p>
          <w:p w14:paraId="54665624" w14:textId="77777777" w:rsidR="0016150D" w:rsidRPr="0016150D" w:rsidRDefault="0016150D" w:rsidP="0016150D">
            <w:pPr>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 xml:space="preserve">3. Personi i interesuar mund të ankohet, sipas paragrafit të parë të pikës 1, pranë Drejtorisë së Përgjithshme të Doganave, në rastet kur kjo e fundit është organ më i lartë administrativ, brenda 15 ditëve nga data e njoftimit. Drejtoria e Përgjithshme e Doganave vendos brenda 30 ditëve për pranimin ose jo të ankimit. </w:t>
            </w:r>
          </w:p>
          <w:p w14:paraId="750376EC" w14:textId="77777777" w:rsidR="0016150D" w:rsidRPr="0016150D" w:rsidRDefault="0016150D" w:rsidP="0016150D">
            <w:pPr>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 xml:space="preserve">4. Personi i interesuar mund të ankohet, sipas paragrafit të dytë të pikës 1, pranë Drejtorisë së Përgjithshme të Doganave, në rastet kur kjo e fundit është organ më i lartë administrativ, brenda 15 ditëve nga data e njoftimit. Drejtoria e Përgjithshme e Doganave vendos brenda 30 ditëve për pranimin ose jo të ankimit.”. </w:t>
            </w:r>
          </w:p>
          <w:p w14:paraId="20F61F64" w14:textId="77777777" w:rsidR="0016150D" w:rsidRPr="0016150D" w:rsidRDefault="0016150D" w:rsidP="0016150D">
            <w:pPr>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 xml:space="preserve">5. Personi i interesuar, në rastet kur vendimi është dhënë nga Drejtoria e Përgjithshme e Doganave, mund të ankohet, sipas pikës 1, pranë autoriteteve gjyqësore, brenda 45 ditëve, nga data e njoftimit të vendimit, ose brenda 45 ditëve nga mbarimi i afatit të shqyrtimit të aplikimit.”. </w:t>
            </w:r>
          </w:p>
          <w:p w14:paraId="1D1F0949" w14:textId="77777777" w:rsidR="0016150D" w:rsidRPr="0016150D" w:rsidRDefault="0016150D" w:rsidP="0016150D">
            <w:pPr>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6. Në rast se vendimi shoqërohet me një borxh dhe/ose sanksion, të përcaktuara në titullin IX të këtij Kodi, procedura e ankimit kryhet në përputhje me nenet 281 dhe 282.</w:t>
            </w:r>
          </w:p>
          <w:p w14:paraId="31CF8060" w14:textId="4AB3F3B6" w:rsidR="000E5FBC" w:rsidRPr="000D7565" w:rsidRDefault="0016150D" w:rsidP="0016150D">
            <w:pPr>
              <w:jc w:val="both"/>
              <w:rPr>
                <w:rFonts w:ascii="Garamond" w:hAnsi="Garamond"/>
                <w:color w:val="000000" w:themeColor="text1"/>
                <w:sz w:val="14"/>
                <w:szCs w:val="14"/>
                <w:lang w:val="en-US" w:eastAsia="hr-HR"/>
              </w:rPr>
            </w:pPr>
            <w:r w:rsidRPr="0016150D">
              <w:rPr>
                <w:rFonts w:ascii="Garamond" w:hAnsi="Garamond"/>
                <w:color w:val="000000" w:themeColor="text1"/>
                <w:sz w:val="14"/>
                <w:szCs w:val="14"/>
                <w:lang w:eastAsia="hr-HR"/>
              </w:rPr>
              <w:t>7. Autoritetet doganore sigurojnë që procedura e ankimit të mundësojë konfirmimin ose korrigjimin e shpejtë të vendimeve të marra nga autoritetet doganore.”.</w:t>
            </w:r>
          </w:p>
        </w:tc>
        <w:tc>
          <w:tcPr>
            <w:tcW w:w="572" w:type="dxa"/>
            <w:gridSpan w:val="2"/>
          </w:tcPr>
          <w:p w14:paraId="007CC303" w14:textId="77777777" w:rsidR="000E5FBC" w:rsidRPr="007613D9" w:rsidRDefault="000E5FBC" w:rsidP="000E5FBC">
            <w:pPr>
              <w:rPr>
                <w:rFonts w:ascii="Garamond" w:hAnsi="Garamond"/>
                <w:color w:val="000000" w:themeColor="text1"/>
                <w:sz w:val="14"/>
                <w:szCs w:val="14"/>
              </w:rPr>
            </w:pPr>
            <w:r w:rsidRPr="007613D9">
              <w:rPr>
                <w:rFonts w:ascii="Garamond" w:hAnsi="Garamond"/>
                <w:color w:val="000000" w:themeColor="text1"/>
                <w:sz w:val="14"/>
                <w:szCs w:val="14"/>
              </w:rPr>
              <w:t>F</w:t>
            </w:r>
          </w:p>
        </w:tc>
        <w:tc>
          <w:tcPr>
            <w:tcW w:w="1847" w:type="dxa"/>
            <w:gridSpan w:val="3"/>
          </w:tcPr>
          <w:p w14:paraId="4D51FF4A" w14:textId="77777777" w:rsidR="000E5FBC" w:rsidRDefault="00C75DB0" w:rsidP="00404724">
            <w:pPr>
              <w:jc w:val="both"/>
              <w:rPr>
                <w:rFonts w:ascii="Garamond" w:hAnsi="Garamond"/>
                <w:color w:val="000000" w:themeColor="text1"/>
                <w:sz w:val="14"/>
                <w:szCs w:val="14"/>
              </w:rPr>
            </w:pPr>
            <w:r w:rsidRPr="00C75DB0">
              <w:rPr>
                <w:rFonts w:ascii="Garamond" w:hAnsi="Garamond"/>
                <w:color w:val="000000" w:themeColor="text1"/>
                <w:sz w:val="14"/>
                <w:szCs w:val="14"/>
              </w:rPr>
              <w:t>Neni 4</w:t>
            </w:r>
            <w:r w:rsidR="009A0C6E">
              <w:rPr>
                <w:rFonts w:ascii="Garamond" w:hAnsi="Garamond"/>
                <w:color w:val="000000" w:themeColor="text1"/>
                <w:sz w:val="14"/>
                <w:szCs w:val="14"/>
              </w:rPr>
              <w:t>5</w:t>
            </w:r>
            <w:r w:rsidRPr="00C75DB0">
              <w:rPr>
                <w:rFonts w:ascii="Garamond" w:hAnsi="Garamond"/>
                <w:color w:val="000000" w:themeColor="text1"/>
                <w:sz w:val="14"/>
                <w:szCs w:val="14"/>
              </w:rPr>
              <w:t xml:space="preserve"> i </w:t>
            </w:r>
            <w:r w:rsidR="009A0C6E">
              <w:rPr>
                <w:rFonts w:ascii="Garamond" w:hAnsi="Garamond"/>
                <w:color w:val="000000" w:themeColor="text1"/>
                <w:sz w:val="14"/>
                <w:szCs w:val="14"/>
              </w:rPr>
              <w:t>K</w:t>
            </w:r>
            <w:r w:rsidR="00F17339">
              <w:rPr>
                <w:rFonts w:ascii="Garamond" w:hAnsi="Garamond"/>
                <w:color w:val="000000" w:themeColor="text1"/>
                <w:sz w:val="14"/>
                <w:szCs w:val="14"/>
              </w:rPr>
              <w:t>DS</w:t>
            </w:r>
            <w:r w:rsidR="009A0C6E">
              <w:rPr>
                <w:rFonts w:ascii="Garamond" w:hAnsi="Garamond"/>
                <w:color w:val="000000" w:themeColor="text1"/>
                <w:sz w:val="14"/>
                <w:szCs w:val="14"/>
              </w:rPr>
              <w:t>h</w:t>
            </w:r>
            <w:r w:rsidRPr="00C75DB0">
              <w:rPr>
                <w:rFonts w:ascii="Garamond" w:hAnsi="Garamond"/>
                <w:color w:val="000000" w:themeColor="text1"/>
                <w:sz w:val="14"/>
                <w:szCs w:val="14"/>
              </w:rPr>
              <w:t xml:space="preserve"> është riformuluar në mënyrë që të jetë plotësisht në përputhje me nenin përkatës 4</w:t>
            </w:r>
            <w:r w:rsidR="000D7565">
              <w:rPr>
                <w:rFonts w:ascii="Garamond" w:hAnsi="Garamond"/>
                <w:color w:val="000000" w:themeColor="text1"/>
                <w:sz w:val="14"/>
                <w:szCs w:val="14"/>
              </w:rPr>
              <w:t>4</w:t>
            </w:r>
            <w:r w:rsidRPr="00C75DB0">
              <w:rPr>
                <w:rFonts w:ascii="Garamond" w:hAnsi="Garamond"/>
                <w:color w:val="000000" w:themeColor="text1"/>
                <w:sz w:val="14"/>
                <w:szCs w:val="14"/>
              </w:rPr>
              <w:t xml:space="preserve"> të UCC</w:t>
            </w:r>
            <w:r w:rsidR="009A0C6E">
              <w:rPr>
                <w:rFonts w:ascii="Garamond" w:hAnsi="Garamond"/>
                <w:color w:val="000000" w:themeColor="text1"/>
                <w:sz w:val="14"/>
                <w:szCs w:val="14"/>
              </w:rPr>
              <w:t xml:space="preserve"> por duke marr</w:t>
            </w:r>
            <w:r w:rsidR="00022718">
              <w:rPr>
                <w:rFonts w:ascii="Garamond" w:hAnsi="Garamond"/>
                <w:color w:val="000000" w:themeColor="text1"/>
                <w:sz w:val="14"/>
                <w:szCs w:val="14"/>
              </w:rPr>
              <w:t>ë</w:t>
            </w:r>
            <w:r w:rsidR="009A0C6E">
              <w:rPr>
                <w:rFonts w:ascii="Garamond" w:hAnsi="Garamond"/>
                <w:color w:val="000000" w:themeColor="text1"/>
                <w:sz w:val="14"/>
                <w:szCs w:val="14"/>
              </w:rPr>
              <w:t xml:space="preserve"> parasysh edhe legjislacionin shqiptar nacional</w:t>
            </w:r>
            <w:r w:rsidRPr="00C75DB0">
              <w:rPr>
                <w:rFonts w:ascii="Garamond" w:hAnsi="Garamond"/>
                <w:color w:val="000000" w:themeColor="text1"/>
                <w:sz w:val="14"/>
                <w:szCs w:val="14"/>
              </w:rPr>
              <w:t>.</w:t>
            </w:r>
          </w:p>
          <w:p w14:paraId="5DBB925F" w14:textId="77777777" w:rsidR="009A0C6E" w:rsidRDefault="009A0C6E" w:rsidP="00404724">
            <w:pPr>
              <w:jc w:val="both"/>
              <w:rPr>
                <w:rFonts w:ascii="Garamond" w:hAnsi="Garamond"/>
                <w:color w:val="000000" w:themeColor="text1"/>
                <w:sz w:val="14"/>
                <w:szCs w:val="14"/>
              </w:rPr>
            </w:pPr>
          </w:p>
          <w:p w14:paraId="50724BD6" w14:textId="77777777" w:rsidR="009A0C6E" w:rsidRDefault="009A0C6E" w:rsidP="00404724">
            <w:pPr>
              <w:jc w:val="both"/>
              <w:rPr>
                <w:rFonts w:ascii="Garamond" w:hAnsi="Garamond"/>
                <w:color w:val="000000" w:themeColor="text1"/>
                <w:sz w:val="14"/>
                <w:szCs w:val="14"/>
              </w:rPr>
            </w:pPr>
          </w:p>
          <w:p w14:paraId="4BD42230" w14:textId="77777777" w:rsidR="009A0C6E" w:rsidRPr="007613D9" w:rsidRDefault="009A0C6E" w:rsidP="00404724">
            <w:pPr>
              <w:jc w:val="both"/>
              <w:rPr>
                <w:rFonts w:ascii="Garamond" w:hAnsi="Garamond"/>
                <w:color w:val="000000" w:themeColor="text1"/>
                <w:sz w:val="14"/>
                <w:szCs w:val="14"/>
              </w:rPr>
            </w:pPr>
          </w:p>
        </w:tc>
      </w:tr>
      <w:tr w:rsidR="00570ABE" w:rsidRPr="007613D9" w14:paraId="7C0E6082" w14:textId="77777777" w:rsidTr="006D2985">
        <w:tblPrEx>
          <w:tblBorders>
            <w:insideH w:val="single" w:sz="4" w:space="0" w:color="auto"/>
            <w:insideV w:val="single" w:sz="4" w:space="0" w:color="auto"/>
          </w:tblBorders>
        </w:tblPrEx>
        <w:trPr>
          <w:gridAfter w:val="1"/>
          <w:wAfter w:w="67" w:type="dxa"/>
          <w:trHeight w:hRule="exact" w:val="2890"/>
          <w:jc w:val="center"/>
        </w:trPr>
        <w:tc>
          <w:tcPr>
            <w:tcW w:w="1644" w:type="dxa"/>
            <w:gridSpan w:val="3"/>
          </w:tcPr>
          <w:p w14:paraId="7236A91B" w14:textId="77777777" w:rsidR="00570ABE" w:rsidRPr="000D7565" w:rsidRDefault="00C85C94" w:rsidP="00C342A4">
            <w:pPr>
              <w:jc w:val="center"/>
              <w:rPr>
                <w:rFonts w:ascii="Garamond" w:hAnsi="Garamond"/>
                <w:color w:val="000000" w:themeColor="text1"/>
                <w:sz w:val="14"/>
                <w:szCs w:val="14"/>
              </w:rPr>
            </w:pPr>
            <w:r w:rsidRPr="000D7565">
              <w:rPr>
                <w:rFonts w:ascii="Garamond" w:hAnsi="Garamond"/>
                <w:color w:val="000000" w:themeColor="text1"/>
                <w:sz w:val="14"/>
                <w:szCs w:val="14"/>
              </w:rPr>
              <w:t>Neni</w:t>
            </w:r>
            <w:r w:rsidR="00570ABE" w:rsidRPr="000D7565">
              <w:rPr>
                <w:rFonts w:ascii="Garamond" w:hAnsi="Garamond"/>
                <w:color w:val="000000" w:themeColor="text1"/>
                <w:sz w:val="14"/>
                <w:szCs w:val="14"/>
              </w:rPr>
              <w:t xml:space="preserve"> 50</w:t>
            </w:r>
          </w:p>
        </w:tc>
        <w:tc>
          <w:tcPr>
            <w:tcW w:w="3110" w:type="dxa"/>
            <w:gridSpan w:val="2"/>
          </w:tcPr>
          <w:p w14:paraId="360261CD"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Delegimi i kompetencave zbatuese</w:t>
            </w:r>
          </w:p>
          <w:p w14:paraId="146ECC05" w14:textId="77777777" w:rsidR="00C85C94" w:rsidRPr="00951FA9" w:rsidRDefault="00C85C94" w:rsidP="00D9196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 xml:space="preserve">1. </w:t>
            </w:r>
            <w:r w:rsidR="00D91961" w:rsidRPr="00951FA9">
              <w:rPr>
                <w:rFonts w:ascii="Garamond" w:hAnsi="Garamond"/>
                <w:color w:val="000000" w:themeColor="text1"/>
                <w:sz w:val="14"/>
                <w:szCs w:val="14"/>
                <w:lang w:eastAsia="hr-HR"/>
              </w:rPr>
              <w:t>...</w:t>
            </w:r>
          </w:p>
          <w:p w14:paraId="7995876C"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Këto akte zbatuese miratohen në përputhje me procedurën e shqyrtimit të përmendur në nenin 285(4).</w:t>
            </w:r>
          </w:p>
          <w:p w14:paraId="78792F7E" w14:textId="77777777" w:rsidR="00C85C94" w:rsidRPr="00951FA9" w:rsidRDefault="00C85C94" w:rsidP="00C85C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Për arsye urgjente në lidhje me masa të tilla, të justifikuara siç duhet nga nevoja për të përditësuar me shpejtësi kuadrin e përbashkët të menaxhimit të rrezikut dhe për të përshtatur shkëmbimin e informacionit dhe analizës së rrezikut, kriteret dhe standardet e përbashkëta të rrezikut, masat e kontrollit dhe zonat prioritare të kontrollit me evolucionin e rreziqeve, Komisioni miraton akte zbatuese menjëherë të zbatueshme në përputhje me procedurën e përmendur në nenin 285(5).</w:t>
            </w:r>
          </w:p>
          <w:p w14:paraId="5C1FFF51" w14:textId="77777777" w:rsidR="00570ABE" w:rsidRPr="007613D9" w:rsidRDefault="00C85C94" w:rsidP="00C85C94">
            <w:pPr>
              <w:pStyle w:val="ListParagraph"/>
              <w:ind w:left="0"/>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Kur mendimi i komitetit të përmendur në nenin 285(1) duhet të merret me procedurë me shkrim, zbatohet neni 285(6).</w:t>
            </w:r>
          </w:p>
        </w:tc>
        <w:tc>
          <w:tcPr>
            <w:tcW w:w="901" w:type="dxa"/>
          </w:tcPr>
          <w:p w14:paraId="52929AB8" w14:textId="77777777" w:rsidR="00570ABE" w:rsidRPr="007613D9" w:rsidRDefault="00570ABE" w:rsidP="00C342A4">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5D466BF2" w14:textId="77777777" w:rsidR="00570ABE" w:rsidRPr="00C021CC" w:rsidRDefault="00BE22AF" w:rsidP="00570ABE">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00570ABE" w:rsidRPr="00570ABE">
              <w:rPr>
                <w:rFonts w:ascii="Garamond" w:hAnsi="Garamond"/>
                <w:color w:val="000000" w:themeColor="text1"/>
                <w:sz w:val="14"/>
                <w:szCs w:val="14"/>
                <w:lang w:val="bg-BG" w:eastAsia="hr-HR"/>
              </w:rPr>
              <w:t xml:space="preserve"> 2</w:t>
            </w:r>
            <w:r w:rsidR="00C021CC">
              <w:rPr>
                <w:rFonts w:ascii="Garamond" w:hAnsi="Garamond"/>
                <w:color w:val="000000" w:themeColor="text1"/>
                <w:sz w:val="14"/>
                <w:szCs w:val="14"/>
                <w:lang w:val="en-US" w:eastAsia="hr-HR"/>
              </w:rPr>
              <w:t>6</w:t>
            </w:r>
          </w:p>
          <w:p w14:paraId="71A7FA5A" w14:textId="77777777" w:rsidR="00570ABE" w:rsidRPr="007613D9" w:rsidRDefault="00570ABE" w:rsidP="00C342A4">
            <w:pPr>
              <w:jc w:val="center"/>
              <w:rPr>
                <w:rFonts w:ascii="Garamond" w:hAnsi="Garamond"/>
                <w:color w:val="000000" w:themeColor="text1"/>
                <w:sz w:val="14"/>
                <w:szCs w:val="14"/>
              </w:rPr>
            </w:pPr>
          </w:p>
        </w:tc>
        <w:tc>
          <w:tcPr>
            <w:tcW w:w="4537" w:type="dxa"/>
            <w:gridSpan w:val="3"/>
          </w:tcPr>
          <w:p w14:paraId="57FEDADD"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Pas paragrafit të parë të pikës 1, të nenit 51, shtohet paragrafi me përmbajtje si më poshtë:</w:t>
            </w:r>
          </w:p>
          <w:p w14:paraId="2886410F" w14:textId="671F386F" w:rsidR="00570ABE" w:rsidRPr="007613D9"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“Për arsye urgjente që lidhen me masa të tilla, të justifikuara siç duhet nga nevoja për të përditësuar me shpejtësi kornizën e përbashkët të menaxhimit të riskut dhe për të përshtatur shkëmbimin e informacionit dhe analizës së riskut, kriteret dhe standardet e përbashkëta të riskut, masat e kontrollit dhe fushat prioritare të kontrollit me dinamikën e riskut, Drejtori i Përgjithshëm i Doganave nxjerr urdhra/udhëzime që zbatohen menjëherë.”.</w:t>
            </w:r>
          </w:p>
        </w:tc>
        <w:tc>
          <w:tcPr>
            <w:tcW w:w="572" w:type="dxa"/>
            <w:gridSpan w:val="2"/>
          </w:tcPr>
          <w:p w14:paraId="417AAC9F" w14:textId="77777777" w:rsidR="00570ABE" w:rsidRPr="007613D9" w:rsidRDefault="00570ABE" w:rsidP="00C342A4">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1A3D373E" w14:textId="77777777" w:rsidR="00C75DB0" w:rsidRPr="00C75DB0" w:rsidRDefault="00C75DB0" w:rsidP="00C75DB0">
            <w:pPr>
              <w:jc w:val="both"/>
              <w:rPr>
                <w:rFonts w:ascii="Garamond" w:hAnsi="Garamond"/>
                <w:color w:val="000000" w:themeColor="text1"/>
                <w:sz w:val="14"/>
                <w:szCs w:val="14"/>
                <w:lang w:val="bg-BG" w:eastAsia="hr-HR"/>
              </w:rPr>
            </w:pPr>
            <w:r w:rsidRPr="00C75DB0">
              <w:rPr>
                <w:rFonts w:ascii="Garamond" w:hAnsi="Garamond"/>
                <w:color w:val="000000" w:themeColor="text1"/>
                <w:sz w:val="14"/>
                <w:szCs w:val="14"/>
                <w:lang w:val="bg-BG" w:eastAsia="hr-HR"/>
              </w:rPr>
              <w:t xml:space="preserve">Në </w:t>
            </w:r>
            <w:r w:rsidR="00D91961">
              <w:rPr>
                <w:rFonts w:ascii="Garamond" w:hAnsi="Garamond"/>
                <w:color w:val="000000" w:themeColor="text1"/>
                <w:sz w:val="14"/>
                <w:szCs w:val="14"/>
                <w:lang w:val="en-US" w:eastAsia="hr-HR"/>
              </w:rPr>
              <w:t>n</w:t>
            </w:r>
            <w:r w:rsidRPr="00C75DB0">
              <w:rPr>
                <w:rFonts w:ascii="Garamond" w:hAnsi="Garamond"/>
                <w:color w:val="000000" w:themeColor="text1"/>
                <w:sz w:val="14"/>
                <w:szCs w:val="14"/>
                <w:lang w:val="bg-BG" w:eastAsia="hr-HR"/>
              </w:rPr>
              <w:t xml:space="preserve">enin 51, </w:t>
            </w:r>
            <w:r w:rsidR="00D91961">
              <w:rPr>
                <w:rFonts w:ascii="Garamond" w:hAnsi="Garamond"/>
                <w:color w:val="000000" w:themeColor="text1"/>
                <w:sz w:val="14"/>
                <w:szCs w:val="14"/>
                <w:lang w:val="en-US" w:eastAsia="hr-HR"/>
              </w:rPr>
              <w:t>KDSh</w:t>
            </w:r>
            <w:r w:rsidRPr="00C75DB0">
              <w:rPr>
                <w:rFonts w:ascii="Garamond" w:hAnsi="Garamond"/>
                <w:color w:val="000000" w:themeColor="text1"/>
                <w:sz w:val="14"/>
                <w:szCs w:val="14"/>
                <w:lang w:val="bg-BG" w:eastAsia="hr-HR"/>
              </w:rPr>
              <w:t xml:space="preserve">, pas paragrafit të parë të pikës 1, shtohet një paragraf </w:t>
            </w:r>
            <w:r w:rsidR="00D91961">
              <w:rPr>
                <w:rFonts w:ascii="Garamond" w:hAnsi="Garamond"/>
                <w:color w:val="000000" w:themeColor="text1"/>
                <w:sz w:val="14"/>
                <w:szCs w:val="14"/>
                <w:lang w:val="en-US" w:eastAsia="hr-HR"/>
              </w:rPr>
              <w:t>tjet</w:t>
            </w:r>
            <w:r w:rsidR="00022718">
              <w:rPr>
                <w:rFonts w:ascii="Garamond" w:hAnsi="Garamond"/>
                <w:color w:val="000000" w:themeColor="text1"/>
                <w:sz w:val="14"/>
                <w:szCs w:val="14"/>
                <w:lang w:val="en-US" w:eastAsia="hr-HR"/>
              </w:rPr>
              <w:t>ë</w:t>
            </w:r>
            <w:r w:rsidR="00D91961">
              <w:rPr>
                <w:rFonts w:ascii="Garamond" w:hAnsi="Garamond"/>
                <w:color w:val="000000" w:themeColor="text1"/>
                <w:sz w:val="14"/>
                <w:szCs w:val="14"/>
                <w:lang w:val="en-US" w:eastAsia="hr-HR"/>
              </w:rPr>
              <w:t xml:space="preserve">r </w:t>
            </w:r>
            <w:r w:rsidRPr="00C75DB0">
              <w:rPr>
                <w:rFonts w:ascii="Garamond" w:hAnsi="Garamond"/>
                <w:color w:val="000000" w:themeColor="text1"/>
                <w:sz w:val="14"/>
                <w:szCs w:val="14"/>
                <w:lang w:val="bg-BG" w:eastAsia="hr-HR"/>
              </w:rPr>
              <w:t>me qëllim që të përputhet plotësisht pika 1 e nenit 50 të UCC-së.</w:t>
            </w:r>
          </w:p>
          <w:p w14:paraId="397CF315" w14:textId="77777777" w:rsidR="00C75DB0" w:rsidRPr="00C75DB0" w:rsidRDefault="00C75DB0" w:rsidP="00C75DB0">
            <w:pPr>
              <w:jc w:val="both"/>
              <w:rPr>
                <w:rFonts w:ascii="Garamond" w:hAnsi="Garamond"/>
                <w:color w:val="000000" w:themeColor="text1"/>
                <w:sz w:val="14"/>
                <w:szCs w:val="14"/>
                <w:lang w:val="bg-BG" w:eastAsia="hr-HR"/>
              </w:rPr>
            </w:pPr>
          </w:p>
          <w:p w14:paraId="098630E4" w14:textId="77777777" w:rsidR="00570ABE" w:rsidRPr="007613D9" w:rsidRDefault="00C75DB0" w:rsidP="00D91961">
            <w:pPr>
              <w:jc w:val="both"/>
              <w:rPr>
                <w:rFonts w:ascii="Garamond" w:hAnsi="Garamond"/>
                <w:color w:val="000000" w:themeColor="text1"/>
                <w:sz w:val="14"/>
                <w:szCs w:val="14"/>
              </w:rPr>
            </w:pPr>
            <w:r w:rsidRPr="00C75DB0">
              <w:rPr>
                <w:rFonts w:ascii="Garamond" w:hAnsi="Garamond"/>
                <w:color w:val="000000" w:themeColor="text1"/>
                <w:sz w:val="14"/>
                <w:szCs w:val="14"/>
                <w:lang w:val="bg-BG" w:eastAsia="hr-HR"/>
              </w:rPr>
              <w:t>Fjalët</w:t>
            </w:r>
            <w:r w:rsidR="00D91961">
              <w:rPr>
                <w:rFonts w:ascii="Garamond" w:hAnsi="Garamond"/>
                <w:color w:val="000000" w:themeColor="text1"/>
                <w:sz w:val="14"/>
                <w:szCs w:val="14"/>
                <w:lang w:val="en-US" w:eastAsia="hr-HR"/>
              </w:rPr>
              <w:t>/paragraf</w:t>
            </w:r>
            <w:r w:rsidR="00022718">
              <w:rPr>
                <w:rFonts w:ascii="Garamond" w:hAnsi="Garamond"/>
                <w:color w:val="000000" w:themeColor="text1"/>
                <w:sz w:val="14"/>
                <w:szCs w:val="14"/>
                <w:lang w:val="en-US" w:eastAsia="hr-HR"/>
              </w:rPr>
              <w:t>ë</w:t>
            </w:r>
            <w:r w:rsidR="00D91961">
              <w:rPr>
                <w:rFonts w:ascii="Garamond" w:hAnsi="Garamond"/>
                <w:color w:val="000000" w:themeColor="text1"/>
                <w:sz w:val="14"/>
                <w:szCs w:val="14"/>
                <w:lang w:val="en-US" w:eastAsia="hr-HR"/>
              </w:rPr>
              <w:t>t</w:t>
            </w:r>
            <w:r w:rsidRPr="00C75DB0">
              <w:rPr>
                <w:rFonts w:ascii="Garamond" w:hAnsi="Garamond"/>
                <w:color w:val="000000" w:themeColor="text1"/>
                <w:sz w:val="14"/>
                <w:szCs w:val="14"/>
                <w:lang w:val="bg-BG" w:eastAsia="hr-HR"/>
              </w:rPr>
              <w:t xml:space="preserve"> që nuk </w:t>
            </w:r>
            <w:r w:rsidR="00D91961">
              <w:rPr>
                <w:rFonts w:ascii="Garamond" w:hAnsi="Garamond"/>
                <w:color w:val="000000" w:themeColor="text1"/>
                <w:sz w:val="14"/>
                <w:szCs w:val="14"/>
                <w:lang w:val="en-US" w:eastAsia="hr-HR"/>
              </w:rPr>
              <w:t>p</w:t>
            </w:r>
            <w:r w:rsidR="00022718">
              <w:rPr>
                <w:rFonts w:ascii="Garamond" w:hAnsi="Garamond"/>
                <w:color w:val="000000" w:themeColor="text1"/>
                <w:sz w:val="14"/>
                <w:szCs w:val="14"/>
                <w:lang w:val="en-US" w:eastAsia="hr-HR"/>
              </w:rPr>
              <w:t>ë</w:t>
            </w:r>
            <w:r w:rsidR="00D91961">
              <w:rPr>
                <w:rFonts w:ascii="Garamond" w:hAnsi="Garamond"/>
                <w:color w:val="000000" w:themeColor="text1"/>
                <w:sz w:val="14"/>
                <w:szCs w:val="14"/>
                <w:lang w:val="en-US" w:eastAsia="hr-HR"/>
              </w:rPr>
              <w:t>rafrohen</w:t>
            </w:r>
            <w:r w:rsidRPr="00C75DB0">
              <w:rPr>
                <w:rFonts w:ascii="Garamond" w:hAnsi="Garamond"/>
                <w:color w:val="000000" w:themeColor="text1"/>
                <w:sz w:val="14"/>
                <w:szCs w:val="14"/>
                <w:lang w:val="bg-BG" w:eastAsia="hr-HR"/>
              </w:rPr>
              <w:t xml:space="preserve"> janë vetëm për BE-në.</w:t>
            </w:r>
          </w:p>
        </w:tc>
      </w:tr>
      <w:tr w:rsidR="00954C7D" w:rsidRPr="007613D9" w14:paraId="648C2552" w14:textId="77777777" w:rsidTr="00D218C5">
        <w:tblPrEx>
          <w:tblBorders>
            <w:insideH w:val="single" w:sz="4" w:space="0" w:color="auto"/>
            <w:insideV w:val="single" w:sz="4" w:space="0" w:color="auto"/>
          </w:tblBorders>
        </w:tblPrEx>
        <w:trPr>
          <w:gridAfter w:val="1"/>
          <w:wAfter w:w="67" w:type="dxa"/>
          <w:trHeight w:hRule="exact" w:val="802"/>
          <w:jc w:val="center"/>
        </w:trPr>
        <w:tc>
          <w:tcPr>
            <w:tcW w:w="1644" w:type="dxa"/>
            <w:gridSpan w:val="3"/>
          </w:tcPr>
          <w:p w14:paraId="4E995895" w14:textId="77777777" w:rsidR="00954C7D" w:rsidRPr="000D7565" w:rsidRDefault="00EE7051" w:rsidP="004C32D8">
            <w:pPr>
              <w:jc w:val="center"/>
              <w:rPr>
                <w:rFonts w:ascii="Garamond" w:hAnsi="Garamond"/>
                <w:color w:val="000000" w:themeColor="text1"/>
                <w:sz w:val="14"/>
                <w:szCs w:val="14"/>
              </w:rPr>
            </w:pPr>
            <w:r w:rsidRPr="000D7565">
              <w:rPr>
                <w:rFonts w:ascii="Garamond" w:hAnsi="Garamond"/>
                <w:color w:val="000000" w:themeColor="text1"/>
                <w:sz w:val="14"/>
                <w:szCs w:val="14"/>
              </w:rPr>
              <w:lastRenderedPageBreak/>
              <w:t>Neni</w:t>
            </w:r>
            <w:r w:rsidR="00954C7D" w:rsidRPr="000D7565">
              <w:rPr>
                <w:rFonts w:ascii="Garamond" w:hAnsi="Garamond"/>
                <w:color w:val="000000" w:themeColor="text1"/>
                <w:sz w:val="14"/>
                <w:szCs w:val="14"/>
              </w:rPr>
              <w:t xml:space="preserve"> 52</w:t>
            </w:r>
          </w:p>
        </w:tc>
        <w:tc>
          <w:tcPr>
            <w:tcW w:w="3110" w:type="dxa"/>
            <w:gridSpan w:val="2"/>
          </w:tcPr>
          <w:p w14:paraId="6BE8219F" w14:textId="77777777" w:rsidR="0036267C" w:rsidRDefault="00EE7051" w:rsidP="0036267C">
            <w:pPr>
              <w:pStyle w:val="ListParagraph"/>
              <w:ind w:left="0"/>
              <w:jc w:val="both"/>
              <w:rPr>
                <w:rFonts w:ascii="Garamond" w:hAnsi="Garamond"/>
                <w:color w:val="000000" w:themeColor="text1"/>
                <w:sz w:val="14"/>
                <w:szCs w:val="14"/>
                <w:highlight w:val="cyan"/>
                <w:lang w:eastAsia="hr-HR"/>
              </w:rPr>
            </w:pPr>
            <w:r w:rsidRPr="00EE7051">
              <w:rPr>
                <w:rFonts w:ascii="Garamond" w:hAnsi="Garamond"/>
                <w:sz w:val="14"/>
                <w:szCs w:val="14"/>
                <w:lang w:eastAsia="hr-HR"/>
              </w:rPr>
              <w:t xml:space="preserve">1. Autoritetet doganore nuk do të vendosin tarifa për kryerjen e kontrolleve doganore ose ndonjë </w:t>
            </w:r>
            <w:r w:rsidR="00395FA3">
              <w:rPr>
                <w:rFonts w:ascii="Garamond" w:hAnsi="Garamond"/>
                <w:sz w:val="14"/>
                <w:szCs w:val="14"/>
                <w:lang w:eastAsia="hr-HR"/>
              </w:rPr>
              <w:t>aplikim</w:t>
            </w:r>
            <w:r w:rsidRPr="00EE7051">
              <w:rPr>
                <w:rFonts w:ascii="Garamond" w:hAnsi="Garamond"/>
                <w:sz w:val="14"/>
                <w:szCs w:val="14"/>
                <w:lang w:eastAsia="hr-HR"/>
              </w:rPr>
              <w:t xml:space="preserve"> tjetër të legjislacionit doganor gjatë orarit zyrtar të hapjes së zyrave të tyre kompetente doganore.</w:t>
            </w:r>
            <w:r w:rsidR="0036267C" w:rsidRPr="00F614F2">
              <w:rPr>
                <w:rFonts w:ascii="Garamond" w:hAnsi="Garamond"/>
                <w:color w:val="000000" w:themeColor="text1"/>
                <w:sz w:val="14"/>
                <w:szCs w:val="14"/>
                <w:highlight w:val="lightGray"/>
                <w:lang w:eastAsia="hr-HR"/>
              </w:rPr>
              <w:t xml:space="preserve"> 2. Kur konvertimi i monedhës është i nevojshëm për arsye të tjera nga ato të përmendura në paragrafin 1, vlera e euros në monedhat kombëtare që do të zbatohet brenda kuadrit të legjislacionit doganor do të përcaktohet </w:t>
            </w:r>
            <w:r w:rsidR="0036267C" w:rsidRPr="00F614F2">
              <w:rPr>
                <w:rFonts w:ascii="Garamond" w:hAnsi="Garamond"/>
                <w:color w:val="000000" w:themeColor="text1"/>
                <w:sz w:val="14"/>
                <w:szCs w:val="14"/>
                <w:highlight w:val="cyan"/>
                <w:lang w:eastAsia="hr-HR"/>
              </w:rPr>
              <w:t>të paktën një herë në vit.</w:t>
            </w:r>
          </w:p>
          <w:p w14:paraId="435EB444" w14:textId="77777777" w:rsidR="00954C7D" w:rsidRPr="007613D9" w:rsidRDefault="00954C7D" w:rsidP="004C32D8">
            <w:pPr>
              <w:pStyle w:val="ListParagraph"/>
              <w:ind w:left="0"/>
              <w:jc w:val="both"/>
              <w:rPr>
                <w:rFonts w:ascii="Garamond" w:hAnsi="Garamond"/>
                <w:color w:val="000000" w:themeColor="text1"/>
                <w:sz w:val="14"/>
                <w:szCs w:val="14"/>
                <w:lang w:eastAsia="hr-HR"/>
              </w:rPr>
            </w:pPr>
          </w:p>
        </w:tc>
        <w:tc>
          <w:tcPr>
            <w:tcW w:w="901" w:type="dxa"/>
          </w:tcPr>
          <w:p w14:paraId="233676F0" w14:textId="77777777" w:rsidR="00954C7D" w:rsidRPr="007613D9" w:rsidRDefault="00954C7D" w:rsidP="004C32D8">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7B7D8DAE" w14:textId="77777777" w:rsidR="00954C7D" w:rsidRPr="00C021CC" w:rsidRDefault="00BE22AF" w:rsidP="004C32D8">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00954C7D" w:rsidRPr="00212604">
              <w:rPr>
                <w:rFonts w:ascii="Garamond" w:hAnsi="Garamond"/>
                <w:color w:val="000000" w:themeColor="text1"/>
                <w:sz w:val="14"/>
                <w:szCs w:val="14"/>
                <w:lang w:val="bg-BG" w:eastAsia="hr-HR"/>
              </w:rPr>
              <w:t xml:space="preserve"> 2</w:t>
            </w:r>
            <w:r w:rsidR="00C021CC">
              <w:rPr>
                <w:rFonts w:ascii="Garamond" w:hAnsi="Garamond"/>
                <w:color w:val="000000" w:themeColor="text1"/>
                <w:sz w:val="14"/>
                <w:szCs w:val="14"/>
                <w:lang w:val="en-US" w:eastAsia="hr-HR"/>
              </w:rPr>
              <w:t>7</w:t>
            </w:r>
          </w:p>
          <w:p w14:paraId="1AB14AC4" w14:textId="77777777" w:rsidR="00954C7D" w:rsidRPr="007613D9" w:rsidRDefault="00954C7D" w:rsidP="004C32D8">
            <w:pPr>
              <w:jc w:val="center"/>
              <w:rPr>
                <w:rFonts w:ascii="Garamond" w:hAnsi="Garamond"/>
                <w:color w:val="000000" w:themeColor="text1"/>
                <w:sz w:val="14"/>
                <w:szCs w:val="14"/>
              </w:rPr>
            </w:pPr>
          </w:p>
        </w:tc>
        <w:tc>
          <w:tcPr>
            <w:tcW w:w="4537" w:type="dxa"/>
            <w:gridSpan w:val="3"/>
          </w:tcPr>
          <w:p w14:paraId="1E8E131A" w14:textId="459C6B02" w:rsidR="00954C7D" w:rsidRPr="00967965" w:rsidRDefault="0016150D" w:rsidP="004C32D8">
            <w:pPr>
              <w:jc w:val="both"/>
              <w:rPr>
                <w:rFonts w:ascii="Garamond" w:hAnsi="Garamond"/>
                <w:color w:val="000000" w:themeColor="text1"/>
                <w:sz w:val="14"/>
                <w:szCs w:val="14"/>
                <w:lang w:val="en-US" w:eastAsia="hr-HR"/>
              </w:rPr>
            </w:pPr>
            <w:r w:rsidRPr="0016150D">
              <w:rPr>
                <w:rFonts w:ascii="Garamond" w:hAnsi="Garamond"/>
                <w:color w:val="000000" w:themeColor="text1"/>
                <w:sz w:val="14"/>
                <w:szCs w:val="14"/>
                <w:lang w:val="bg-BG" w:eastAsia="hr-HR"/>
              </w:rPr>
              <w:t>Në pikën 1, të nenit 53, shprehja “për procedura të tjera që rrjedhin nga zbatimi i legjislacionit doganor” zëvendësohet me shprehjen “për ndonjë aplikim tjetër të legjislacionit doganor”.</w:t>
            </w:r>
          </w:p>
        </w:tc>
        <w:tc>
          <w:tcPr>
            <w:tcW w:w="572" w:type="dxa"/>
            <w:gridSpan w:val="2"/>
          </w:tcPr>
          <w:p w14:paraId="4B7F9460" w14:textId="77777777" w:rsidR="00954C7D" w:rsidRPr="007613D9" w:rsidRDefault="00954C7D" w:rsidP="004C32D8">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786C0F19" w14:textId="77777777" w:rsidR="00954C7D" w:rsidRPr="007613D9" w:rsidRDefault="00395FA3" w:rsidP="00395FA3">
            <w:pPr>
              <w:jc w:val="both"/>
              <w:rPr>
                <w:rFonts w:ascii="Garamond" w:hAnsi="Garamond"/>
                <w:color w:val="000000" w:themeColor="text1"/>
                <w:sz w:val="14"/>
                <w:szCs w:val="14"/>
              </w:rPr>
            </w:pPr>
            <w:r>
              <w:rPr>
                <w:rFonts w:ascii="Garamond" w:hAnsi="Garamond"/>
                <w:color w:val="000000" w:themeColor="text1"/>
                <w:sz w:val="14"/>
                <w:szCs w:val="14"/>
              </w:rPr>
              <w:t>Ky ndryshim b</w:t>
            </w:r>
            <w:r w:rsidR="00022718">
              <w:rPr>
                <w:rFonts w:ascii="Garamond" w:hAnsi="Garamond"/>
                <w:color w:val="000000" w:themeColor="text1"/>
                <w:sz w:val="14"/>
                <w:szCs w:val="14"/>
              </w:rPr>
              <w:t>ë</w:t>
            </w:r>
            <w:r>
              <w:rPr>
                <w:rFonts w:ascii="Garamond" w:hAnsi="Garamond"/>
                <w:color w:val="000000" w:themeColor="text1"/>
                <w:sz w:val="14"/>
                <w:szCs w:val="14"/>
              </w:rPr>
              <w:t>het</w:t>
            </w:r>
            <w:r w:rsidR="00C75DB0" w:rsidRPr="00C75DB0">
              <w:rPr>
                <w:rFonts w:ascii="Garamond" w:hAnsi="Garamond"/>
                <w:color w:val="000000" w:themeColor="text1"/>
                <w:sz w:val="14"/>
                <w:szCs w:val="14"/>
              </w:rPr>
              <w:t xml:space="preserve"> në mënyrë që të përputhet plotësisht pika 1, </w:t>
            </w:r>
            <w:r>
              <w:rPr>
                <w:rFonts w:ascii="Garamond" w:hAnsi="Garamond"/>
                <w:color w:val="000000" w:themeColor="text1"/>
                <w:sz w:val="14"/>
                <w:szCs w:val="14"/>
              </w:rPr>
              <w:t>e nenit 52 t</w:t>
            </w:r>
            <w:r w:rsidR="00022718">
              <w:rPr>
                <w:rFonts w:ascii="Garamond" w:hAnsi="Garamond"/>
                <w:color w:val="000000" w:themeColor="text1"/>
                <w:sz w:val="14"/>
                <w:szCs w:val="14"/>
              </w:rPr>
              <w:t>ë</w:t>
            </w:r>
            <w:r>
              <w:rPr>
                <w:rFonts w:ascii="Garamond" w:hAnsi="Garamond"/>
                <w:color w:val="000000" w:themeColor="text1"/>
                <w:sz w:val="14"/>
                <w:szCs w:val="14"/>
              </w:rPr>
              <w:t xml:space="preserve"> </w:t>
            </w:r>
            <w:r w:rsidR="00C75DB0" w:rsidRPr="00C75DB0">
              <w:rPr>
                <w:rFonts w:ascii="Garamond" w:hAnsi="Garamond"/>
                <w:color w:val="000000" w:themeColor="text1"/>
                <w:sz w:val="14"/>
                <w:szCs w:val="14"/>
              </w:rPr>
              <w:t>UCC.</w:t>
            </w:r>
          </w:p>
        </w:tc>
      </w:tr>
      <w:tr w:rsidR="00936087" w:rsidRPr="007613D9" w14:paraId="2996299C" w14:textId="77777777" w:rsidTr="00D218C5">
        <w:tblPrEx>
          <w:tblBorders>
            <w:insideH w:val="single" w:sz="4" w:space="0" w:color="auto"/>
            <w:insideV w:val="single" w:sz="4" w:space="0" w:color="auto"/>
          </w:tblBorders>
        </w:tblPrEx>
        <w:trPr>
          <w:gridAfter w:val="1"/>
          <w:wAfter w:w="67" w:type="dxa"/>
          <w:trHeight w:hRule="exact" w:val="10711"/>
          <w:jc w:val="center"/>
        </w:trPr>
        <w:tc>
          <w:tcPr>
            <w:tcW w:w="1644" w:type="dxa"/>
            <w:gridSpan w:val="3"/>
          </w:tcPr>
          <w:p w14:paraId="6F80A2B6" w14:textId="77777777" w:rsidR="00936087" w:rsidRPr="0016150D" w:rsidRDefault="00614855" w:rsidP="00936087">
            <w:pPr>
              <w:jc w:val="center"/>
              <w:rPr>
                <w:rFonts w:ascii="Garamond" w:hAnsi="Garamond"/>
                <w:color w:val="000000" w:themeColor="text1"/>
                <w:sz w:val="14"/>
                <w:szCs w:val="14"/>
              </w:rPr>
            </w:pPr>
            <w:r w:rsidRPr="0016150D">
              <w:rPr>
                <w:rFonts w:ascii="Garamond" w:hAnsi="Garamond"/>
                <w:color w:val="000000" w:themeColor="text1"/>
                <w:sz w:val="14"/>
                <w:szCs w:val="14"/>
              </w:rPr>
              <w:lastRenderedPageBreak/>
              <w:t>Neni</w:t>
            </w:r>
            <w:r w:rsidR="00936087" w:rsidRPr="0016150D">
              <w:rPr>
                <w:rFonts w:ascii="Garamond" w:hAnsi="Garamond"/>
                <w:color w:val="000000" w:themeColor="text1"/>
                <w:sz w:val="14"/>
                <w:szCs w:val="14"/>
              </w:rPr>
              <w:t xml:space="preserve"> 5</w:t>
            </w:r>
            <w:r w:rsidR="001267A1" w:rsidRPr="0016150D">
              <w:rPr>
                <w:rFonts w:ascii="Garamond" w:hAnsi="Garamond"/>
                <w:color w:val="000000" w:themeColor="text1"/>
                <w:sz w:val="14"/>
                <w:szCs w:val="14"/>
              </w:rPr>
              <w:t>3</w:t>
            </w:r>
          </w:p>
          <w:p w14:paraId="34EF1DD9" w14:textId="77777777" w:rsidR="003A1F34" w:rsidRPr="0016150D" w:rsidRDefault="003A1F34" w:rsidP="00936087">
            <w:pPr>
              <w:jc w:val="center"/>
              <w:rPr>
                <w:rFonts w:ascii="Garamond" w:hAnsi="Garamond"/>
                <w:color w:val="000000" w:themeColor="text1"/>
                <w:sz w:val="14"/>
                <w:szCs w:val="14"/>
              </w:rPr>
            </w:pPr>
          </w:p>
          <w:p w14:paraId="5458DFE1" w14:textId="77777777" w:rsidR="003A1F34" w:rsidRPr="0016150D" w:rsidRDefault="003A1F34" w:rsidP="00936087">
            <w:pPr>
              <w:jc w:val="center"/>
              <w:rPr>
                <w:rFonts w:ascii="Garamond" w:hAnsi="Garamond"/>
                <w:color w:val="000000" w:themeColor="text1"/>
                <w:sz w:val="14"/>
                <w:szCs w:val="14"/>
              </w:rPr>
            </w:pPr>
          </w:p>
          <w:p w14:paraId="7091909A" w14:textId="77777777" w:rsidR="003A1F34" w:rsidRPr="0016150D" w:rsidRDefault="003A1F34" w:rsidP="00936087">
            <w:pPr>
              <w:jc w:val="center"/>
              <w:rPr>
                <w:rFonts w:ascii="Garamond" w:hAnsi="Garamond"/>
                <w:b/>
                <w:bCs/>
                <w:color w:val="000000" w:themeColor="text1"/>
                <w:sz w:val="40"/>
                <w:szCs w:val="40"/>
              </w:rPr>
            </w:pPr>
          </w:p>
        </w:tc>
        <w:tc>
          <w:tcPr>
            <w:tcW w:w="3110" w:type="dxa"/>
            <w:gridSpan w:val="2"/>
          </w:tcPr>
          <w:p w14:paraId="1B656A4B" w14:textId="77777777" w:rsidR="0036267C" w:rsidRPr="0016150D" w:rsidRDefault="0036267C" w:rsidP="00936087">
            <w:pPr>
              <w:pStyle w:val="ListParagraph"/>
              <w:ind w:left="0"/>
              <w:jc w:val="both"/>
              <w:rPr>
                <w:rFonts w:ascii="Garamond" w:hAnsi="Garamond"/>
                <w:color w:val="000000" w:themeColor="text1"/>
                <w:sz w:val="14"/>
                <w:szCs w:val="14"/>
                <w:lang w:eastAsia="hr-HR"/>
              </w:rPr>
            </w:pPr>
          </w:p>
          <w:p w14:paraId="1CAB8CF3" w14:textId="77777777" w:rsidR="0036267C" w:rsidRPr="0016150D" w:rsidRDefault="0036267C" w:rsidP="0036267C">
            <w:pPr>
              <w:pStyle w:val="ListParagraph"/>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1 Neni 53 Konvertimi i monedhës</w:t>
            </w:r>
          </w:p>
          <w:p w14:paraId="7C4B079D" w14:textId="77777777" w:rsidR="0036267C" w:rsidRPr="0016150D" w:rsidRDefault="0036267C" w:rsidP="0036267C">
            <w:pPr>
              <w:pStyle w:val="ListParagraph"/>
              <w:jc w:val="both"/>
              <w:rPr>
                <w:rFonts w:ascii="Garamond" w:hAnsi="Garamond"/>
                <w:color w:val="000000" w:themeColor="text1"/>
                <w:sz w:val="14"/>
                <w:szCs w:val="14"/>
                <w:lang w:eastAsia="hr-HR"/>
              </w:rPr>
            </w:pPr>
          </w:p>
          <w:p w14:paraId="656FFADC" w14:textId="77777777" w:rsidR="0036267C" w:rsidRPr="0016150D" w:rsidRDefault="0036267C" w:rsidP="003F4745">
            <w:pPr>
              <w:pStyle w:val="ListParagraph"/>
              <w:ind w:left="31" w:firstLine="180"/>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1. Autoritetet kompetente publikojnë dhe/ose bëjnë të disponueshëm në internet kursin e këmbimit të zbatueshëm kur konvertimi i monedhës është i nevojshëm për njërën nga arsyet e mëposhtme:</w:t>
            </w:r>
          </w:p>
          <w:p w14:paraId="13F7A842" w14:textId="77777777" w:rsidR="0036267C" w:rsidRPr="0016150D" w:rsidRDefault="0036267C" w:rsidP="003F4745">
            <w:pPr>
              <w:pStyle w:val="ListParagraph"/>
              <w:ind w:left="31" w:firstLine="180"/>
              <w:jc w:val="both"/>
              <w:rPr>
                <w:rFonts w:ascii="Garamond" w:hAnsi="Garamond"/>
                <w:color w:val="000000" w:themeColor="text1"/>
                <w:sz w:val="14"/>
                <w:szCs w:val="14"/>
                <w:lang w:eastAsia="hr-HR"/>
              </w:rPr>
            </w:pPr>
          </w:p>
          <w:p w14:paraId="1EFEB9C1" w14:textId="77777777" w:rsidR="0036267C" w:rsidRPr="0016150D" w:rsidRDefault="0036267C" w:rsidP="003F4745">
            <w:pPr>
              <w:pStyle w:val="ListParagraph"/>
              <w:ind w:left="31" w:firstLine="180"/>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(a) sepse faktorët e përdorur për të përcaktuar vlerën doganore të mallrave shprehen në një monedhë të ndryshme nga ajo e Shtetit Anëtar ku përcaktohet vlera doganore;</w:t>
            </w:r>
          </w:p>
          <w:p w14:paraId="2D28E96C" w14:textId="77777777" w:rsidR="0036267C" w:rsidRPr="0016150D" w:rsidRDefault="0036267C" w:rsidP="003F4745">
            <w:pPr>
              <w:pStyle w:val="ListParagraph"/>
              <w:ind w:left="31" w:firstLine="180"/>
              <w:jc w:val="both"/>
              <w:rPr>
                <w:rFonts w:ascii="Garamond" w:hAnsi="Garamond"/>
                <w:color w:val="000000" w:themeColor="text1"/>
                <w:sz w:val="14"/>
                <w:szCs w:val="14"/>
                <w:lang w:eastAsia="hr-HR"/>
              </w:rPr>
            </w:pPr>
          </w:p>
          <w:p w14:paraId="158F9294" w14:textId="77777777" w:rsidR="0036267C" w:rsidRPr="0016150D" w:rsidRDefault="0036267C" w:rsidP="003F4745">
            <w:pPr>
              <w:pStyle w:val="ListParagraph"/>
              <w:ind w:left="31" w:firstLine="180"/>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(b) sepse vlera e euros kërkohet në monedhat kombëtare për qëllimet e përcaktimit të klasifikimit tarifor të mallrave dhe shumës së detyrimeve të importit dhe eksportit, duke përfshirë pragjet e vlerës në Tarifën e Përbashkët Doganore.</w:t>
            </w:r>
          </w:p>
          <w:p w14:paraId="3FF6F009" w14:textId="77777777" w:rsidR="0036267C" w:rsidRPr="0016150D" w:rsidRDefault="0036267C" w:rsidP="0036267C">
            <w:pPr>
              <w:pStyle w:val="ListParagraph"/>
              <w:jc w:val="both"/>
              <w:rPr>
                <w:rFonts w:ascii="Garamond" w:hAnsi="Garamond"/>
                <w:color w:val="000000" w:themeColor="text1"/>
                <w:sz w:val="14"/>
                <w:szCs w:val="14"/>
                <w:lang w:eastAsia="hr-HR"/>
              </w:rPr>
            </w:pPr>
          </w:p>
          <w:p w14:paraId="7F6372EA" w14:textId="77777777" w:rsidR="0036267C" w:rsidRPr="0016150D" w:rsidRDefault="0036267C" w:rsidP="0036267C">
            <w:pPr>
              <w:pStyle w:val="ListParagraph"/>
              <w:ind w:left="0"/>
              <w:jc w:val="both"/>
              <w:rPr>
                <w:rFonts w:ascii="Garamond" w:hAnsi="Garamond"/>
                <w:color w:val="000000" w:themeColor="text1"/>
                <w:sz w:val="14"/>
                <w:szCs w:val="14"/>
                <w:lang w:eastAsia="hr-HR"/>
              </w:rPr>
            </w:pPr>
            <w:r w:rsidRPr="0016150D">
              <w:rPr>
                <w:rFonts w:ascii="Garamond" w:hAnsi="Garamond"/>
                <w:color w:val="000000" w:themeColor="text1"/>
                <w:sz w:val="14"/>
                <w:szCs w:val="14"/>
                <w:lang w:eastAsia="hr-HR"/>
              </w:rPr>
              <w:t>2. Kur konvertimi i monedhës është i nevojshëm për arsye të tjera nga ato të përmendura në paragrafin 1, vlera e euros në monedhat kombëtare që do të zbatohet brenda kuadrit të legjislacionit doganor do të përcaktohet të paktën një herë në vit</w:t>
            </w:r>
          </w:p>
        </w:tc>
        <w:tc>
          <w:tcPr>
            <w:tcW w:w="901" w:type="dxa"/>
          </w:tcPr>
          <w:p w14:paraId="253C7F8F" w14:textId="77777777" w:rsidR="00936087" w:rsidRPr="0016150D" w:rsidRDefault="00936087" w:rsidP="00936087">
            <w:pPr>
              <w:jc w:val="center"/>
              <w:rPr>
                <w:rFonts w:ascii="Garamond" w:hAnsi="Garamond"/>
                <w:color w:val="000000" w:themeColor="text1"/>
                <w:sz w:val="14"/>
                <w:szCs w:val="14"/>
              </w:rPr>
            </w:pPr>
            <w:r w:rsidRPr="0016150D">
              <w:rPr>
                <w:rFonts w:ascii="Garamond" w:hAnsi="Garamond"/>
                <w:color w:val="000000" w:themeColor="text1"/>
                <w:sz w:val="14"/>
                <w:szCs w:val="14"/>
              </w:rPr>
              <w:t>1</w:t>
            </w:r>
          </w:p>
        </w:tc>
        <w:tc>
          <w:tcPr>
            <w:tcW w:w="818" w:type="dxa"/>
            <w:gridSpan w:val="2"/>
          </w:tcPr>
          <w:p w14:paraId="1CF650DE" w14:textId="77777777" w:rsidR="00936087" w:rsidRPr="0016150D" w:rsidRDefault="00BE22AF" w:rsidP="00936087">
            <w:pPr>
              <w:jc w:val="both"/>
              <w:rPr>
                <w:rFonts w:ascii="Garamond" w:hAnsi="Garamond"/>
                <w:color w:val="000000" w:themeColor="text1"/>
                <w:sz w:val="14"/>
                <w:szCs w:val="14"/>
                <w:lang w:val="en-US" w:eastAsia="hr-HR"/>
              </w:rPr>
            </w:pPr>
            <w:r w:rsidRPr="0016150D">
              <w:rPr>
                <w:rFonts w:ascii="Garamond" w:hAnsi="Garamond"/>
                <w:color w:val="000000" w:themeColor="text1"/>
                <w:sz w:val="14"/>
                <w:szCs w:val="14"/>
                <w:lang w:val="en-US" w:eastAsia="hr-HR"/>
              </w:rPr>
              <w:t>Neni</w:t>
            </w:r>
            <w:r w:rsidR="00936087" w:rsidRPr="0016150D">
              <w:rPr>
                <w:rFonts w:ascii="Garamond" w:hAnsi="Garamond"/>
                <w:color w:val="000000" w:themeColor="text1"/>
                <w:sz w:val="14"/>
                <w:szCs w:val="14"/>
                <w:lang w:val="bg-BG" w:eastAsia="hr-HR"/>
              </w:rPr>
              <w:t xml:space="preserve"> 2</w:t>
            </w:r>
            <w:r w:rsidR="00C021CC" w:rsidRPr="0016150D">
              <w:rPr>
                <w:rFonts w:ascii="Garamond" w:hAnsi="Garamond"/>
                <w:color w:val="000000" w:themeColor="text1"/>
                <w:sz w:val="14"/>
                <w:szCs w:val="14"/>
                <w:lang w:val="en-US" w:eastAsia="hr-HR"/>
              </w:rPr>
              <w:t>8</w:t>
            </w:r>
          </w:p>
          <w:p w14:paraId="308905CD" w14:textId="77777777" w:rsidR="00936087" w:rsidRPr="0016150D" w:rsidRDefault="00936087" w:rsidP="00936087">
            <w:pPr>
              <w:jc w:val="center"/>
              <w:rPr>
                <w:rFonts w:ascii="Garamond" w:hAnsi="Garamond"/>
                <w:color w:val="000000" w:themeColor="text1"/>
                <w:sz w:val="14"/>
                <w:szCs w:val="14"/>
              </w:rPr>
            </w:pPr>
          </w:p>
        </w:tc>
        <w:tc>
          <w:tcPr>
            <w:tcW w:w="4537" w:type="dxa"/>
            <w:gridSpan w:val="3"/>
          </w:tcPr>
          <w:p w14:paraId="71C4BB63" w14:textId="77777777" w:rsidR="00C021CC" w:rsidRPr="0016150D" w:rsidRDefault="00C021CC" w:rsidP="00C021CC">
            <w:pPr>
              <w:jc w:val="both"/>
              <w:rPr>
                <w:rFonts w:ascii="Garamond" w:hAnsi="Garamond"/>
                <w:sz w:val="14"/>
                <w:szCs w:val="14"/>
                <w:lang w:val="en-US" w:eastAsia="hr-HR"/>
              </w:rPr>
            </w:pPr>
            <w:r w:rsidRPr="0016150D">
              <w:rPr>
                <w:rFonts w:ascii="Garamond" w:hAnsi="Garamond"/>
                <w:sz w:val="14"/>
                <w:szCs w:val="14"/>
                <w:lang w:val="en-US" w:eastAsia="hr-HR"/>
              </w:rPr>
              <w:t>Neni 28</w:t>
            </w:r>
          </w:p>
          <w:p w14:paraId="2355ADF1" w14:textId="77777777" w:rsidR="00C021CC" w:rsidRPr="0016150D" w:rsidRDefault="00C021CC" w:rsidP="00C021CC">
            <w:pPr>
              <w:jc w:val="both"/>
              <w:rPr>
                <w:rFonts w:ascii="Garamond" w:hAnsi="Garamond"/>
                <w:sz w:val="14"/>
                <w:szCs w:val="14"/>
                <w:lang w:val="en-US" w:eastAsia="hr-HR"/>
              </w:rPr>
            </w:pPr>
          </w:p>
          <w:p w14:paraId="3C6392E0" w14:textId="77777777" w:rsidR="0016150D" w:rsidRPr="0016150D" w:rsidRDefault="0016150D" w:rsidP="00C021CC">
            <w:pPr>
              <w:jc w:val="both"/>
              <w:rPr>
                <w:rFonts w:ascii="Garamond" w:hAnsi="Garamond"/>
                <w:sz w:val="14"/>
                <w:szCs w:val="14"/>
                <w:lang w:val="en-US" w:eastAsia="hr-HR"/>
              </w:rPr>
            </w:pPr>
            <w:r w:rsidRPr="0016150D">
              <w:rPr>
                <w:rFonts w:ascii="Garamond" w:hAnsi="Garamond"/>
                <w:sz w:val="14"/>
                <w:szCs w:val="14"/>
                <w:lang w:val="en-US" w:eastAsia="hr-HR"/>
              </w:rPr>
              <w:t>Neni 54 ndryshohet me përmbajtje si më poshtë:</w:t>
            </w:r>
          </w:p>
          <w:p w14:paraId="4F90C066" w14:textId="2345809C" w:rsidR="00C021CC" w:rsidRPr="0016150D" w:rsidRDefault="00C021CC" w:rsidP="00C021CC">
            <w:pPr>
              <w:jc w:val="both"/>
              <w:rPr>
                <w:rFonts w:ascii="Garamond" w:hAnsi="Garamond"/>
                <w:sz w:val="14"/>
                <w:szCs w:val="14"/>
                <w:lang w:val="en-US" w:eastAsia="hr-HR"/>
              </w:rPr>
            </w:pPr>
            <w:r w:rsidRPr="0016150D" w:rsidDel="00951995">
              <w:rPr>
                <w:rFonts w:ascii="Garamond" w:hAnsi="Garamond"/>
                <w:sz w:val="14"/>
                <w:szCs w:val="14"/>
                <w:lang w:eastAsia="hr-HR"/>
              </w:rPr>
              <w:t xml:space="preserve"> </w:t>
            </w:r>
            <w:r w:rsidRPr="0016150D">
              <w:rPr>
                <w:rFonts w:ascii="Garamond" w:hAnsi="Garamond"/>
                <w:sz w:val="14"/>
                <w:szCs w:val="14"/>
                <w:lang w:val="en-US" w:eastAsia="hr-HR"/>
              </w:rPr>
              <w:t>“Neni 54</w:t>
            </w:r>
          </w:p>
          <w:p w14:paraId="7F31F878" w14:textId="77777777" w:rsidR="00C021CC" w:rsidRPr="0016150D" w:rsidRDefault="00C021CC" w:rsidP="00C021CC">
            <w:pPr>
              <w:jc w:val="both"/>
              <w:rPr>
                <w:rFonts w:ascii="Garamond" w:hAnsi="Garamond"/>
                <w:sz w:val="14"/>
                <w:szCs w:val="14"/>
                <w:lang w:val="en-US" w:eastAsia="hr-HR"/>
              </w:rPr>
            </w:pPr>
            <w:r w:rsidRPr="0016150D">
              <w:rPr>
                <w:rFonts w:ascii="Garamond" w:hAnsi="Garamond"/>
                <w:sz w:val="14"/>
                <w:szCs w:val="14"/>
                <w:lang w:val="en-US" w:eastAsia="hr-HR"/>
              </w:rPr>
              <w:t>Kursi i këmbimit valutor</w:t>
            </w:r>
          </w:p>
          <w:p w14:paraId="3B16179E" w14:textId="77777777" w:rsidR="00C021CC" w:rsidRPr="0016150D" w:rsidRDefault="00C021CC" w:rsidP="00C021CC">
            <w:pPr>
              <w:jc w:val="both"/>
              <w:rPr>
                <w:rFonts w:ascii="Garamond" w:hAnsi="Garamond"/>
                <w:sz w:val="14"/>
                <w:szCs w:val="14"/>
                <w:lang w:val="en-US" w:eastAsia="hr-HR"/>
              </w:rPr>
            </w:pPr>
          </w:p>
          <w:p w14:paraId="5994E456" w14:textId="77777777" w:rsidR="00C021CC" w:rsidRPr="0016150D" w:rsidRDefault="00C021CC" w:rsidP="00C021CC">
            <w:pPr>
              <w:jc w:val="both"/>
              <w:rPr>
                <w:rFonts w:ascii="Garamond" w:hAnsi="Garamond"/>
                <w:sz w:val="14"/>
                <w:szCs w:val="14"/>
                <w:lang w:val="en-US" w:eastAsia="hr-HR"/>
              </w:rPr>
            </w:pPr>
            <w:r w:rsidRPr="0016150D">
              <w:rPr>
                <w:rFonts w:ascii="Garamond" w:hAnsi="Garamond"/>
                <w:sz w:val="14"/>
                <w:szCs w:val="14"/>
                <w:lang w:val="en-US" w:eastAsia="hr-HR"/>
              </w:rPr>
              <w:t xml:space="preserve">1. Autoritetet doganore publikojnë dhe/ose vёnё në dispozicion në internet kursin e këmbimit valutor të zbatueshëm, kur konvertimi i monedhës është i domosdoshëm për një nga arsyet e mëposhtme: </w:t>
            </w:r>
          </w:p>
          <w:p w14:paraId="40088C36" w14:textId="77777777" w:rsidR="00C021CC" w:rsidRPr="0016150D" w:rsidRDefault="00C021CC" w:rsidP="00C021CC">
            <w:pPr>
              <w:jc w:val="both"/>
              <w:rPr>
                <w:rFonts w:ascii="Garamond" w:hAnsi="Garamond"/>
                <w:sz w:val="14"/>
                <w:szCs w:val="14"/>
                <w:lang w:val="en-US" w:eastAsia="hr-HR"/>
              </w:rPr>
            </w:pPr>
          </w:p>
          <w:p w14:paraId="22F7CCB6" w14:textId="77777777" w:rsidR="00C021CC" w:rsidRPr="0016150D" w:rsidRDefault="00C021CC" w:rsidP="00C021CC">
            <w:pPr>
              <w:jc w:val="both"/>
              <w:rPr>
                <w:rFonts w:ascii="Garamond" w:hAnsi="Garamond"/>
                <w:sz w:val="14"/>
                <w:szCs w:val="14"/>
                <w:lang w:val="en-US" w:eastAsia="hr-HR"/>
              </w:rPr>
            </w:pPr>
            <w:r w:rsidRPr="0016150D">
              <w:rPr>
                <w:rFonts w:ascii="Garamond" w:hAnsi="Garamond"/>
                <w:sz w:val="14"/>
                <w:szCs w:val="14"/>
                <w:lang w:val="en-US" w:eastAsia="hr-HR"/>
              </w:rPr>
              <w:t xml:space="preserve">a) për shkak se elementet e përdorura për të përcaktuar vlerën doganore të mallrave janë shprehur në një monedhë tjetër, të ndryshme nga ajo e Republikës së Shqipërisë; </w:t>
            </w:r>
          </w:p>
          <w:p w14:paraId="17751479" w14:textId="77777777" w:rsidR="00C021CC" w:rsidRPr="0016150D" w:rsidRDefault="00C021CC" w:rsidP="00C021CC">
            <w:pPr>
              <w:jc w:val="both"/>
              <w:rPr>
                <w:rFonts w:ascii="Garamond" w:hAnsi="Garamond"/>
                <w:sz w:val="14"/>
                <w:szCs w:val="14"/>
                <w:lang w:val="en-US" w:eastAsia="hr-HR"/>
              </w:rPr>
            </w:pPr>
          </w:p>
          <w:p w14:paraId="019F1BD6" w14:textId="77777777" w:rsidR="00AC2F2C" w:rsidRPr="0016150D" w:rsidRDefault="00C021CC" w:rsidP="00C021CC">
            <w:pPr>
              <w:jc w:val="both"/>
              <w:rPr>
                <w:rFonts w:ascii="Garamond" w:hAnsi="Garamond"/>
                <w:sz w:val="14"/>
                <w:szCs w:val="14"/>
                <w:lang w:val="bg-BG" w:eastAsia="hr-HR"/>
              </w:rPr>
            </w:pPr>
            <w:r w:rsidRPr="0016150D">
              <w:rPr>
                <w:rFonts w:ascii="Garamond" w:hAnsi="Garamond"/>
                <w:sz w:val="14"/>
                <w:szCs w:val="14"/>
                <w:lang w:val="bg-BG" w:eastAsia="hr-HR"/>
              </w:rPr>
              <w:t>b) për shkak se vlera e monedhës kombëtare kërkohet në euro, me qëllim përcaktimin e klasifikimit tarifor të mallrave dhe shumës së detyrimit të importit e të eksportit, përfshirë pragjet e vlerës në Tarifën Doganore të Republikës së Shqipërisë.</w:t>
            </w:r>
          </w:p>
          <w:p w14:paraId="4FFB84DB" w14:textId="77777777" w:rsidR="00AC2F2C" w:rsidRPr="0016150D" w:rsidRDefault="00AC2F2C" w:rsidP="00C021CC">
            <w:pPr>
              <w:jc w:val="both"/>
              <w:rPr>
                <w:rFonts w:ascii="Garamond" w:hAnsi="Garamond"/>
                <w:sz w:val="14"/>
                <w:szCs w:val="14"/>
                <w:lang w:val="bg-BG" w:eastAsia="hr-HR"/>
              </w:rPr>
            </w:pPr>
          </w:p>
          <w:p w14:paraId="7F24B486" w14:textId="77777777" w:rsidR="00C021CC" w:rsidRPr="0016150D" w:rsidRDefault="00C021CC" w:rsidP="00C021CC">
            <w:pPr>
              <w:jc w:val="both"/>
              <w:rPr>
                <w:rFonts w:ascii="Garamond" w:hAnsi="Garamond"/>
                <w:sz w:val="14"/>
                <w:szCs w:val="14"/>
                <w:lang w:val="en-US" w:eastAsia="hr-HR"/>
              </w:rPr>
            </w:pPr>
            <w:r w:rsidRPr="0016150D">
              <w:rPr>
                <w:rFonts w:ascii="Garamond" w:hAnsi="Garamond"/>
                <w:sz w:val="14"/>
                <w:szCs w:val="14"/>
                <w:lang w:val="bg-BG" w:eastAsia="hr-HR"/>
              </w:rPr>
              <w:t xml:space="preserve"> </w:t>
            </w:r>
            <w:r w:rsidRPr="0016150D">
              <w:rPr>
                <w:rFonts w:ascii="Garamond" w:hAnsi="Garamond"/>
                <w:sz w:val="14"/>
                <w:szCs w:val="14"/>
                <w:lang w:eastAsia="hr-HR"/>
              </w:rPr>
              <w:t>2.</w:t>
            </w:r>
            <w:r w:rsidRPr="0016150D">
              <w:rPr>
                <w:rFonts w:ascii="Garamond" w:hAnsi="Garamond"/>
                <w:sz w:val="14"/>
                <w:szCs w:val="14"/>
                <w:lang w:val="en-US" w:eastAsia="hr-HR"/>
              </w:rPr>
              <w:t xml:space="preserve">Norma e kursit të këmbimit që duhet të përdoret në përputhje me </w:t>
            </w:r>
            <w:r w:rsidRPr="0016150D">
              <w:rPr>
                <w:rFonts w:ascii="Garamond" w:hAnsi="Garamond"/>
                <w:sz w:val="14"/>
                <w:szCs w:val="14"/>
                <w:lang w:eastAsia="hr-HR"/>
              </w:rPr>
              <w:t>pikën</w:t>
            </w:r>
            <w:r w:rsidRPr="0016150D">
              <w:rPr>
                <w:rFonts w:ascii="Garamond" w:hAnsi="Garamond"/>
                <w:sz w:val="14"/>
                <w:szCs w:val="14"/>
                <w:lang w:val="en-US" w:eastAsia="hr-HR"/>
              </w:rPr>
              <w:t xml:space="preserve"> 1</w:t>
            </w:r>
            <w:r w:rsidRPr="0016150D">
              <w:rPr>
                <w:rFonts w:ascii="Garamond" w:hAnsi="Garamond"/>
                <w:sz w:val="14"/>
                <w:szCs w:val="14"/>
                <w:lang w:eastAsia="hr-HR"/>
              </w:rPr>
              <w:t xml:space="preserve"> të këtij neniështë kursi i këmbimit i publikuar nga Banka e Shqipërisë </w:t>
            </w:r>
            <w:r w:rsidRPr="0016150D">
              <w:rPr>
                <w:rFonts w:ascii="Garamond" w:hAnsi="Garamond"/>
                <w:sz w:val="14"/>
                <w:szCs w:val="14"/>
                <w:lang w:val="en-US" w:eastAsia="hr-HR"/>
              </w:rPr>
              <w:t xml:space="preserve"> të mërkurën e parafundit të çdo muaji.Nëse në atë ditë nuk është publikuar asnjë kurs këmbimi, do të zbatohet kursi më i fundit i publikuar.</w:t>
            </w:r>
          </w:p>
          <w:p w14:paraId="3E2E84B9" w14:textId="77777777" w:rsidR="008E4253" w:rsidRPr="0016150D" w:rsidRDefault="008E4253" w:rsidP="00C021CC">
            <w:pPr>
              <w:jc w:val="both"/>
              <w:rPr>
                <w:rFonts w:ascii="Garamond" w:hAnsi="Garamond"/>
                <w:sz w:val="14"/>
                <w:szCs w:val="14"/>
                <w:lang w:eastAsia="hr-HR"/>
              </w:rPr>
            </w:pPr>
          </w:p>
          <w:p w14:paraId="19A6736B" w14:textId="77777777" w:rsidR="00C021CC" w:rsidRPr="0016150D" w:rsidRDefault="00C021CC" w:rsidP="00C021CC">
            <w:pPr>
              <w:jc w:val="both"/>
              <w:rPr>
                <w:rFonts w:ascii="Garamond" w:hAnsi="Garamond"/>
                <w:sz w:val="14"/>
                <w:szCs w:val="14"/>
                <w:lang w:val="en-US" w:eastAsia="hr-HR"/>
              </w:rPr>
            </w:pPr>
            <w:r w:rsidRPr="0016150D">
              <w:rPr>
                <w:rFonts w:ascii="Garamond" w:hAnsi="Garamond"/>
                <w:sz w:val="14"/>
                <w:szCs w:val="14"/>
                <w:lang w:eastAsia="hr-HR"/>
              </w:rPr>
              <w:t>3.</w:t>
            </w:r>
            <w:r w:rsidRPr="0016150D">
              <w:rPr>
                <w:rFonts w:ascii="Garamond" w:hAnsi="Garamond"/>
                <w:sz w:val="14"/>
                <w:szCs w:val="14"/>
                <w:lang w:val="en-US" w:eastAsia="hr-HR"/>
              </w:rPr>
              <w:t>Kursi i këmbimit do të zbatohet për një muaj, duke filluar nga dita e parë e muajit pasardhës.</w:t>
            </w:r>
          </w:p>
          <w:p w14:paraId="21A68AEB" w14:textId="77777777" w:rsidR="008E4253" w:rsidRPr="0016150D" w:rsidRDefault="008E4253" w:rsidP="00C021CC">
            <w:pPr>
              <w:jc w:val="both"/>
              <w:rPr>
                <w:rFonts w:ascii="Garamond" w:hAnsi="Garamond"/>
                <w:sz w:val="14"/>
                <w:szCs w:val="14"/>
                <w:lang w:eastAsia="hr-HR"/>
              </w:rPr>
            </w:pPr>
          </w:p>
          <w:p w14:paraId="0D2C11F2" w14:textId="77777777" w:rsidR="00C021CC" w:rsidRPr="0016150D" w:rsidRDefault="00C021CC" w:rsidP="00C021CC">
            <w:pPr>
              <w:jc w:val="both"/>
              <w:rPr>
                <w:rFonts w:ascii="Garamond" w:hAnsi="Garamond"/>
                <w:sz w:val="14"/>
                <w:szCs w:val="14"/>
                <w:lang w:val="fr-FR" w:eastAsia="hr-HR"/>
              </w:rPr>
            </w:pPr>
            <w:r w:rsidRPr="0016150D">
              <w:rPr>
                <w:rFonts w:ascii="Garamond" w:hAnsi="Garamond"/>
                <w:sz w:val="14"/>
                <w:szCs w:val="14"/>
                <w:lang w:eastAsia="hr-HR"/>
              </w:rPr>
              <w:t>4.Kur këmbimi valutor është i nevojshëm për arsye të tjera nga ato të përmendura në pikën 1, kursi i këmbimit, që do të aplikohet brenda kuadrit të legjislacionit doganor, caktohet të paktën një herë në vit.</w:t>
            </w:r>
            <w:r w:rsidRPr="0016150D">
              <w:rPr>
                <w:rFonts w:ascii="Garamond" w:hAnsi="Garamond"/>
                <w:sz w:val="14"/>
                <w:szCs w:val="14"/>
                <w:lang w:val="fr-FR" w:eastAsia="hr-HR"/>
              </w:rPr>
              <w:t xml:space="preserve"> </w:t>
            </w:r>
            <w:r w:rsidRPr="0016150D">
              <w:rPr>
                <w:rFonts w:ascii="Garamond" w:hAnsi="Garamond"/>
                <w:sz w:val="14"/>
                <w:szCs w:val="14"/>
                <w:lang w:eastAsia="hr-HR"/>
              </w:rPr>
              <w:t xml:space="preserve">Norma e kursit të këmbimit që duhet të përdoret është kursi i këmbimit i publikuar nga Banka e Shqipërisë  </w:t>
            </w:r>
            <w:r w:rsidRPr="0016150D">
              <w:rPr>
                <w:rFonts w:ascii="Garamond" w:hAnsi="Garamond"/>
                <w:sz w:val="14"/>
                <w:szCs w:val="14"/>
                <w:lang w:val="fr-FR" w:eastAsia="hr-HR"/>
              </w:rPr>
              <w:t>në ditën e parë të punës të tetorit, me efekt nga 1 janari i vitit pasues</w:t>
            </w:r>
          </w:p>
          <w:p w14:paraId="6EB929B5" w14:textId="77777777" w:rsidR="007933BB" w:rsidRPr="0016150D" w:rsidRDefault="007933BB" w:rsidP="00C021CC">
            <w:pPr>
              <w:jc w:val="both"/>
              <w:rPr>
                <w:rFonts w:ascii="Garamond" w:hAnsi="Garamond"/>
                <w:sz w:val="14"/>
                <w:szCs w:val="14"/>
                <w:lang w:val="fr-FR" w:eastAsia="hr-HR"/>
              </w:rPr>
            </w:pPr>
          </w:p>
          <w:p w14:paraId="5081F8D1" w14:textId="77777777" w:rsidR="00C021CC" w:rsidRPr="0016150D" w:rsidRDefault="00C021CC" w:rsidP="00C021CC">
            <w:pPr>
              <w:jc w:val="both"/>
              <w:rPr>
                <w:rFonts w:ascii="Garamond" w:hAnsi="Garamond"/>
                <w:sz w:val="14"/>
                <w:szCs w:val="14"/>
                <w:lang w:eastAsia="hr-HR"/>
              </w:rPr>
            </w:pPr>
            <w:r w:rsidRPr="0016150D">
              <w:rPr>
                <w:rFonts w:ascii="Garamond" w:hAnsi="Garamond"/>
                <w:sz w:val="14"/>
                <w:szCs w:val="14"/>
                <w:lang w:val="fr-FR" w:eastAsia="hr-HR"/>
              </w:rPr>
              <w:t xml:space="preserve">5. </w:t>
            </w:r>
            <w:r w:rsidRPr="0016150D">
              <w:rPr>
                <w:rFonts w:ascii="Garamond" w:hAnsi="Garamond"/>
                <w:sz w:val="14"/>
                <w:szCs w:val="14"/>
                <w:lang w:eastAsia="hr-HR"/>
              </w:rPr>
              <w:t>Kur kursi ditor i këmbimit, i shpallur nga Banka e Shqipërisë, është 5 për qind  më i madh ose më i vogël se ai i vendosur në përputhje me pikën 4,  ky i fundit zëvendësohet nga kursi ditor dhe hyn në fuqi në ditën e dytë pas shpalljes dhe përdoret si kurs këmbimi në zbatim të këtij neni për të gjithë periudhën e mbetur”</w:t>
            </w:r>
          </w:p>
          <w:p w14:paraId="253351B4" w14:textId="77777777" w:rsidR="005B653D" w:rsidRPr="0016150D" w:rsidRDefault="005B653D" w:rsidP="00936087">
            <w:pPr>
              <w:jc w:val="both"/>
              <w:rPr>
                <w:rFonts w:ascii="Garamond" w:hAnsi="Garamond"/>
                <w:color w:val="000000" w:themeColor="text1"/>
                <w:sz w:val="14"/>
                <w:szCs w:val="14"/>
                <w:lang w:val="bg-BG" w:eastAsia="hr-HR"/>
              </w:rPr>
            </w:pPr>
          </w:p>
        </w:tc>
        <w:tc>
          <w:tcPr>
            <w:tcW w:w="572" w:type="dxa"/>
            <w:gridSpan w:val="2"/>
          </w:tcPr>
          <w:p w14:paraId="3CD22FD2" w14:textId="77777777" w:rsidR="00936087" w:rsidRPr="007613D9" w:rsidRDefault="00936087" w:rsidP="00936087">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6681656D" w14:textId="14DF3D93" w:rsidR="00B95A28" w:rsidRPr="00B95A28" w:rsidRDefault="00B95A28" w:rsidP="00B95A28">
            <w:pPr>
              <w:jc w:val="both"/>
              <w:rPr>
                <w:rFonts w:ascii="Garamond" w:hAnsi="Garamond"/>
                <w:b/>
                <w:color w:val="000000" w:themeColor="text1"/>
                <w:sz w:val="14"/>
                <w:szCs w:val="14"/>
              </w:rPr>
            </w:pPr>
            <w:r w:rsidRPr="00B95A28">
              <w:rPr>
                <w:rFonts w:ascii="Garamond" w:hAnsi="Garamond"/>
                <w:b/>
                <w:color w:val="000000" w:themeColor="text1"/>
                <w:sz w:val="14"/>
                <w:szCs w:val="14"/>
              </w:rPr>
              <w:t>N</w:t>
            </w:r>
            <w:r w:rsidR="00951FA9">
              <w:rPr>
                <w:rFonts w:ascii="Garamond" w:hAnsi="Garamond"/>
                <w:b/>
                <w:color w:val="000000" w:themeColor="text1"/>
                <w:sz w:val="14"/>
                <w:szCs w:val="14"/>
              </w:rPr>
              <w:t>ë</w:t>
            </w:r>
            <w:r w:rsidRPr="00B95A28">
              <w:rPr>
                <w:rFonts w:ascii="Garamond" w:hAnsi="Garamond"/>
                <w:b/>
                <w:color w:val="000000" w:themeColor="text1"/>
                <w:sz w:val="14"/>
                <w:szCs w:val="14"/>
              </w:rPr>
              <w:t xml:space="preserve"> vijim sqarojm</w:t>
            </w:r>
            <w:r w:rsidR="00951FA9">
              <w:rPr>
                <w:rFonts w:ascii="Garamond" w:hAnsi="Garamond"/>
                <w:b/>
                <w:color w:val="000000" w:themeColor="text1"/>
                <w:sz w:val="14"/>
                <w:szCs w:val="14"/>
              </w:rPr>
              <w:t>ë</w:t>
            </w:r>
            <w:r w:rsidRPr="00B95A28">
              <w:rPr>
                <w:rFonts w:ascii="Garamond" w:hAnsi="Garamond"/>
                <w:b/>
                <w:color w:val="000000" w:themeColor="text1"/>
                <w:sz w:val="14"/>
                <w:szCs w:val="14"/>
              </w:rPr>
              <w:t xml:space="preserve">: </w:t>
            </w:r>
          </w:p>
          <w:p w14:paraId="0D1CF425" w14:textId="77777777" w:rsidR="00B95A28" w:rsidRPr="00B95A28" w:rsidRDefault="00B95A28" w:rsidP="00B95A28">
            <w:pPr>
              <w:jc w:val="both"/>
              <w:rPr>
                <w:rFonts w:ascii="Garamond" w:hAnsi="Garamond"/>
                <w:color w:val="000000" w:themeColor="text1"/>
                <w:sz w:val="14"/>
                <w:szCs w:val="14"/>
              </w:rPr>
            </w:pPr>
            <w:r w:rsidRPr="00B95A28">
              <w:rPr>
                <w:rFonts w:ascii="Garamond" w:hAnsi="Garamond"/>
                <w:color w:val="000000" w:themeColor="text1"/>
                <w:sz w:val="14"/>
                <w:szCs w:val="14"/>
              </w:rPr>
              <w:t>Aktualisht, pikat 1 dhe 6 të Nenit 54 të KDSh janë në përputhje me nenin 53 të REG (BE) 952/2013-së.</w:t>
            </w:r>
          </w:p>
          <w:p w14:paraId="2ACEF859" w14:textId="77777777" w:rsidR="00B95A28" w:rsidRPr="00B95A28" w:rsidRDefault="00B95A28" w:rsidP="00B95A28">
            <w:pPr>
              <w:jc w:val="both"/>
              <w:rPr>
                <w:rFonts w:ascii="Garamond" w:hAnsi="Garamond"/>
                <w:color w:val="000000" w:themeColor="text1"/>
                <w:sz w:val="14"/>
                <w:szCs w:val="14"/>
              </w:rPr>
            </w:pPr>
            <w:r w:rsidRPr="00B95A28">
              <w:rPr>
                <w:rFonts w:ascii="Garamond" w:hAnsi="Garamond"/>
                <w:color w:val="000000" w:themeColor="text1"/>
                <w:sz w:val="14"/>
                <w:szCs w:val="14"/>
              </w:rPr>
              <w:t>Pikat 2, 3 dhe 4 të Nenit 54 të KDSh janë pjesërisht në përputhje me pikat 1, 2 dhe 3 të Nenit 146 të Rregullores së BE-së 2447/2015. Këto pika pasqyrojnë periudhën e publikimit kur merret kursi i këmbimit dhe ditën kur zbatohet. Procedura është e njëjtë, por dita e publikimit dhe zbatimit ndryshon. Shqipëria merr kursin e publikuar në ditën e fundit të muajit dhe e zbaton atë më datë 6 të muajit pasardhës, ndërsa BE merr kursin e publikuar të mërkurën e parafundit të muajit dhe e zbaton atë në datën  1 të muajit pasardhës.</w:t>
            </w:r>
          </w:p>
          <w:p w14:paraId="611A3E0E" w14:textId="77777777" w:rsidR="00B95A28" w:rsidRPr="00B95A28" w:rsidRDefault="00B95A28" w:rsidP="00B95A28">
            <w:pPr>
              <w:jc w:val="both"/>
              <w:rPr>
                <w:rFonts w:ascii="Garamond" w:hAnsi="Garamond"/>
                <w:b/>
                <w:i/>
                <w:color w:val="000000" w:themeColor="text1"/>
                <w:sz w:val="14"/>
                <w:szCs w:val="14"/>
              </w:rPr>
            </w:pPr>
            <w:r w:rsidRPr="00B95A28">
              <w:rPr>
                <w:rFonts w:ascii="Garamond" w:hAnsi="Garamond"/>
                <w:b/>
                <w:color w:val="000000" w:themeColor="text1"/>
                <w:sz w:val="14"/>
                <w:szCs w:val="14"/>
              </w:rPr>
              <w:t>Citojmë nenin 146 të Reg.2447/2015: “</w:t>
            </w:r>
            <w:r w:rsidRPr="00B95A28">
              <w:rPr>
                <w:rFonts w:ascii="Garamond" w:hAnsi="Garamond"/>
                <w:b/>
                <w:i/>
                <w:color w:val="000000" w:themeColor="text1"/>
                <w:sz w:val="14"/>
                <w:szCs w:val="14"/>
              </w:rPr>
              <w:t>Neni 146</w:t>
            </w:r>
          </w:p>
          <w:p w14:paraId="46CB831D" w14:textId="77777777" w:rsidR="00B95A28" w:rsidRPr="00B95A28" w:rsidRDefault="00B95A28" w:rsidP="00B95A28">
            <w:pPr>
              <w:jc w:val="both"/>
              <w:rPr>
                <w:rFonts w:ascii="Garamond" w:hAnsi="Garamond"/>
                <w:i/>
                <w:color w:val="000000" w:themeColor="text1"/>
                <w:sz w:val="14"/>
                <w:szCs w:val="14"/>
              </w:rPr>
            </w:pPr>
            <w:r w:rsidRPr="00B95A28">
              <w:rPr>
                <w:rFonts w:ascii="Garamond" w:hAnsi="Garamond"/>
                <w:i/>
                <w:color w:val="000000" w:themeColor="text1"/>
                <w:sz w:val="14"/>
                <w:szCs w:val="14"/>
              </w:rPr>
              <w:t>Konvertimi i valutave për qëllime të vlerësimit doganor</w:t>
            </w:r>
          </w:p>
          <w:p w14:paraId="0871DC2F" w14:textId="77777777" w:rsidR="00B95A28" w:rsidRPr="00B95A28" w:rsidRDefault="00B95A28" w:rsidP="00B95A28">
            <w:pPr>
              <w:jc w:val="both"/>
              <w:rPr>
                <w:rFonts w:ascii="Garamond" w:hAnsi="Garamond"/>
                <w:i/>
                <w:color w:val="000000" w:themeColor="text1"/>
                <w:sz w:val="14"/>
                <w:szCs w:val="14"/>
              </w:rPr>
            </w:pPr>
            <w:r w:rsidRPr="00B95A28">
              <w:rPr>
                <w:rFonts w:ascii="Garamond" w:hAnsi="Garamond"/>
                <w:i/>
                <w:color w:val="000000" w:themeColor="text1"/>
                <w:sz w:val="14"/>
                <w:szCs w:val="14"/>
              </w:rPr>
              <w:t>(Neni 53(1)(a) i Kodit)</w:t>
            </w:r>
          </w:p>
          <w:p w14:paraId="1318B917" w14:textId="77777777" w:rsidR="00B95A28" w:rsidRPr="00B95A28" w:rsidRDefault="00B95A28" w:rsidP="00B95A28">
            <w:pPr>
              <w:jc w:val="both"/>
              <w:rPr>
                <w:rFonts w:ascii="Garamond" w:hAnsi="Garamond"/>
                <w:i/>
                <w:color w:val="000000" w:themeColor="text1"/>
                <w:sz w:val="14"/>
                <w:szCs w:val="14"/>
              </w:rPr>
            </w:pPr>
            <w:r w:rsidRPr="00B95A28">
              <w:rPr>
                <w:rFonts w:ascii="Garamond" w:hAnsi="Garamond"/>
                <w:i/>
                <w:color w:val="000000" w:themeColor="text1"/>
                <w:sz w:val="14"/>
                <w:szCs w:val="14"/>
              </w:rPr>
              <w:t>1. Në përputhje me Nenin 53(1)(a) të Kodit, për qëllime të vlerësimit doganor do të përdoren kurset e mëposhtme të këmbimit:</w:t>
            </w:r>
          </w:p>
          <w:p w14:paraId="36815BCE" w14:textId="77777777" w:rsidR="00B95A28" w:rsidRPr="00B95A28" w:rsidRDefault="00B95A28" w:rsidP="00B95A28">
            <w:pPr>
              <w:jc w:val="both"/>
              <w:rPr>
                <w:rFonts w:ascii="Garamond" w:hAnsi="Garamond"/>
                <w:i/>
                <w:color w:val="000000" w:themeColor="text1"/>
                <w:sz w:val="14"/>
                <w:szCs w:val="14"/>
              </w:rPr>
            </w:pPr>
            <w:r w:rsidRPr="00B95A28">
              <w:rPr>
                <w:rFonts w:ascii="Garamond" w:hAnsi="Garamond"/>
                <w:i/>
                <w:color w:val="000000" w:themeColor="text1"/>
                <w:sz w:val="14"/>
                <w:szCs w:val="14"/>
              </w:rPr>
              <w:t>(a) kursi i këmbimit i publikuar nga Banka Qendrore Evropiane, për Shtetet Anëtare monedha e të cilave është euro;</w:t>
            </w:r>
          </w:p>
          <w:p w14:paraId="1BABCD5F" w14:textId="77777777" w:rsidR="00B95A28" w:rsidRPr="00B95A28" w:rsidRDefault="00B95A28" w:rsidP="00B95A28">
            <w:pPr>
              <w:jc w:val="both"/>
              <w:rPr>
                <w:rFonts w:ascii="Garamond" w:hAnsi="Garamond"/>
                <w:i/>
                <w:color w:val="000000" w:themeColor="text1"/>
                <w:sz w:val="14"/>
                <w:szCs w:val="14"/>
              </w:rPr>
            </w:pPr>
            <w:r w:rsidRPr="00B95A28">
              <w:rPr>
                <w:rFonts w:ascii="Garamond" w:hAnsi="Garamond"/>
                <w:i/>
                <w:color w:val="000000" w:themeColor="text1"/>
                <w:sz w:val="14"/>
                <w:szCs w:val="14"/>
              </w:rPr>
              <w:t>(b) kursi i këmbimit i publikuar nga autoriteti kombëtar kompetent ose, kur autoriteti kombëtar ka caktuar një bankë private për qëllimet e publikimit të kursit të këmbimit, kursi i publikuar nga ajo bankë private, për Shtetet Anëtare monedha e të cilave nuk është euro.</w:t>
            </w:r>
          </w:p>
          <w:p w14:paraId="28F27FB1" w14:textId="77777777" w:rsidR="00B95A28" w:rsidRPr="00B95A28" w:rsidRDefault="00B95A28" w:rsidP="00B95A28">
            <w:pPr>
              <w:jc w:val="both"/>
              <w:rPr>
                <w:rFonts w:ascii="Garamond" w:hAnsi="Garamond"/>
                <w:i/>
                <w:color w:val="000000" w:themeColor="text1"/>
                <w:sz w:val="14"/>
                <w:szCs w:val="14"/>
              </w:rPr>
            </w:pPr>
            <w:r w:rsidRPr="00B95A28">
              <w:rPr>
                <w:rFonts w:ascii="Garamond" w:hAnsi="Garamond"/>
                <w:i/>
                <w:color w:val="000000" w:themeColor="text1"/>
                <w:sz w:val="14"/>
                <w:szCs w:val="14"/>
              </w:rPr>
              <w:t>2. Kursi i këmbimit që do të përdoret në përputhje me paragrafin 1 do të jetë kursi i këmbimit i publikuar të mërkurën e dytë të parafundit të çdo muaji.</w:t>
            </w:r>
          </w:p>
          <w:p w14:paraId="7A197C65" w14:textId="77777777" w:rsidR="00B95A28" w:rsidRPr="00B95A28" w:rsidRDefault="00B95A28" w:rsidP="00B95A28">
            <w:pPr>
              <w:jc w:val="both"/>
              <w:rPr>
                <w:rFonts w:ascii="Garamond" w:hAnsi="Garamond"/>
                <w:i/>
                <w:color w:val="000000" w:themeColor="text1"/>
                <w:sz w:val="14"/>
                <w:szCs w:val="14"/>
              </w:rPr>
            </w:pPr>
            <w:r w:rsidRPr="00B95A28">
              <w:rPr>
                <w:rFonts w:ascii="Garamond" w:hAnsi="Garamond"/>
                <w:i/>
                <w:color w:val="000000" w:themeColor="text1"/>
                <w:sz w:val="14"/>
                <w:szCs w:val="14"/>
              </w:rPr>
              <w:t xml:space="preserve">Kur nuk është publikuar asnjë kurs këmbimi në atë ditë, do të zbatohet kursi i publikuar më së fundmi. </w:t>
            </w:r>
          </w:p>
          <w:p w14:paraId="3EC61964" w14:textId="77777777" w:rsidR="00B95A28" w:rsidRPr="00B95A28" w:rsidRDefault="00B95A28" w:rsidP="00B95A28">
            <w:pPr>
              <w:jc w:val="both"/>
              <w:rPr>
                <w:rFonts w:ascii="Garamond" w:hAnsi="Garamond"/>
                <w:i/>
                <w:color w:val="000000" w:themeColor="text1"/>
                <w:sz w:val="14"/>
                <w:szCs w:val="14"/>
              </w:rPr>
            </w:pPr>
            <w:r w:rsidRPr="00B95A28">
              <w:rPr>
                <w:rFonts w:ascii="Garamond" w:hAnsi="Garamond"/>
                <w:i/>
                <w:color w:val="000000" w:themeColor="text1"/>
                <w:sz w:val="14"/>
                <w:szCs w:val="14"/>
              </w:rPr>
              <w:t>3. Kursi i këmbimit do të zbatohet për një muaj, duke filluar nga dita e parë e muajit pasardhës.</w:t>
            </w:r>
          </w:p>
          <w:p w14:paraId="50C8DDFB" w14:textId="77777777" w:rsidR="00B95A28" w:rsidRPr="00B95A28" w:rsidRDefault="00B95A28" w:rsidP="00B95A28">
            <w:pPr>
              <w:jc w:val="both"/>
              <w:rPr>
                <w:rFonts w:ascii="Garamond" w:hAnsi="Garamond"/>
                <w:i/>
                <w:color w:val="000000" w:themeColor="text1"/>
                <w:sz w:val="14"/>
                <w:szCs w:val="14"/>
              </w:rPr>
            </w:pPr>
            <w:r w:rsidRPr="00B95A28">
              <w:rPr>
                <w:rFonts w:ascii="Garamond" w:hAnsi="Garamond"/>
                <w:i/>
                <w:color w:val="000000" w:themeColor="text1"/>
                <w:sz w:val="14"/>
                <w:szCs w:val="14"/>
              </w:rPr>
              <w:t>4. Kur një kurs këmbimi nuk është publikuar siç përmendet në paragrafët 1 dhe 2, kursi që do të përdoret për zbatimin e Nenit 53(1)(a) të Kodit do të përcaktohet nga Shteti Anëtar përkatës.</w:t>
            </w:r>
          </w:p>
          <w:p w14:paraId="44F8B90E" w14:textId="77777777" w:rsidR="00B95A28" w:rsidRPr="00B95A28" w:rsidRDefault="00B95A28" w:rsidP="00B95A28">
            <w:pPr>
              <w:jc w:val="both"/>
              <w:rPr>
                <w:rFonts w:ascii="Garamond" w:hAnsi="Garamond"/>
                <w:color w:val="000000" w:themeColor="text1"/>
                <w:sz w:val="14"/>
                <w:szCs w:val="14"/>
              </w:rPr>
            </w:pPr>
            <w:r w:rsidRPr="00B95A28">
              <w:rPr>
                <w:rFonts w:ascii="Garamond" w:hAnsi="Garamond"/>
                <w:i/>
                <w:color w:val="000000" w:themeColor="text1"/>
                <w:sz w:val="14"/>
                <w:szCs w:val="14"/>
              </w:rPr>
              <w:t>Ky kurs duhet të pasqyrojë vlerën e monedhës së Shtetit Anëtar përkatës sa më afër të jetë e mundur.”</w:t>
            </w:r>
          </w:p>
          <w:p w14:paraId="14E023E2" w14:textId="77777777" w:rsidR="00B95A28" w:rsidRPr="00B95A28" w:rsidRDefault="00B95A28" w:rsidP="00B95A28">
            <w:pPr>
              <w:jc w:val="both"/>
              <w:rPr>
                <w:rFonts w:ascii="Garamond" w:hAnsi="Garamond"/>
                <w:color w:val="000000" w:themeColor="text1"/>
                <w:sz w:val="14"/>
                <w:szCs w:val="14"/>
                <w:lang w:val="fr-FR"/>
              </w:rPr>
            </w:pPr>
            <w:r w:rsidRPr="00B95A28">
              <w:rPr>
                <w:rFonts w:ascii="Garamond" w:hAnsi="Garamond"/>
                <w:color w:val="000000" w:themeColor="text1"/>
                <w:sz w:val="14"/>
                <w:szCs w:val="14"/>
                <w:lang w:val="fr-FR"/>
              </w:rPr>
              <w:t>Pika 5 e Nenit 54 KDSh (ndryshimi prej 5% të kursit të këmbimit) është pjesërisht e ngjashme me pikën 3 të Nenit 4 të Direktivës 79/2006 të BE-së, por:</w:t>
            </w:r>
          </w:p>
          <w:p w14:paraId="75CD47C0" w14:textId="77777777" w:rsidR="00B95A28" w:rsidRPr="00B95A28" w:rsidRDefault="00B95A28" w:rsidP="00B95A28">
            <w:pPr>
              <w:jc w:val="both"/>
              <w:rPr>
                <w:rFonts w:ascii="Garamond" w:hAnsi="Garamond"/>
                <w:color w:val="000000" w:themeColor="text1"/>
                <w:sz w:val="14"/>
                <w:szCs w:val="14"/>
                <w:lang w:val="fr-FR"/>
              </w:rPr>
            </w:pPr>
            <w:r w:rsidRPr="00B95A28">
              <w:rPr>
                <w:rFonts w:ascii="Garamond" w:hAnsi="Garamond"/>
                <w:color w:val="000000" w:themeColor="text1"/>
                <w:sz w:val="14"/>
                <w:szCs w:val="14"/>
                <w:lang w:val="fr-FR"/>
              </w:rPr>
              <w:t xml:space="preserve">Direktiva 79/2006 e BE-së është një acquis e zbatueshme për mallrat me natyrë jo-tregtare që përjashtohen nga detyrimet e importit, ndërsa pika 5 e nenit 54 të KDSH është e zbatueshme për të gjitha mallrat. </w:t>
            </w:r>
          </w:p>
          <w:p w14:paraId="5F4688DC" w14:textId="77777777" w:rsidR="00B95A28" w:rsidRPr="00B95A28" w:rsidRDefault="00B95A28" w:rsidP="00B95A28">
            <w:pPr>
              <w:jc w:val="both"/>
              <w:rPr>
                <w:rFonts w:ascii="Garamond" w:hAnsi="Garamond"/>
                <w:color w:val="000000" w:themeColor="text1"/>
                <w:sz w:val="14"/>
                <w:szCs w:val="14"/>
                <w:lang w:val="fr-FR"/>
              </w:rPr>
            </w:pPr>
            <w:r w:rsidRPr="00B95A28">
              <w:rPr>
                <w:rFonts w:ascii="Garamond" w:hAnsi="Garamond"/>
                <w:b/>
                <w:color w:val="000000" w:themeColor="text1"/>
                <w:sz w:val="14"/>
                <w:szCs w:val="14"/>
                <w:lang w:val="fr-FR"/>
              </w:rPr>
              <w:t>Citojmë nenin 4, të Dir. 79/2006</w:t>
            </w:r>
            <w:r w:rsidRPr="00B95A28">
              <w:rPr>
                <w:rFonts w:ascii="Garamond" w:hAnsi="Garamond"/>
                <w:color w:val="000000" w:themeColor="text1"/>
                <w:sz w:val="14"/>
                <w:szCs w:val="14"/>
                <w:lang w:val="fr-FR"/>
              </w:rPr>
              <w:t xml:space="preserve">: </w:t>
            </w:r>
          </w:p>
          <w:p w14:paraId="2FFD405B" w14:textId="77777777" w:rsidR="00B95A28" w:rsidRPr="00B95A28" w:rsidRDefault="00B95A28" w:rsidP="00B95A28">
            <w:pPr>
              <w:jc w:val="both"/>
              <w:rPr>
                <w:rFonts w:ascii="Garamond" w:hAnsi="Garamond"/>
                <w:color w:val="000000" w:themeColor="text1"/>
                <w:sz w:val="14"/>
                <w:szCs w:val="14"/>
                <w:lang w:val="fr-FR"/>
              </w:rPr>
            </w:pPr>
            <w:r w:rsidRPr="00B95A28">
              <w:rPr>
                <w:rFonts w:ascii="Garamond" w:hAnsi="Garamond"/>
                <w:color w:val="000000" w:themeColor="text1"/>
                <w:sz w:val="14"/>
                <w:szCs w:val="14"/>
                <w:lang w:val="fr-FR"/>
              </w:rPr>
              <w:t>“Neni 4</w:t>
            </w:r>
          </w:p>
          <w:p w14:paraId="219AB422" w14:textId="77777777" w:rsidR="00B95A28" w:rsidRPr="00B95A28" w:rsidRDefault="00B95A28" w:rsidP="00B95A28">
            <w:pPr>
              <w:jc w:val="both"/>
              <w:rPr>
                <w:rFonts w:ascii="Garamond" w:hAnsi="Garamond"/>
                <w:i/>
                <w:color w:val="000000" w:themeColor="text1"/>
                <w:sz w:val="14"/>
                <w:szCs w:val="14"/>
                <w:lang w:val="fr-FR"/>
              </w:rPr>
            </w:pPr>
            <w:r w:rsidRPr="00B95A28">
              <w:rPr>
                <w:rFonts w:ascii="Garamond" w:hAnsi="Garamond"/>
                <w:i/>
                <w:color w:val="000000" w:themeColor="text1"/>
                <w:sz w:val="14"/>
                <w:szCs w:val="14"/>
                <w:lang w:val="fr-FR"/>
              </w:rPr>
              <w:t>1. Ekuivalenti i euros në monedhën kombëtare që do të zbatohet për zbatimin e kësaj Direktive do të përcaktohet një herë në vit. Kurset e zbatueshme do të jenë ato që do të merren në ditën e parë të punës të tetorit, me efekt nga 1 janari i vitit pasues.</w:t>
            </w:r>
          </w:p>
          <w:p w14:paraId="46FD445C" w14:textId="77777777" w:rsidR="00B95A28" w:rsidRPr="00B95A28" w:rsidRDefault="00B95A28" w:rsidP="00B95A28">
            <w:pPr>
              <w:jc w:val="both"/>
              <w:rPr>
                <w:rFonts w:ascii="Garamond" w:hAnsi="Garamond"/>
                <w:i/>
                <w:color w:val="000000" w:themeColor="text1"/>
                <w:sz w:val="14"/>
                <w:szCs w:val="14"/>
                <w:lang w:val="fr-FR"/>
              </w:rPr>
            </w:pPr>
            <w:r w:rsidRPr="00B95A28">
              <w:rPr>
                <w:rFonts w:ascii="Garamond" w:hAnsi="Garamond"/>
                <w:i/>
                <w:color w:val="000000" w:themeColor="text1"/>
                <w:sz w:val="14"/>
                <w:szCs w:val="14"/>
                <w:lang w:val="fr-FR"/>
              </w:rPr>
              <w:t>2. Shtetet Anëtare mund të rrumbullakojnë shumat në monedhën kombëtare që rezultojnë nga konvertimi i shumave në euro të parashikuara në Nenin 1(2), me kusht që ky rrumbullakim të mos kalojë 2 EUR.</w:t>
            </w:r>
          </w:p>
          <w:p w14:paraId="7D344640" w14:textId="77777777" w:rsidR="00B95A28" w:rsidRPr="00B95A28" w:rsidRDefault="00B95A28" w:rsidP="00B95A28">
            <w:pPr>
              <w:jc w:val="both"/>
              <w:rPr>
                <w:rFonts w:ascii="Garamond" w:hAnsi="Garamond"/>
                <w:i/>
                <w:color w:val="000000" w:themeColor="text1"/>
                <w:sz w:val="14"/>
                <w:szCs w:val="14"/>
                <w:lang w:val="fr-FR"/>
              </w:rPr>
            </w:pPr>
            <w:r w:rsidRPr="00B95A28">
              <w:rPr>
                <w:rFonts w:ascii="Garamond" w:hAnsi="Garamond"/>
                <w:i/>
                <w:color w:val="000000" w:themeColor="text1"/>
                <w:sz w:val="14"/>
                <w:szCs w:val="14"/>
                <w:lang w:val="fr-FR"/>
              </w:rPr>
              <w:t>3. Shtetet Anëtare mund të mbajnë shumën e përjashtimit në fuqi në kohën e rregullimit vjetor të parashikuar në paragrafin 1 nëse, para rrumbullakimit të parashikuar në paragrafin 2, konvertimi i shumës së përjashtimit të shprehur në euro do të rezultonte në një ndryshim prej më pak se 5% në përjashtimin e shprehur në monedhën kombëtare.”</w:t>
            </w:r>
          </w:p>
          <w:p w14:paraId="5977F45E" w14:textId="77777777" w:rsidR="00B95A28" w:rsidRPr="00B95A28" w:rsidRDefault="00B95A28" w:rsidP="00B95A28">
            <w:pPr>
              <w:jc w:val="both"/>
              <w:rPr>
                <w:rFonts w:ascii="Garamond" w:hAnsi="Garamond"/>
                <w:color w:val="000000" w:themeColor="text1"/>
                <w:sz w:val="14"/>
                <w:szCs w:val="14"/>
                <w:lang w:val="fr-FR"/>
              </w:rPr>
            </w:pPr>
            <w:r w:rsidRPr="00B95A28">
              <w:rPr>
                <w:rFonts w:ascii="Garamond" w:hAnsi="Garamond"/>
                <w:color w:val="000000" w:themeColor="text1"/>
                <w:sz w:val="14"/>
                <w:szCs w:val="14"/>
                <w:lang w:val="fr-FR"/>
              </w:rPr>
              <w:t>Neni 168 aktual i VKM 651/2017, është në përputhje me pikën 1, të nenit 146 i Rregullores 2447/2015.</w:t>
            </w:r>
          </w:p>
          <w:p w14:paraId="69E6A25F" w14:textId="77777777" w:rsidR="00B95A28" w:rsidRPr="00B95A28" w:rsidRDefault="00B95A28" w:rsidP="00B95A28">
            <w:pPr>
              <w:jc w:val="both"/>
              <w:rPr>
                <w:rFonts w:ascii="Garamond" w:hAnsi="Garamond"/>
                <w:b/>
                <w:color w:val="000000" w:themeColor="text1"/>
                <w:sz w:val="14"/>
                <w:szCs w:val="14"/>
                <w:lang w:val="fr-FR"/>
              </w:rPr>
            </w:pPr>
            <w:r w:rsidRPr="00B95A28">
              <w:rPr>
                <w:rFonts w:ascii="Garamond" w:hAnsi="Garamond"/>
                <w:b/>
                <w:color w:val="000000" w:themeColor="text1"/>
                <w:sz w:val="14"/>
                <w:szCs w:val="14"/>
                <w:lang w:val="fr-FR"/>
              </w:rPr>
              <w:t>Ministria e Financave ka propozuar ndryshimin e Nenit 54, sipas përmbajtjes në nenin 28 të projektvendimit dhe e bën këtë nen në përputhje me:</w:t>
            </w:r>
          </w:p>
          <w:p w14:paraId="4FF009C0" w14:textId="77777777" w:rsidR="00B95A28" w:rsidRPr="00B95A28" w:rsidRDefault="00B95A28" w:rsidP="00B95A28">
            <w:pPr>
              <w:jc w:val="both"/>
              <w:rPr>
                <w:rFonts w:ascii="Garamond" w:hAnsi="Garamond"/>
                <w:color w:val="000000" w:themeColor="text1"/>
                <w:sz w:val="14"/>
                <w:szCs w:val="14"/>
                <w:lang w:val="fr-FR"/>
              </w:rPr>
            </w:pPr>
            <w:r w:rsidRPr="00B95A28">
              <w:rPr>
                <w:rFonts w:ascii="Garamond" w:hAnsi="Garamond"/>
                <w:b/>
                <w:color w:val="000000" w:themeColor="text1"/>
                <w:sz w:val="14"/>
                <w:szCs w:val="14"/>
                <w:lang w:val="fr-FR"/>
              </w:rPr>
              <w:t>Pikat 1 dhe 4 (fjalia e pare)</w:t>
            </w:r>
            <w:r w:rsidRPr="00B95A28">
              <w:rPr>
                <w:rFonts w:ascii="Garamond" w:hAnsi="Garamond"/>
                <w:color w:val="000000" w:themeColor="text1"/>
                <w:sz w:val="14"/>
                <w:szCs w:val="14"/>
                <w:lang w:val="fr-FR"/>
              </w:rPr>
              <w:t xml:space="preserve"> të Nenit 28 të projektvendimit (ndryshim i nenit 54 i KDSH) në përputhje me Nenin 53 të </w:t>
            </w:r>
            <w:r w:rsidRPr="00B95A28">
              <w:rPr>
                <w:rFonts w:ascii="Garamond" w:hAnsi="Garamond"/>
                <w:color w:val="000000" w:themeColor="text1"/>
                <w:sz w:val="14"/>
                <w:szCs w:val="14"/>
              </w:rPr>
              <w:t>Rregullores (BE) Nr.952/2013</w:t>
            </w:r>
            <w:r w:rsidRPr="00B95A28">
              <w:rPr>
                <w:rFonts w:ascii="Garamond" w:hAnsi="Garamond"/>
                <w:color w:val="000000" w:themeColor="text1"/>
                <w:sz w:val="14"/>
                <w:szCs w:val="14"/>
                <w:lang w:val="fr-FR"/>
              </w:rPr>
              <w:t>.</w:t>
            </w:r>
          </w:p>
          <w:p w14:paraId="46B2F287" w14:textId="77777777" w:rsidR="00B95A28" w:rsidRPr="00B95A28" w:rsidRDefault="00B95A28" w:rsidP="00B95A28">
            <w:pPr>
              <w:jc w:val="both"/>
              <w:rPr>
                <w:rFonts w:ascii="Garamond" w:hAnsi="Garamond"/>
                <w:color w:val="000000" w:themeColor="text1"/>
                <w:sz w:val="14"/>
                <w:szCs w:val="14"/>
                <w:lang w:val="fr-FR"/>
              </w:rPr>
            </w:pPr>
            <w:r w:rsidRPr="00B95A28">
              <w:rPr>
                <w:rFonts w:ascii="Garamond" w:hAnsi="Garamond"/>
                <w:b/>
                <w:color w:val="000000" w:themeColor="text1"/>
                <w:sz w:val="14"/>
                <w:szCs w:val="14"/>
                <w:lang w:val="fr-FR"/>
              </w:rPr>
              <w:t>Pikat 2, 3</w:t>
            </w:r>
            <w:r w:rsidRPr="00B95A28">
              <w:rPr>
                <w:rFonts w:ascii="Garamond" w:hAnsi="Garamond"/>
                <w:color w:val="000000" w:themeColor="text1"/>
                <w:sz w:val="14"/>
                <w:szCs w:val="14"/>
                <w:lang w:val="fr-FR"/>
              </w:rPr>
              <w:t xml:space="preserve"> të nenit 28 të projektvendimit (ndryshim i Nenit 54 të KDSh) në përputhje me nenet 1, 2 dhe 3 të </w:t>
            </w:r>
            <w:r w:rsidRPr="00B95A28">
              <w:rPr>
                <w:rFonts w:ascii="Garamond" w:hAnsi="Garamond"/>
                <w:color w:val="000000" w:themeColor="text1"/>
                <w:sz w:val="14"/>
                <w:szCs w:val="14"/>
              </w:rPr>
              <w:t xml:space="preserve">nenit 146 të Reg.2447/2015 të cilat parashikojnë </w:t>
            </w:r>
            <w:r w:rsidRPr="00B95A28">
              <w:rPr>
                <w:rFonts w:ascii="Garamond" w:hAnsi="Garamond"/>
                <w:color w:val="000000" w:themeColor="text1"/>
                <w:sz w:val="14"/>
                <w:szCs w:val="14"/>
                <w:lang w:val="fr-FR"/>
              </w:rPr>
              <w:t xml:space="preserve">procedurat për zbatimin e kursit të këmbimit, </w:t>
            </w:r>
          </w:p>
          <w:p w14:paraId="5A0EEE79" w14:textId="77777777" w:rsidR="00B95A28" w:rsidRPr="00B95A28" w:rsidRDefault="00B95A28" w:rsidP="00B95A28">
            <w:pPr>
              <w:jc w:val="both"/>
              <w:rPr>
                <w:rFonts w:ascii="Garamond" w:hAnsi="Garamond"/>
                <w:color w:val="000000" w:themeColor="text1"/>
                <w:sz w:val="14"/>
                <w:szCs w:val="14"/>
                <w:lang w:val="fr-FR"/>
              </w:rPr>
            </w:pPr>
            <w:r w:rsidRPr="00B95A28">
              <w:rPr>
                <w:rFonts w:ascii="Garamond" w:hAnsi="Garamond"/>
                <w:b/>
                <w:color w:val="000000" w:themeColor="text1"/>
                <w:sz w:val="14"/>
                <w:szCs w:val="14"/>
                <w:lang w:val="fr-FR"/>
              </w:rPr>
              <w:t>Fjalia e dytë e pikës 4</w:t>
            </w:r>
            <w:r w:rsidRPr="00B95A28">
              <w:rPr>
                <w:rFonts w:ascii="Garamond" w:hAnsi="Garamond"/>
                <w:color w:val="000000" w:themeColor="text1"/>
                <w:sz w:val="14"/>
                <w:szCs w:val="14"/>
                <w:lang w:val="fr-FR"/>
              </w:rPr>
              <w:t xml:space="preserve"> të nenit 28 të projektvendimit (ndryshim i nenit 54 të KDSH) në përputhje me pikën 1 të nenit 4, të Dir. 79/2006 të BE. </w:t>
            </w:r>
          </w:p>
          <w:p w14:paraId="09DF7219" w14:textId="77777777" w:rsidR="00B95A28" w:rsidRPr="00B95A28" w:rsidRDefault="00B95A28" w:rsidP="00B95A28">
            <w:pPr>
              <w:jc w:val="both"/>
              <w:rPr>
                <w:rFonts w:ascii="Garamond" w:hAnsi="Garamond"/>
                <w:color w:val="000000" w:themeColor="text1"/>
                <w:sz w:val="14"/>
                <w:szCs w:val="14"/>
                <w:lang w:val="fr-FR"/>
              </w:rPr>
            </w:pPr>
            <w:r w:rsidRPr="00B95A28">
              <w:rPr>
                <w:rFonts w:ascii="Garamond" w:hAnsi="Garamond"/>
                <w:b/>
                <w:color w:val="000000" w:themeColor="text1"/>
                <w:sz w:val="14"/>
                <w:szCs w:val="14"/>
                <w:lang w:val="fr-FR"/>
              </w:rPr>
              <w:t xml:space="preserve">Pika 5 e nenit </w:t>
            </w:r>
            <w:r w:rsidRPr="00B95A28">
              <w:rPr>
                <w:rFonts w:ascii="Garamond" w:hAnsi="Garamond"/>
                <w:color w:val="000000" w:themeColor="text1"/>
                <w:sz w:val="14"/>
                <w:szCs w:val="14"/>
                <w:lang w:val="fr-FR"/>
              </w:rPr>
              <w:t xml:space="preserve">28 të projektvendimit (ndryshim i nenit 54 të KDSH) në përputhje me pikën 3 të nenit 4, të Dir. 79/2006 të BE. </w:t>
            </w:r>
          </w:p>
          <w:p w14:paraId="5C28F043" w14:textId="77777777" w:rsidR="00936087" w:rsidRPr="003A6D48" w:rsidRDefault="00936087" w:rsidP="00C75DB0">
            <w:pPr>
              <w:jc w:val="both"/>
              <w:rPr>
                <w:rFonts w:ascii="Garamond" w:hAnsi="Garamond"/>
                <w:color w:val="000000" w:themeColor="text1"/>
                <w:sz w:val="14"/>
                <w:szCs w:val="14"/>
              </w:rPr>
            </w:pPr>
          </w:p>
        </w:tc>
      </w:tr>
      <w:tr w:rsidR="00CB7385" w:rsidRPr="007613D9" w14:paraId="2A1CF674" w14:textId="77777777" w:rsidTr="00A20D8C">
        <w:tblPrEx>
          <w:tblBorders>
            <w:insideH w:val="single" w:sz="4" w:space="0" w:color="auto"/>
            <w:insideV w:val="single" w:sz="4" w:space="0" w:color="auto"/>
          </w:tblBorders>
        </w:tblPrEx>
        <w:trPr>
          <w:gridAfter w:val="1"/>
          <w:wAfter w:w="67" w:type="dxa"/>
          <w:trHeight w:hRule="exact" w:val="6310"/>
          <w:jc w:val="center"/>
        </w:trPr>
        <w:tc>
          <w:tcPr>
            <w:tcW w:w="1644" w:type="dxa"/>
            <w:gridSpan w:val="3"/>
          </w:tcPr>
          <w:p w14:paraId="00C71566" w14:textId="77777777" w:rsidR="00CB7385" w:rsidRPr="00CB7385" w:rsidRDefault="00CB7385" w:rsidP="00CB7385">
            <w:pPr>
              <w:pStyle w:val="ListParagraph"/>
              <w:ind w:left="0"/>
              <w:jc w:val="center"/>
              <w:rPr>
                <w:rFonts w:ascii="Garamond" w:hAnsi="Garamond"/>
                <w:color w:val="000000" w:themeColor="text1"/>
                <w:sz w:val="14"/>
                <w:szCs w:val="14"/>
                <w:lang w:eastAsia="hr-HR"/>
              </w:rPr>
            </w:pPr>
            <w:r w:rsidRPr="00CB7385">
              <w:rPr>
                <w:rFonts w:ascii="Garamond" w:hAnsi="Garamond"/>
                <w:color w:val="000000" w:themeColor="text1"/>
                <w:sz w:val="14"/>
                <w:szCs w:val="14"/>
                <w:lang w:eastAsia="hr-HR"/>
              </w:rPr>
              <w:lastRenderedPageBreak/>
              <w:t>Neni 54</w:t>
            </w:r>
          </w:p>
          <w:p w14:paraId="708CA7B8" w14:textId="77777777" w:rsidR="00CB7385" w:rsidRPr="00474ABA" w:rsidRDefault="00CB7385" w:rsidP="00474ABA">
            <w:pPr>
              <w:jc w:val="center"/>
              <w:rPr>
                <w:rFonts w:ascii="Garamond" w:hAnsi="Garamond"/>
                <w:color w:val="000000" w:themeColor="text1"/>
                <w:sz w:val="14"/>
                <w:szCs w:val="14"/>
                <w:highlight w:val="green"/>
                <w:lang w:val="en-US" w:eastAsia="hr-HR"/>
              </w:rPr>
            </w:pPr>
          </w:p>
        </w:tc>
        <w:tc>
          <w:tcPr>
            <w:tcW w:w="3110" w:type="dxa"/>
            <w:gridSpan w:val="2"/>
          </w:tcPr>
          <w:p w14:paraId="5F0B2A7D" w14:textId="77777777" w:rsidR="00CB7385" w:rsidRDefault="00CB7385" w:rsidP="00CB7385">
            <w:pPr>
              <w:pStyle w:val="ListParagraph"/>
              <w:ind w:left="0"/>
              <w:jc w:val="both"/>
              <w:rPr>
                <w:rFonts w:ascii="Garamond" w:hAnsi="Garamond"/>
                <w:color w:val="000000" w:themeColor="text1"/>
                <w:sz w:val="14"/>
                <w:szCs w:val="14"/>
                <w:lang w:eastAsia="hr-HR"/>
              </w:rPr>
            </w:pPr>
            <w:r>
              <w:rPr>
                <w:rFonts w:ascii="Garamond" w:hAnsi="Garamond"/>
                <w:color w:val="000000" w:themeColor="text1"/>
                <w:sz w:val="14"/>
                <w:szCs w:val="14"/>
                <w:lang w:eastAsia="hr-HR"/>
              </w:rPr>
              <w:t>Delegimi i</w:t>
            </w:r>
            <w:r w:rsidRPr="00CB7385">
              <w:rPr>
                <w:rFonts w:ascii="Garamond" w:hAnsi="Garamond"/>
                <w:color w:val="000000" w:themeColor="text1"/>
                <w:sz w:val="14"/>
                <w:szCs w:val="14"/>
                <w:lang w:eastAsia="hr-HR"/>
              </w:rPr>
              <w:t xml:space="preserve"> kompetencave zbatuese</w:t>
            </w:r>
          </w:p>
          <w:p w14:paraId="4A69F153" w14:textId="77777777" w:rsidR="00CB7385" w:rsidRPr="00CB7385" w:rsidRDefault="00CB7385" w:rsidP="00CB7385">
            <w:pPr>
              <w:pStyle w:val="ListParagraph"/>
              <w:ind w:left="0"/>
              <w:jc w:val="both"/>
              <w:rPr>
                <w:rFonts w:ascii="Garamond" w:hAnsi="Garamond"/>
                <w:color w:val="000000" w:themeColor="text1"/>
                <w:sz w:val="14"/>
                <w:szCs w:val="14"/>
                <w:lang w:eastAsia="hr-HR"/>
              </w:rPr>
            </w:pPr>
          </w:p>
          <w:p w14:paraId="5D5BD6EA" w14:textId="77777777" w:rsidR="00CB7385" w:rsidRPr="00CB7385" w:rsidRDefault="00CB7385" w:rsidP="00CB7385">
            <w:pPr>
              <w:pStyle w:val="ListParagraph"/>
              <w:ind w:left="0"/>
              <w:jc w:val="both"/>
              <w:rPr>
                <w:rFonts w:ascii="Garamond" w:hAnsi="Garamond"/>
                <w:color w:val="000000" w:themeColor="text1"/>
                <w:sz w:val="14"/>
                <w:szCs w:val="14"/>
                <w:lang w:eastAsia="hr-HR"/>
              </w:rPr>
            </w:pPr>
            <w:r w:rsidRPr="00CB7385">
              <w:rPr>
                <w:rFonts w:ascii="Garamond" w:hAnsi="Garamond"/>
                <w:color w:val="000000" w:themeColor="text1"/>
                <w:sz w:val="14"/>
                <w:szCs w:val="14"/>
                <w:lang w:eastAsia="hr-HR"/>
              </w:rPr>
              <w:t xml:space="preserve">Komisioni përcakton, me anë të akteve zbatuese, </w:t>
            </w:r>
            <w:bookmarkStart w:id="1" w:name="_Hlk222832709"/>
            <w:r w:rsidRPr="00CB7385">
              <w:rPr>
                <w:rFonts w:ascii="Garamond" w:hAnsi="Garamond"/>
                <w:color w:val="000000" w:themeColor="text1"/>
                <w:sz w:val="14"/>
                <w:szCs w:val="14"/>
                <w:lang w:eastAsia="hr-HR"/>
              </w:rPr>
              <w:t>rregulla</w:t>
            </w:r>
            <w:r>
              <w:rPr>
                <w:rFonts w:ascii="Garamond" w:hAnsi="Garamond"/>
                <w:color w:val="000000" w:themeColor="text1"/>
                <w:sz w:val="14"/>
                <w:szCs w:val="14"/>
                <w:lang w:eastAsia="hr-HR"/>
              </w:rPr>
              <w:t xml:space="preserve"> </w:t>
            </w:r>
            <w:r w:rsidRPr="00CB7385">
              <w:rPr>
                <w:rFonts w:ascii="Garamond" w:hAnsi="Garamond"/>
                <w:color w:val="000000" w:themeColor="text1"/>
                <w:sz w:val="14"/>
                <w:szCs w:val="14"/>
                <w:lang w:eastAsia="hr-HR"/>
              </w:rPr>
              <w:t>mbi konvertimet e valutave për qëllimet e përmendura në nenin 53(1)</w:t>
            </w:r>
            <w:r>
              <w:rPr>
                <w:rFonts w:ascii="Garamond" w:hAnsi="Garamond"/>
                <w:color w:val="000000" w:themeColor="text1"/>
                <w:sz w:val="14"/>
                <w:szCs w:val="14"/>
                <w:lang w:eastAsia="hr-HR"/>
              </w:rPr>
              <w:t xml:space="preserve"> </w:t>
            </w:r>
            <w:r w:rsidRPr="00CB7385">
              <w:rPr>
                <w:rFonts w:ascii="Garamond" w:hAnsi="Garamond"/>
                <w:color w:val="000000" w:themeColor="text1"/>
                <w:sz w:val="14"/>
                <w:szCs w:val="14"/>
                <w:lang w:eastAsia="hr-HR"/>
              </w:rPr>
              <w:t>dhe (2).</w:t>
            </w:r>
            <w:bookmarkEnd w:id="1"/>
          </w:p>
          <w:p w14:paraId="2750C014" w14:textId="77777777" w:rsidR="00CB7385" w:rsidRPr="00401923" w:rsidRDefault="00CB7385" w:rsidP="00CB7385">
            <w:pPr>
              <w:pStyle w:val="ListParagraph"/>
              <w:ind w:left="0"/>
              <w:jc w:val="both"/>
              <w:rPr>
                <w:rFonts w:ascii="Garamond" w:hAnsi="Garamond"/>
                <w:color w:val="000000" w:themeColor="text1"/>
                <w:sz w:val="14"/>
                <w:szCs w:val="14"/>
                <w:lang w:eastAsia="hr-HR"/>
              </w:rPr>
            </w:pPr>
            <w:r w:rsidRPr="00CB7385">
              <w:rPr>
                <w:rFonts w:ascii="Garamond" w:hAnsi="Garamond"/>
                <w:color w:val="000000" w:themeColor="text1"/>
                <w:sz w:val="14"/>
                <w:szCs w:val="14"/>
                <w:lang w:eastAsia="hr-HR"/>
              </w:rPr>
              <w:t>Këto akte zbatuese miratohen në përputhje me procedurën e shqyrtimit të përmendur në nenin 285(4).</w:t>
            </w:r>
          </w:p>
        </w:tc>
        <w:tc>
          <w:tcPr>
            <w:tcW w:w="901" w:type="dxa"/>
          </w:tcPr>
          <w:p w14:paraId="5FE57669" w14:textId="77777777" w:rsidR="00CB7385" w:rsidRDefault="00E7340C" w:rsidP="002A4E5B">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00FC8E5D" w14:textId="77777777" w:rsidR="00CB7385" w:rsidRPr="00951FA9" w:rsidRDefault="00E7340C" w:rsidP="002A4E5B">
            <w:pPr>
              <w:jc w:val="both"/>
              <w:rPr>
                <w:rFonts w:ascii="Garamond" w:hAnsi="Garamond"/>
                <w:color w:val="000000" w:themeColor="text1"/>
                <w:sz w:val="14"/>
                <w:szCs w:val="14"/>
                <w:lang w:val="en-US" w:eastAsia="hr-HR"/>
              </w:rPr>
            </w:pPr>
            <w:r w:rsidRPr="00951FA9">
              <w:rPr>
                <w:rFonts w:ascii="Garamond" w:hAnsi="Garamond"/>
                <w:color w:val="000000" w:themeColor="text1"/>
                <w:sz w:val="14"/>
                <w:szCs w:val="14"/>
                <w:lang w:val="en-US" w:eastAsia="hr-HR"/>
              </w:rPr>
              <w:t>Neni 2</w:t>
            </w:r>
            <w:r w:rsidR="00E63E41" w:rsidRPr="00951FA9">
              <w:rPr>
                <w:rFonts w:ascii="Garamond" w:hAnsi="Garamond"/>
                <w:color w:val="000000" w:themeColor="text1"/>
                <w:sz w:val="14"/>
                <w:szCs w:val="14"/>
                <w:lang w:val="en-US" w:eastAsia="hr-HR"/>
              </w:rPr>
              <w:t>8</w:t>
            </w:r>
          </w:p>
        </w:tc>
        <w:tc>
          <w:tcPr>
            <w:tcW w:w="4537" w:type="dxa"/>
            <w:gridSpan w:val="3"/>
          </w:tcPr>
          <w:p w14:paraId="13824340" w14:textId="77777777" w:rsidR="00A20D8C" w:rsidRPr="00951FA9" w:rsidRDefault="00A20D8C" w:rsidP="00A20D8C">
            <w:pPr>
              <w:tabs>
                <w:tab w:val="left" w:pos="195"/>
              </w:tabs>
              <w:jc w:val="both"/>
              <w:rPr>
                <w:rFonts w:ascii="Garamond" w:hAnsi="Garamond"/>
                <w:sz w:val="14"/>
                <w:szCs w:val="14"/>
                <w:lang w:val="en-US" w:eastAsia="hr-HR"/>
              </w:rPr>
            </w:pPr>
            <w:bookmarkStart w:id="2" w:name="_Hlk222903587"/>
            <w:r w:rsidRPr="00951FA9">
              <w:rPr>
                <w:rFonts w:ascii="Garamond" w:hAnsi="Garamond"/>
                <w:sz w:val="14"/>
                <w:szCs w:val="14"/>
                <w:lang w:val="en-US" w:eastAsia="hr-HR"/>
              </w:rPr>
              <w:t>Neni 28</w:t>
            </w:r>
          </w:p>
          <w:p w14:paraId="075AB283" w14:textId="77777777" w:rsidR="00A20D8C" w:rsidRPr="00951FA9" w:rsidRDefault="00A20D8C" w:rsidP="00A20D8C">
            <w:pPr>
              <w:tabs>
                <w:tab w:val="left" w:pos="195"/>
              </w:tabs>
              <w:jc w:val="both"/>
              <w:rPr>
                <w:rFonts w:ascii="Garamond" w:hAnsi="Garamond"/>
                <w:sz w:val="14"/>
                <w:szCs w:val="14"/>
                <w:lang w:val="en-US" w:eastAsia="hr-HR"/>
              </w:rPr>
            </w:pPr>
          </w:p>
          <w:p w14:paraId="31DF332C" w14:textId="77777777" w:rsidR="0016150D" w:rsidRDefault="0016150D" w:rsidP="00A20D8C">
            <w:pPr>
              <w:tabs>
                <w:tab w:val="left" w:pos="195"/>
              </w:tabs>
              <w:jc w:val="both"/>
              <w:rPr>
                <w:rFonts w:ascii="Garamond" w:hAnsi="Garamond"/>
                <w:sz w:val="14"/>
                <w:szCs w:val="14"/>
                <w:lang w:val="en-US" w:eastAsia="hr-HR"/>
              </w:rPr>
            </w:pPr>
            <w:r w:rsidRPr="0016150D">
              <w:rPr>
                <w:rFonts w:ascii="Garamond" w:hAnsi="Garamond"/>
                <w:sz w:val="14"/>
                <w:szCs w:val="14"/>
                <w:lang w:val="en-US" w:eastAsia="hr-HR"/>
              </w:rPr>
              <w:t>Neni 54 ndryshohet me përmbajtje si më poshtë:</w:t>
            </w:r>
          </w:p>
          <w:p w14:paraId="4EC6816C" w14:textId="5139CFA1" w:rsidR="00A20D8C" w:rsidRPr="00951FA9" w:rsidRDefault="00A20D8C" w:rsidP="00A20D8C">
            <w:pPr>
              <w:tabs>
                <w:tab w:val="left" w:pos="195"/>
              </w:tabs>
              <w:jc w:val="both"/>
              <w:rPr>
                <w:rFonts w:ascii="Garamond" w:hAnsi="Garamond"/>
                <w:sz w:val="14"/>
                <w:szCs w:val="14"/>
                <w:lang w:val="en-US" w:eastAsia="hr-HR"/>
              </w:rPr>
            </w:pPr>
            <w:r w:rsidRPr="00951FA9" w:rsidDel="00951995">
              <w:rPr>
                <w:rFonts w:ascii="Garamond" w:hAnsi="Garamond"/>
                <w:sz w:val="14"/>
                <w:szCs w:val="14"/>
                <w:lang w:eastAsia="hr-HR"/>
              </w:rPr>
              <w:t xml:space="preserve"> </w:t>
            </w:r>
            <w:r w:rsidRPr="00951FA9">
              <w:rPr>
                <w:rFonts w:ascii="Garamond" w:hAnsi="Garamond"/>
                <w:sz w:val="14"/>
                <w:szCs w:val="14"/>
                <w:lang w:val="en-US" w:eastAsia="hr-HR"/>
              </w:rPr>
              <w:t>“Neni 54</w:t>
            </w:r>
          </w:p>
          <w:p w14:paraId="305FE1A7" w14:textId="77777777" w:rsidR="00A20D8C" w:rsidRPr="00951FA9" w:rsidRDefault="00A20D8C" w:rsidP="00A20D8C">
            <w:pPr>
              <w:tabs>
                <w:tab w:val="left" w:pos="195"/>
              </w:tabs>
              <w:jc w:val="both"/>
              <w:rPr>
                <w:rFonts w:ascii="Garamond" w:hAnsi="Garamond"/>
                <w:sz w:val="14"/>
                <w:szCs w:val="14"/>
                <w:lang w:val="en-US" w:eastAsia="hr-HR"/>
              </w:rPr>
            </w:pPr>
            <w:r w:rsidRPr="00951FA9">
              <w:rPr>
                <w:rFonts w:ascii="Garamond" w:hAnsi="Garamond"/>
                <w:sz w:val="14"/>
                <w:szCs w:val="14"/>
                <w:lang w:val="en-US" w:eastAsia="hr-HR"/>
              </w:rPr>
              <w:t>Kursi i këmbimit valutor</w:t>
            </w:r>
          </w:p>
          <w:p w14:paraId="6960A034" w14:textId="77777777" w:rsidR="00A20D8C" w:rsidRPr="00951FA9" w:rsidRDefault="00A20D8C" w:rsidP="00A20D8C">
            <w:pPr>
              <w:tabs>
                <w:tab w:val="left" w:pos="195"/>
              </w:tabs>
              <w:jc w:val="both"/>
              <w:rPr>
                <w:rFonts w:ascii="Garamond" w:hAnsi="Garamond"/>
                <w:sz w:val="14"/>
                <w:szCs w:val="14"/>
                <w:lang w:val="en-US" w:eastAsia="hr-HR"/>
              </w:rPr>
            </w:pPr>
          </w:p>
          <w:p w14:paraId="3AEED13E" w14:textId="77777777" w:rsidR="00A20D8C" w:rsidRPr="00951FA9" w:rsidRDefault="00A20D8C" w:rsidP="00A20D8C">
            <w:pPr>
              <w:tabs>
                <w:tab w:val="left" w:pos="195"/>
              </w:tabs>
              <w:jc w:val="both"/>
              <w:rPr>
                <w:rFonts w:ascii="Garamond" w:hAnsi="Garamond"/>
                <w:sz w:val="14"/>
                <w:szCs w:val="14"/>
                <w:lang w:val="en-US" w:eastAsia="hr-HR"/>
              </w:rPr>
            </w:pPr>
            <w:r w:rsidRPr="00951FA9">
              <w:rPr>
                <w:rFonts w:ascii="Garamond" w:hAnsi="Garamond"/>
                <w:sz w:val="14"/>
                <w:szCs w:val="14"/>
                <w:lang w:val="en-US" w:eastAsia="hr-HR"/>
              </w:rPr>
              <w:t xml:space="preserve">1. Autoritetet doganore publikojnë dhe/ose vёnё në dispozicion në internet kursin e këmbimit valutor të zbatueshëm, kur konvertimi i monedhës është i domosdoshëm për një nga arsyet e mëposhtme: </w:t>
            </w:r>
          </w:p>
          <w:p w14:paraId="76DE1601" w14:textId="77777777" w:rsidR="00A20D8C" w:rsidRPr="00951FA9" w:rsidRDefault="00A20D8C" w:rsidP="00A20D8C">
            <w:pPr>
              <w:tabs>
                <w:tab w:val="left" w:pos="195"/>
              </w:tabs>
              <w:jc w:val="both"/>
              <w:rPr>
                <w:rFonts w:ascii="Garamond" w:hAnsi="Garamond"/>
                <w:sz w:val="14"/>
                <w:szCs w:val="14"/>
                <w:lang w:val="en-US" w:eastAsia="hr-HR"/>
              </w:rPr>
            </w:pPr>
          </w:p>
          <w:p w14:paraId="40FF2670" w14:textId="77777777" w:rsidR="00A20D8C" w:rsidRPr="00951FA9" w:rsidRDefault="00A20D8C" w:rsidP="00A20D8C">
            <w:pPr>
              <w:tabs>
                <w:tab w:val="left" w:pos="195"/>
              </w:tabs>
              <w:jc w:val="both"/>
              <w:rPr>
                <w:rFonts w:ascii="Garamond" w:hAnsi="Garamond"/>
                <w:sz w:val="14"/>
                <w:szCs w:val="14"/>
                <w:lang w:val="en-US" w:eastAsia="hr-HR"/>
              </w:rPr>
            </w:pPr>
            <w:r w:rsidRPr="00951FA9">
              <w:rPr>
                <w:rFonts w:ascii="Garamond" w:hAnsi="Garamond"/>
                <w:sz w:val="14"/>
                <w:szCs w:val="14"/>
                <w:lang w:val="en-US" w:eastAsia="hr-HR"/>
              </w:rPr>
              <w:t xml:space="preserve">a) për shkak se elementet e përdorura për të përcaktuar vlerën doganore të mallrave janë shprehur në një monedhë tjetër, të ndryshme nga ajo e Republikës së Shqipërisë; </w:t>
            </w:r>
          </w:p>
          <w:p w14:paraId="17727D1E" w14:textId="77777777" w:rsidR="00A20D8C" w:rsidRPr="00951FA9" w:rsidRDefault="00A20D8C" w:rsidP="00A20D8C">
            <w:pPr>
              <w:tabs>
                <w:tab w:val="left" w:pos="195"/>
              </w:tabs>
              <w:jc w:val="both"/>
              <w:rPr>
                <w:rFonts w:ascii="Garamond" w:hAnsi="Garamond"/>
                <w:sz w:val="14"/>
                <w:szCs w:val="14"/>
                <w:lang w:val="en-US" w:eastAsia="hr-HR"/>
              </w:rPr>
            </w:pPr>
          </w:p>
          <w:p w14:paraId="1E36A6FE" w14:textId="77777777" w:rsidR="00A20D8C" w:rsidRPr="00951FA9" w:rsidRDefault="00A20D8C" w:rsidP="00A20D8C">
            <w:pPr>
              <w:tabs>
                <w:tab w:val="left" w:pos="195"/>
              </w:tabs>
              <w:jc w:val="both"/>
              <w:rPr>
                <w:rFonts w:ascii="Garamond" w:hAnsi="Garamond"/>
                <w:sz w:val="14"/>
                <w:szCs w:val="14"/>
                <w:lang w:eastAsia="hr-HR"/>
              </w:rPr>
            </w:pPr>
            <w:r w:rsidRPr="00951FA9">
              <w:rPr>
                <w:rFonts w:ascii="Garamond" w:hAnsi="Garamond"/>
                <w:sz w:val="14"/>
                <w:szCs w:val="14"/>
                <w:lang w:val="bg-BG" w:eastAsia="hr-HR"/>
              </w:rPr>
              <w:t xml:space="preserve">b) për shkak se vlera e monedhës kombëtare kërkohet në euro, me qëllim përcaktimin e klasifikimit tarifor të mallrave dhe shumës së detyrimit të importit e të eksportit, përfshirë pragjet e vlerës në Tarifën Doganore të Republikës së Shqipërisë. </w:t>
            </w:r>
            <w:r w:rsidRPr="00951FA9">
              <w:rPr>
                <w:rFonts w:ascii="Garamond" w:hAnsi="Garamond"/>
                <w:sz w:val="14"/>
                <w:szCs w:val="14"/>
                <w:lang w:eastAsia="hr-HR"/>
              </w:rPr>
              <w:t>2.</w:t>
            </w:r>
            <w:r w:rsidRPr="00951FA9">
              <w:rPr>
                <w:rFonts w:ascii="Garamond" w:hAnsi="Garamond"/>
                <w:sz w:val="14"/>
                <w:szCs w:val="14"/>
                <w:lang w:val="en-US" w:eastAsia="hr-HR"/>
              </w:rPr>
              <w:t xml:space="preserve">Norma e kursit të këmbimit që duhet të përdoret në përputhje me </w:t>
            </w:r>
            <w:r w:rsidRPr="00951FA9">
              <w:rPr>
                <w:rFonts w:ascii="Garamond" w:hAnsi="Garamond"/>
                <w:sz w:val="14"/>
                <w:szCs w:val="14"/>
                <w:lang w:eastAsia="hr-HR"/>
              </w:rPr>
              <w:t>pikën</w:t>
            </w:r>
            <w:r w:rsidRPr="00951FA9">
              <w:rPr>
                <w:rFonts w:ascii="Garamond" w:hAnsi="Garamond"/>
                <w:sz w:val="14"/>
                <w:szCs w:val="14"/>
                <w:lang w:val="en-US" w:eastAsia="hr-HR"/>
              </w:rPr>
              <w:t xml:space="preserve"> 1</w:t>
            </w:r>
            <w:r w:rsidRPr="00951FA9">
              <w:rPr>
                <w:rFonts w:ascii="Garamond" w:hAnsi="Garamond"/>
                <w:sz w:val="14"/>
                <w:szCs w:val="14"/>
                <w:lang w:eastAsia="hr-HR"/>
              </w:rPr>
              <w:t xml:space="preserve"> të këtij neni</w:t>
            </w:r>
            <w:r w:rsidRPr="00951FA9">
              <w:rPr>
                <w:rFonts w:ascii="Garamond" w:hAnsi="Garamond"/>
                <w:sz w:val="14"/>
                <w:szCs w:val="14"/>
                <w:lang w:val="en-US" w:eastAsia="hr-HR"/>
              </w:rPr>
              <w:br/>
            </w:r>
            <w:r w:rsidRPr="00951FA9">
              <w:rPr>
                <w:rFonts w:ascii="Garamond" w:hAnsi="Garamond"/>
                <w:sz w:val="14"/>
                <w:szCs w:val="14"/>
                <w:lang w:eastAsia="hr-HR"/>
              </w:rPr>
              <w:t xml:space="preserve">është kursi i këmbimit i publikuar nga Banka e Shqipërisë </w:t>
            </w:r>
            <w:r w:rsidRPr="00951FA9">
              <w:rPr>
                <w:rFonts w:ascii="Garamond" w:hAnsi="Garamond"/>
                <w:sz w:val="14"/>
                <w:szCs w:val="14"/>
                <w:lang w:val="en-US" w:eastAsia="hr-HR"/>
              </w:rPr>
              <w:t xml:space="preserve"> të mërkurën e parafundit të çdo muaji.Nëse në atë ditë nuk është publikuar asnjë kurs këmbimi, do të zbatohet kursi më i fundit i publikuar.</w:t>
            </w:r>
          </w:p>
          <w:p w14:paraId="31B10F81" w14:textId="77777777" w:rsidR="00A20D8C" w:rsidRPr="00951FA9" w:rsidRDefault="00A20D8C" w:rsidP="00A20D8C">
            <w:pPr>
              <w:tabs>
                <w:tab w:val="left" w:pos="195"/>
              </w:tabs>
              <w:jc w:val="both"/>
              <w:rPr>
                <w:rFonts w:ascii="Garamond" w:hAnsi="Garamond"/>
                <w:sz w:val="14"/>
                <w:szCs w:val="14"/>
                <w:lang w:eastAsia="hr-HR"/>
              </w:rPr>
            </w:pPr>
            <w:r w:rsidRPr="00951FA9">
              <w:rPr>
                <w:rFonts w:ascii="Garamond" w:hAnsi="Garamond"/>
                <w:sz w:val="14"/>
                <w:szCs w:val="14"/>
                <w:lang w:eastAsia="hr-HR"/>
              </w:rPr>
              <w:t>3.</w:t>
            </w:r>
            <w:r w:rsidRPr="00951FA9">
              <w:rPr>
                <w:rFonts w:ascii="Garamond" w:hAnsi="Garamond"/>
                <w:sz w:val="14"/>
                <w:szCs w:val="14"/>
                <w:lang w:val="en-US" w:eastAsia="hr-HR"/>
              </w:rPr>
              <w:t>Kursi i këmbimit do të zbatohet për një muaj, duke filluar nga dita e parë e muajit pasardhës.</w:t>
            </w:r>
          </w:p>
          <w:p w14:paraId="70AC884D" w14:textId="77777777" w:rsidR="00A20D8C" w:rsidRPr="00951FA9" w:rsidRDefault="00A20D8C" w:rsidP="00A20D8C">
            <w:pPr>
              <w:tabs>
                <w:tab w:val="left" w:pos="195"/>
              </w:tabs>
              <w:jc w:val="both"/>
              <w:rPr>
                <w:rFonts w:ascii="Garamond" w:hAnsi="Garamond"/>
                <w:sz w:val="14"/>
                <w:szCs w:val="14"/>
                <w:lang w:val="fr-FR" w:eastAsia="hr-HR"/>
              </w:rPr>
            </w:pPr>
            <w:r w:rsidRPr="00951FA9">
              <w:rPr>
                <w:rFonts w:ascii="Garamond" w:hAnsi="Garamond"/>
                <w:sz w:val="14"/>
                <w:szCs w:val="14"/>
                <w:lang w:eastAsia="hr-HR"/>
              </w:rPr>
              <w:t>4.Kur këmbimi valutor është i nevojshëm për arsye të tjera nga ato të përmendura në pikën 1, kursi i këmbimit, që do të aplikohet brenda kuadrit të legjislacionit doganor, caktohet të paktën një herë në vit.</w:t>
            </w:r>
            <w:r w:rsidRPr="00951FA9">
              <w:rPr>
                <w:rFonts w:ascii="Garamond" w:hAnsi="Garamond"/>
                <w:sz w:val="14"/>
                <w:szCs w:val="14"/>
                <w:lang w:val="fr-FR" w:eastAsia="hr-HR"/>
              </w:rPr>
              <w:t xml:space="preserve"> </w:t>
            </w:r>
            <w:r w:rsidRPr="00951FA9">
              <w:rPr>
                <w:rFonts w:ascii="Garamond" w:hAnsi="Garamond"/>
                <w:sz w:val="14"/>
                <w:szCs w:val="14"/>
                <w:lang w:eastAsia="hr-HR"/>
              </w:rPr>
              <w:t xml:space="preserve">Norma e kursit të këmbimit që duhet të përdoret është kursi i këmbimit i publikuar nga Banka e Shqipërisë  </w:t>
            </w:r>
            <w:r w:rsidRPr="00951FA9">
              <w:rPr>
                <w:rFonts w:ascii="Garamond" w:hAnsi="Garamond"/>
                <w:sz w:val="14"/>
                <w:szCs w:val="14"/>
                <w:lang w:val="fr-FR" w:eastAsia="hr-HR"/>
              </w:rPr>
              <w:t>në ditën e parë të punës të tetorit, me efekt nga 1 janari i vitit pasues</w:t>
            </w:r>
          </w:p>
          <w:p w14:paraId="25F5D3E8" w14:textId="77777777" w:rsidR="00CB7385" w:rsidRPr="00951FA9" w:rsidRDefault="00A20D8C" w:rsidP="00A20D8C">
            <w:pPr>
              <w:jc w:val="both"/>
              <w:rPr>
                <w:rFonts w:ascii="Garamond" w:hAnsi="Garamond"/>
                <w:color w:val="00B0F0"/>
                <w:sz w:val="14"/>
                <w:szCs w:val="14"/>
                <w:highlight w:val="yellow"/>
                <w:lang w:val="bg-BG" w:eastAsia="hr-HR"/>
              </w:rPr>
            </w:pPr>
            <w:r w:rsidRPr="00951FA9">
              <w:rPr>
                <w:rFonts w:ascii="Garamond" w:hAnsi="Garamond"/>
                <w:sz w:val="14"/>
                <w:szCs w:val="14"/>
                <w:lang w:val="fr-FR" w:eastAsia="hr-HR"/>
              </w:rPr>
              <w:t xml:space="preserve">5. </w:t>
            </w:r>
            <w:r w:rsidRPr="00951FA9">
              <w:rPr>
                <w:rFonts w:ascii="Garamond" w:hAnsi="Garamond"/>
                <w:sz w:val="14"/>
                <w:szCs w:val="14"/>
                <w:lang w:eastAsia="hr-HR"/>
              </w:rPr>
              <w:t>Kur kursi ditor i këmbimit, i shpallur nga Banka e Shqipërisë, është 5 për qind  më i madh ose më i vogël se ai i vendosur në përputhje me pikën 4,  ky i fundit zëvendësohet nga kursi ditor dhe hyn në fuqi në ditën e dytë pas shpalljes dhe përdoret si kurs këmbimi në zbatim të këtij neni për të gjithë periudhën e mbetur</w:t>
            </w:r>
            <w:bookmarkEnd w:id="2"/>
          </w:p>
        </w:tc>
        <w:tc>
          <w:tcPr>
            <w:tcW w:w="572" w:type="dxa"/>
            <w:gridSpan w:val="2"/>
          </w:tcPr>
          <w:p w14:paraId="62CF2E57" w14:textId="77777777" w:rsidR="00CB7385" w:rsidRDefault="00CB7385" w:rsidP="002A4E5B">
            <w:pPr>
              <w:rPr>
                <w:rFonts w:ascii="Garamond" w:hAnsi="Garamond"/>
                <w:color w:val="000000" w:themeColor="text1"/>
                <w:sz w:val="14"/>
                <w:szCs w:val="14"/>
              </w:rPr>
            </w:pPr>
          </w:p>
        </w:tc>
        <w:tc>
          <w:tcPr>
            <w:tcW w:w="1847" w:type="dxa"/>
            <w:gridSpan w:val="3"/>
          </w:tcPr>
          <w:p w14:paraId="4131AF40" w14:textId="77777777" w:rsidR="006009D4" w:rsidRPr="003A6D48" w:rsidRDefault="006009D4" w:rsidP="00B35F2B">
            <w:pPr>
              <w:jc w:val="both"/>
              <w:rPr>
                <w:rFonts w:ascii="Garamond" w:hAnsi="Garamond"/>
                <w:color w:val="000000" w:themeColor="text1"/>
                <w:sz w:val="14"/>
                <w:szCs w:val="14"/>
              </w:rPr>
            </w:pPr>
          </w:p>
        </w:tc>
      </w:tr>
      <w:tr w:rsidR="002A4E5B" w:rsidRPr="007613D9" w14:paraId="69A68B6E" w14:textId="77777777" w:rsidTr="00D218C5">
        <w:tblPrEx>
          <w:tblBorders>
            <w:insideH w:val="single" w:sz="4" w:space="0" w:color="auto"/>
            <w:insideV w:val="single" w:sz="4" w:space="0" w:color="auto"/>
          </w:tblBorders>
        </w:tblPrEx>
        <w:trPr>
          <w:gridAfter w:val="1"/>
          <w:wAfter w:w="67" w:type="dxa"/>
          <w:trHeight w:hRule="exact" w:val="2260"/>
          <w:jc w:val="center"/>
        </w:trPr>
        <w:tc>
          <w:tcPr>
            <w:tcW w:w="1644" w:type="dxa"/>
            <w:gridSpan w:val="3"/>
          </w:tcPr>
          <w:p w14:paraId="34278F91" w14:textId="77777777" w:rsidR="002A4E5B" w:rsidRPr="009568A1" w:rsidRDefault="002A4E5B" w:rsidP="00474ABA">
            <w:pPr>
              <w:jc w:val="center"/>
              <w:rPr>
                <w:rFonts w:ascii="Garamond" w:hAnsi="Garamond"/>
                <w:color w:val="000000" w:themeColor="text1"/>
                <w:sz w:val="14"/>
                <w:szCs w:val="14"/>
                <w:lang w:val="en-US" w:eastAsia="hr-HR"/>
              </w:rPr>
            </w:pPr>
            <w:r w:rsidRPr="009568A1">
              <w:rPr>
                <w:rFonts w:ascii="Garamond" w:hAnsi="Garamond"/>
                <w:color w:val="000000" w:themeColor="text1"/>
                <w:sz w:val="14"/>
                <w:szCs w:val="14"/>
                <w:lang w:val="en-US" w:eastAsia="hr-HR"/>
              </w:rPr>
              <w:t>Neni</w:t>
            </w:r>
            <w:r w:rsidRPr="009568A1">
              <w:rPr>
                <w:rFonts w:ascii="Garamond" w:hAnsi="Garamond"/>
                <w:color w:val="000000" w:themeColor="text1"/>
                <w:sz w:val="14"/>
                <w:szCs w:val="14"/>
                <w:lang w:val="bg-BG" w:eastAsia="hr-HR"/>
              </w:rPr>
              <w:t xml:space="preserve"> </w:t>
            </w:r>
            <w:r w:rsidRPr="009568A1">
              <w:rPr>
                <w:rFonts w:ascii="Garamond" w:hAnsi="Garamond"/>
                <w:color w:val="000000" w:themeColor="text1"/>
                <w:sz w:val="14"/>
                <w:szCs w:val="14"/>
                <w:lang w:val="en-US" w:eastAsia="hr-HR"/>
              </w:rPr>
              <w:t>57</w:t>
            </w:r>
          </w:p>
          <w:p w14:paraId="6CBB75D4" w14:textId="77777777" w:rsidR="002A4E5B" w:rsidRPr="009568A1" w:rsidRDefault="002A4E5B" w:rsidP="002A4E5B">
            <w:pPr>
              <w:jc w:val="center"/>
              <w:rPr>
                <w:rFonts w:ascii="Garamond" w:hAnsi="Garamond"/>
                <w:color w:val="000000" w:themeColor="text1"/>
                <w:sz w:val="14"/>
                <w:szCs w:val="14"/>
              </w:rPr>
            </w:pPr>
          </w:p>
        </w:tc>
        <w:tc>
          <w:tcPr>
            <w:tcW w:w="3110" w:type="dxa"/>
            <w:gridSpan w:val="2"/>
          </w:tcPr>
          <w:p w14:paraId="6EA44325" w14:textId="77777777" w:rsidR="00401923" w:rsidRDefault="00401923" w:rsidP="002A4E5B">
            <w:pPr>
              <w:pStyle w:val="ListParagraph"/>
              <w:ind w:left="0"/>
              <w:jc w:val="both"/>
              <w:rPr>
                <w:rFonts w:ascii="Garamond" w:hAnsi="Garamond"/>
                <w:color w:val="000000" w:themeColor="text1"/>
                <w:sz w:val="14"/>
                <w:szCs w:val="14"/>
                <w:lang w:eastAsia="hr-HR"/>
              </w:rPr>
            </w:pPr>
            <w:r w:rsidRPr="00401923">
              <w:rPr>
                <w:rFonts w:ascii="Garamond" w:hAnsi="Garamond"/>
                <w:color w:val="000000" w:themeColor="text1"/>
                <w:sz w:val="14"/>
                <w:szCs w:val="14"/>
                <w:lang w:eastAsia="hr-HR"/>
              </w:rPr>
              <w:t>Klasifikimi tarifor i mallrave</w:t>
            </w:r>
          </w:p>
          <w:p w14:paraId="2EB0C978" w14:textId="77777777" w:rsidR="00401923" w:rsidRDefault="00401923" w:rsidP="002A4E5B">
            <w:pPr>
              <w:pStyle w:val="ListParagraph"/>
              <w:ind w:left="0"/>
              <w:jc w:val="both"/>
              <w:rPr>
                <w:rFonts w:ascii="Garamond" w:hAnsi="Garamond"/>
                <w:color w:val="000000" w:themeColor="text1"/>
                <w:sz w:val="14"/>
                <w:szCs w:val="14"/>
                <w:lang w:eastAsia="hr-HR"/>
              </w:rPr>
            </w:pPr>
            <w:r>
              <w:rPr>
                <w:rFonts w:ascii="Garamond" w:hAnsi="Garamond"/>
                <w:color w:val="000000" w:themeColor="text1"/>
                <w:sz w:val="14"/>
                <w:szCs w:val="14"/>
                <w:lang w:eastAsia="hr-HR"/>
              </w:rPr>
              <w:t>...</w:t>
            </w:r>
          </w:p>
          <w:p w14:paraId="4F2DD124" w14:textId="77777777" w:rsidR="002A4E5B" w:rsidRPr="007613D9" w:rsidRDefault="002A4E5B" w:rsidP="002A4E5B">
            <w:pPr>
              <w:pStyle w:val="ListParagraph"/>
              <w:ind w:left="0"/>
              <w:jc w:val="both"/>
              <w:rPr>
                <w:rFonts w:ascii="Garamond" w:hAnsi="Garamond"/>
                <w:color w:val="000000" w:themeColor="text1"/>
                <w:sz w:val="14"/>
                <w:szCs w:val="14"/>
                <w:lang w:eastAsia="hr-HR"/>
              </w:rPr>
            </w:pPr>
            <w:r w:rsidRPr="002A4E5B">
              <w:rPr>
                <w:rFonts w:ascii="Garamond" w:hAnsi="Garamond"/>
                <w:color w:val="000000" w:themeColor="text1"/>
                <w:sz w:val="14"/>
                <w:szCs w:val="14"/>
                <w:lang w:eastAsia="hr-HR"/>
              </w:rPr>
              <w:t>4. Komisioni mund të miratojë masa për përcaktimin e klasifikimit tarifor të mallrave në përputhje me paragrafët 1 dhe 2.</w:t>
            </w:r>
          </w:p>
        </w:tc>
        <w:tc>
          <w:tcPr>
            <w:tcW w:w="901" w:type="dxa"/>
          </w:tcPr>
          <w:p w14:paraId="2BBD3609" w14:textId="77777777" w:rsidR="002A4E5B" w:rsidRPr="007613D9" w:rsidRDefault="002A4E5B" w:rsidP="002A4E5B">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14CEB696" w14:textId="77777777" w:rsidR="002A4E5B" w:rsidRPr="005155F3" w:rsidRDefault="002A4E5B" w:rsidP="002A4E5B">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212604">
              <w:rPr>
                <w:rFonts w:ascii="Garamond" w:hAnsi="Garamond"/>
                <w:color w:val="000000" w:themeColor="text1"/>
                <w:sz w:val="14"/>
                <w:szCs w:val="14"/>
                <w:lang w:val="bg-BG" w:eastAsia="hr-HR"/>
              </w:rPr>
              <w:t xml:space="preserve"> </w:t>
            </w:r>
            <w:r w:rsidR="00C021CC">
              <w:rPr>
                <w:rFonts w:ascii="Garamond" w:hAnsi="Garamond"/>
                <w:color w:val="000000" w:themeColor="text1"/>
                <w:sz w:val="14"/>
                <w:szCs w:val="14"/>
                <w:lang w:val="en-US" w:eastAsia="hr-HR"/>
              </w:rPr>
              <w:t>29</w:t>
            </w:r>
          </w:p>
          <w:p w14:paraId="593F5EA0" w14:textId="77777777" w:rsidR="002A4E5B" w:rsidRPr="007613D9" w:rsidRDefault="002A4E5B" w:rsidP="002A4E5B">
            <w:pPr>
              <w:jc w:val="center"/>
              <w:rPr>
                <w:rFonts w:ascii="Garamond" w:hAnsi="Garamond"/>
                <w:color w:val="000000" w:themeColor="text1"/>
                <w:sz w:val="14"/>
                <w:szCs w:val="14"/>
              </w:rPr>
            </w:pPr>
          </w:p>
        </w:tc>
        <w:tc>
          <w:tcPr>
            <w:tcW w:w="4537" w:type="dxa"/>
            <w:gridSpan w:val="3"/>
          </w:tcPr>
          <w:p w14:paraId="4D248E60"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Pas pikës 3, të nenit 57, shtohet pika 4, me përmbajtje si më poshtë:</w:t>
            </w:r>
          </w:p>
          <w:p w14:paraId="6C22495E" w14:textId="0E76CEF9" w:rsidR="002A4E5B" w:rsidRPr="007613D9"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“4. Këshilli i Ministrave mund të miratojë masa për të përcaktuar klasifikimin tarifor të mallrave në përputhje me pikat 1 dhe 2.”.</w:t>
            </w:r>
          </w:p>
        </w:tc>
        <w:tc>
          <w:tcPr>
            <w:tcW w:w="572" w:type="dxa"/>
            <w:gridSpan w:val="2"/>
          </w:tcPr>
          <w:p w14:paraId="7A657A14" w14:textId="77777777" w:rsidR="002A4E5B" w:rsidRPr="007613D9" w:rsidRDefault="002A4E5B" w:rsidP="002A4E5B">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220956DD" w14:textId="77777777" w:rsidR="002A4E5B" w:rsidRPr="00C75DB0" w:rsidRDefault="002A4E5B" w:rsidP="00F7057F">
            <w:pPr>
              <w:jc w:val="both"/>
              <w:rPr>
                <w:rFonts w:ascii="Garamond" w:hAnsi="Garamond"/>
                <w:color w:val="000000" w:themeColor="text1"/>
                <w:sz w:val="14"/>
                <w:szCs w:val="14"/>
              </w:rPr>
            </w:pPr>
            <w:r w:rsidRPr="00C75DB0">
              <w:rPr>
                <w:rFonts w:ascii="Garamond" w:hAnsi="Garamond"/>
                <w:color w:val="000000" w:themeColor="text1"/>
                <w:sz w:val="14"/>
                <w:szCs w:val="14"/>
              </w:rPr>
              <w:t>Me këtë ndryshim bëhet përputhshmëri e plotë.</w:t>
            </w:r>
          </w:p>
          <w:p w14:paraId="5B563107" w14:textId="77777777" w:rsidR="002A4E5B" w:rsidRPr="00C75DB0" w:rsidRDefault="002A4E5B" w:rsidP="00F7057F">
            <w:pPr>
              <w:jc w:val="both"/>
              <w:rPr>
                <w:rFonts w:ascii="Garamond" w:hAnsi="Garamond"/>
                <w:color w:val="000000" w:themeColor="text1"/>
                <w:sz w:val="14"/>
                <w:szCs w:val="14"/>
              </w:rPr>
            </w:pPr>
          </w:p>
          <w:p w14:paraId="14A3C418" w14:textId="77777777" w:rsidR="002A4E5B" w:rsidRPr="007613D9" w:rsidRDefault="002A4E5B" w:rsidP="00F7057F">
            <w:pPr>
              <w:jc w:val="both"/>
              <w:rPr>
                <w:rFonts w:ascii="Garamond" w:hAnsi="Garamond"/>
                <w:color w:val="000000" w:themeColor="text1"/>
                <w:sz w:val="14"/>
                <w:szCs w:val="14"/>
              </w:rPr>
            </w:pPr>
            <w:r w:rsidRPr="00C75DB0">
              <w:rPr>
                <w:rFonts w:ascii="Garamond" w:hAnsi="Garamond"/>
                <w:color w:val="000000" w:themeColor="text1"/>
                <w:sz w:val="14"/>
                <w:szCs w:val="14"/>
              </w:rPr>
              <w:t xml:space="preserve">Kjo pikë 4, </w:t>
            </w:r>
            <w:r w:rsidR="00F7057F">
              <w:rPr>
                <w:rFonts w:ascii="Garamond" w:hAnsi="Garamond"/>
                <w:color w:val="000000" w:themeColor="text1"/>
                <w:sz w:val="14"/>
                <w:szCs w:val="14"/>
              </w:rPr>
              <w:t xml:space="preserve">e nenit 57 UCC </w:t>
            </w:r>
            <w:r w:rsidRPr="00C75DB0">
              <w:rPr>
                <w:rFonts w:ascii="Garamond" w:hAnsi="Garamond"/>
                <w:color w:val="000000" w:themeColor="text1"/>
                <w:sz w:val="14"/>
                <w:szCs w:val="14"/>
              </w:rPr>
              <w:t>ka të bëjë me vendimet e klasifikimit tarifor të marra nga Komisioni për raste specifike dhe të publikuara në nivelin e Rregullores së BE-së https://eur-lex.europa.eu/legal-content/EN/TXT/PDF/?uri=CELEX:32021R0910</w:t>
            </w:r>
          </w:p>
        </w:tc>
      </w:tr>
      <w:tr w:rsidR="00201625" w:rsidRPr="007613D9" w14:paraId="5559EDFF" w14:textId="77777777" w:rsidTr="00D218C5">
        <w:tblPrEx>
          <w:tblBorders>
            <w:insideH w:val="single" w:sz="4" w:space="0" w:color="auto"/>
            <w:insideV w:val="single" w:sz="4" w:space="0" w:color="auto"/>
          </w:tblBorders>
        </w:tblPrEx>
        <w:trPr>
          <w:gridAfter w:val="1"/>
          <w:wAfter w:w="67" w:type="dxa"/>
          <w:trHeight w:hRule="exact" w:val="2791"/>
          <w:jc w:val="center"/>
        </w:trPr>
        <w:tc>
          <w:tcPr>
            <w:tcW w:w="1644" w:type="dxa"/>
            <w:gridSpan w:val="3"/>
          </w:tcPr>
          <w:p w14:paraId="353FFC70" w14:textId="77777777" w:rsidR="00201625" w:rsidRPr="009568A1" w:rsidRDefault="00614855" w:rsidP="00474ABA">
            <w:pPr>
              <w:jc w:val="center"/>
              <w:rPr>
                <w:rFonts w:ascii="Garamond" w:hAnsi="Garamond"/>
                <w:color w:val="000000" w:themeColor="text1"/>
                <w:sz w:val="14"/>
                <w:szCs w:val="14"/>
                <w:lang w:val="en-US" w:eastAsia="hr-HR"/>
              </w:rPr>
            </w:pPr>
            <w:r w:rsidRPr="009568A1">
              <w:rPr>
                <w:rFonts w:ascii="Garamond" w:hAnsi="Garamond"/>
                <w:color w:val="000000" w:themeColor="text1"/>
                <w:sz w:val="14"/>
                <w:szCs w:val="14"/>
                <w:lang w:val="en-US" w:eastAsia="hr-HR"/>
              </w:rPr>
              <w:t>Neni</w:t>
            </w:r>
            <w:r w:rsidR="00201625" w:rsidRPr="009568A1">
              <w:rPr>
                <w:rFonts w:ascii="Garamond" w:hAnsi="Garamond"/>
                <w:color w:val="000000" w:themeColor="text1"/>
                <w:sz w:val="14"/>
                <w:szCs w:val="14"/>
                <w:lang w:val="bg-BG" w:eastAsia="hr-HR"/>
              </w:rPr>
              <w:t xml:space="preserve"> </w:t>
            </w:r>
            <w:r w:rsidR="00201625" w:rsidRPr="009568A1">
              <w:rPr>
                <w:rFonts w:ascii="Garamond" w:hAnsi="Garamond"/>
                <w:color w:val="000000" w:themeColor="text1"/>
                <w:sz w:val="14"/>
                <w:szCs w:val="14"/>
                <w:lang w:val="en-US" w:eastAsia="hr-HR"/>
              </w:rPr>
              <w:t>58</w:t>
            </w:r>
          </w:p>
          <w:p w14:paraId="72C429BA" w14:textId="77777777" w:rsidR="00201625" w:rsidRPr="009568A1" w:rsidRDefault="00201625" w:rsidP="00474ABA">
            <w:pPr>
              <w:jc w:val="center"/>
              <w:rPr>
                <w:rFonts w:ascii="Garamond" w:hAnsi="Garamond"/>
                <w:color w:val="000000" w:themeColor="text1"/>
                <w:sz w:val="14"/>
                <w:szCs w:val="14"/>
              </w:rPr>
            </w:pPr>
          </w:p>
        </w:tc>
        <w:tc>
          <w:tcPr>
            <w:tcW w:w="3110" w:type="dxa"/>
            <w:gridSpan w:val="2"/>
          </w:tcPr>
          <w:p w14:paraId="6A81CAFD" w14:textId="77777777" w:rsidR="00200EC7" w:rsidRPr="00951FA9" w:rsidRDefault="00200EC7"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Delegimi i kompetencave zbatuese</w:t>
            </w:r>
          </w:p>
          <w:p w14:paraId="10554705" w14:textId="77777777" w:rsidR="00200EC7" w:rsidRPr="00951FA9" w:rsidRDefault="00200EC7"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w:t>
            </w:r>
          </w:p>
          <w:p w14:paraId="32924F01" w14:textId="77777777" w:rsidR="00614855"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2. Komisioni miraton, me anë të akteve zbatuese, masat e përmendura në nenin 57(4).</w:t>
            </w:r>
          </w:p>
          <w:p w14:paraId="31ED9814" w14:textId="77777777" w:rsidR="00614855" w:rsidRPr="00951FA9" w:rsidRDefault="00614855" w:rsidP="00614855">
            <w:pPr>
              <w:keepNext/>
              <w:jc w:val="both"/>
              <w:rPr>
                <w:rFonts w:ascii="Garamond" w:hAnsi="Garamond"/>
                <w:color w:val="000000" w:themeColor="text1"/>
                <w:sz w:val="14"/>
                <w:szCs w:val="14"/>
                <w:lang w:eastAsia="hr-HR"/>
              </w:rPr>
            </w:pPr>
          </w:p>
          <w:p w14:paraId="02F01262" w14:textId="77777777" w:rsidR="00614855"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Këto akte zbatuese miratohen në përputhje me procedurën e shqyrtimit të përmendur në nenin 285(4).</w:t>
            </w:r>
          </w:p>
          <w:p w14:paraId="4EFDE848" w14:textId="77777777" w:rsidR="00614855"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Për arsye urgjente që lidhen me masa të tilla, të justifikuara siç duhet nga nevoja për të siguruar me shpejtësi zbatimin e saktë dhe uniform të Nomenklaturës së Kombinuar, Komisioni miraton akte zbatuese që zbatohen menjëherë në përputhje me procedurën e përmendur në nenin 285(5).</w:t>
            </w:r>
          </w:p>
          <w:p w14:paraId="7DC4F237" w14:textId="77777777" w:rsidR="00201625" w:rsidRPr="00951FA9" w:rsidRDefault="00614855" w:rsidP="00614855">
            <w:pPr>
              <w:pStyle w:val="ListParagraph"/>
              <w:ind w:left="0"/>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Kur mendimi i komitetit të përmendur në nenin 285(1) duhet të merret me procedurë me shkrim, zbatohet neni 285(6).</w:t>
            </w:r>
          </w:p>
        </w:tc>
        <w:tc>
          <w:tcPr>
            <w:tcW w:w="901" w:type="dxa"/>
          </w:tcPr>
          <w:p w14:paraId="078D1395" w14:textId="77777777" w:rsidR="00201625" w:rsidRPr="00951FA9" w:rsidRDefault="00201625" w:rsidP="00201625">
            <w:pPr>
              <w:jc w:val="center"/>
              <w:rPr>
                <w:rFonts w:ascii="Garamond" w:hAnsi="Garamond"/>
                <w:color w:val="000000" w:themeColor="text1"/>
                <w:sz w:val="14"/>
                <w:szCs w:val="14"/>
              </w:rPr>
            </w:pPr>
            <w:r w:rsidRPr="00951FA9">
              <w:rPr>
                <w:rFonts w:ascii="Garamond" w:hAnsi="Garamond"/>
                <w:color w:val="000000" w:themeColor="text1"/>
                <w:sz w:val="14"/>
                <w:szCs w:val="14"/>
              </w:rPr>
              <w:t>1</w:t>
            </w:r>
          </w:p>
        </w:tc>
        <w:tc>
          <w:tcPr>
            <w:tcW w:w="818" w:type="dxa"/>
            <w:gridSpan w:val="2"/>
          </w:tcPr>
          <w:p w14:paraId="4A34E84F" w14:textId="77777777" w:rsidR="00201625" w:rsidRPr="00951FA9" w:rsidRDefault="00BE22AF" w:rsidP="00201625">
            <w:pPr>
              <w:jc w:val="both"/>
              <w:rPr>
                <w:rFonts w:ascii="Garamond" w:hAnsi="Garamond"/>
                <w:color w:val="000000" w:themeColor="text1"/>
                <w:sz w:val="14"/>
                <w:szCs w:val="14"/>
                <w:lang w:val="en-US" w:eastAsia="hr-HR"/>
              </w:rPr>
            </w:pPr>
            <w:r w:rsidRPr="00951FA9">
              <w:rPr>
                <w:rFonts w:ascii="Garamond" w:hAnsi="Garamond"/>
                <w:color w:val="000000" w:themeColor="text1"/>
                <w:sz w:val="14"/>
                <w:szCs w:val="14"/>
                <w:lang w:val="en-US" w:eastAsia="hr-HR"/>
              </w:rPr>
              <w:t>Neni</w:t>
            </w:r>
            <w:r w:rsidR="00201625" w:rsidRPr="00951FA9">
              <w:rPr>
                <w:rFonts w:ascii="Garamond" w:hAnsi="Garamond"/>
                <w:color w:val="000000" w:themeColor="text1"/>
                <w:sz w:val="14"/>
                <w:szCs w:val="14"/>
                <w:lang w:val="bg-BG" w:eastAsia="hr-HR"/>
              </w:rPr>
              <w:t xml:space="preserve"> 3</w:t>
            </w:r>
            <w:r w:rsidR="00C021CC" w:rsidRPr="00951FA9">
              <w:rPr>
                <w:rFonts w:ascii="Garamond" w:hAnsi="Garamond"/>
                <w:color w:val="000000" w:themeColor="text1"/>
                <w:sz w:val="14"/>
                <w:szCs w:val="14"/>
                <w:lang w:val="en-US" w:eastAsia="hr-HR"/>
              </w:rPr>
              <w:t>0</w:t>
            </w:r>
          </w:p>
          <w:p w14:paraId="6AC10CD7" w14:textId="77777777" w:rsidR="00201625" w:rsidRPr="00951FA9" w:rsidRDefault="00201625" w:rsidP="00201625">
            <w:pPr>
              <w:jc w:val="center"/>
              <w:rPr>
                <w:rFonts w:ascii="Garamond" w:hAnsi="Garamond"/>
                <w:color w:val="000000" w:themeColor="text1"/>
                <w:sz w:val="14"/>
                <w:szCs w:val="14"/>
              </w:rPr>
            </w:pPr>
          </w:p>
        </w:tc>
        <w:tc>
          <w:tcPr>
            <w:tcW w:w="4537" w:type="dxa"/>
            <w:gridSpan w:val="3"/>
          </w:tcPr>
          <w:p w14:paraId="5AFB6B5A"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Shkronja “c”, e nenit 58, ndryshohet, me përmbajtje si më poshtë:</w:t>
            </w:r>
          </w:p>
          <w:p w14:paraId="7A524FC2"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 xml:space="preserve">“c) masat e përmendura në pikën 4, të nenit 57.  </w:t>
            </w:r>
          </w:p>
          <w:p w14:paraId="7DA4CD3E" w14:textId="42CAAD2D" w:rsidR="00201625" w:rsidRPr="00951FA9"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Për arsye urgjente që lidhen me masa të tilla, të justifikuara siç duhet nga nevoja për të siguruar me shpejtësi zbatimin e saktë dhe uniform të Nomenklaturës së Kombinuar, Këshilli i Ministrave miraton menjëherë aktet përkatëse.”.</w:t>
            </w:r>
          </w:p>
        </w:tc>
        <w:tc>
          <w:tcPr>
            <w:tcW w:w="572" w:type="dxa"/>
            <w:gridSpan w:val="2"/>
          </w:tcPr>
          <w:p w14:paraId="3662BA70" w14:textId="77777777" w:rsidR="00201625" w:rsidRPr="00951FA9" w:rsidRDefault="00D308BA" w:rsidP="00201625">
            <w:pPr>
              <w:rPr>
                <w:rFonts w:ascii="Garamond" w:hAnsi="Garamond"/>
                <w:color w:val="000000" w:themeColor="text1"/>
                <w:sz w:val="14"/>
                <w:szCs w:val="14"/>
              </w:rPr>
            </w:pPr>
            <w:r w:rsidRPr="00951FA9">
              <w:rPr>
                <w:rFonts w:ascii="Garamond" w:hAnsi="Garamond"/>
                <w:color w:val="000000" w:themeColor="text1"/>
                <w:sz w:val="14"/>
                <w:szCs w:val="14"/>
              </w:rPr>
              <w:t>F</w:t>
            </w:r>
          </w:p>
        </w:tc>
        <w:tc>
          <w:tcPr>
            <w:tcW w:w="1847" w:type="dxa"/>
            <w:gridSpan w:val="3"/>
          </w:tcPr>
          <w:p w14:paraId="0497185C" w14:textId="77777777" w:rsidR="00C75DB0" w:rsidRPr="00951FA9" w:rsidRDefault="00C75DB0" w:rsidP="00474ABA">
            <w:pPr>
              <w:jc w:val="both"/>
              <w:rPr>
                <w:rFonts w:ascii="Garamond" w:hAnsi="Garamond"/>
                <w:color w:val="000000" w:themeColor="text1"/>
                <w:sz w:val="14"/>
                <w:szCs w:val="14"/>
              </w:rPr>
            </w:pPr>
            <w:r w:rsidRPr="00951FA9">
              <w:rPr>
                <w:rFonts w:ascii="Garamond" w:hAnsi="Garamond"/>
                <w:color w:val="000000" w:themeColor="text1"/>
                <w:sz w:val="14"/>
                <w:szCs w:val="14"/>
              </w:rPr>
              <w:t>Ekziston një përputhje e plotë e pikës 2, neni 58 i UCC-së.</w:t>
            </w:r>
          </w:p>
          <w:p w14:paraId="338E2158" w14:textId="77777777" w:rsidR="00C75DB0" w:rsidRPr="00951FA9" w:rsidRDefault="00C75DB0" w:rsidP="00474ABA">
            <w:pPr>
              <w:jc w:val="both"/>
              <w:rPr>
                <w:rFonts w:ascii="Garamond" w:hAnsi="Garamond"/>
                <w:color w:val="000000" w:themeColor="text1"/>
                <w:sz w:val="14"/>
                <w:szCs w:val="14"/>
              </w:rPr>
            </w:pPr>
          </w:p>
          <w:p w14:paraId="6EA1EEFA" w14:textId="10B1A1DC" w:rsidR="00D308BA" w:rsidRPr="00951FA9" w:rsidRDefault="00474ABA" w:rsidP="00474ABA">
            <w:pPr>
              <w:jc w:val="both"/>
              <w:rPr>
                <w:rFonts w:ascii="Garamond" w:hAnsi="Garamond"/>
                <w:color w:val="000000" w:themeColor="text1"/>
                <w:sz w:val="14"/>
                <w:szCs w:val="14"/>
              </w:rPr>
            </w:pPr>
            <w:r w:rsidRPr="00951FA9">
              <w:rPr>
                <w:rFonts w:ascii="Garamond" w:hAnsi="Garamond"/>
                <w:color w:val="000000" w:themeColor="text1"/>
                <w:sz w:val="14"/>
                <w:szCs w:val="14"/>
              </w:rPr>
              <w:t>Fjal</w:t>
            </w:r>
            <w:r w:rsidR="00022718" w:rsidRPr="00951FA9">
              <w:rPr>
                <w:rFonts w:ascii="Garamond" w:hAnsi="Garamond"/>
                <w:color w:val="000000" w:themeColor="text1"/>
                <w:sz w:val="14"/>
                <w:szCs w:val="14"/>
              </w:rPr>
              <w:t>ë</w:t>
            </w:r>
            <w:r w:rsidRPr="00951FA9">
              <w:rPr>
                <w:rFonts w:ascii="Garamond" w:hAnsi="Garamond"/>
                <w:color w:val="000000" w:themeColor="text1"/>
                <w:sz w:val="14"/>
                <w:szCs w:val="14"/>
              </w:rPr>
              <w:t>t/p</w:t>
            </w:r>
            <w:r w:rsidR="00C75DB0" w:rsidRPr="00951FA9">
              <w:rPr>
                <w:rFonts w:ascii="Garamond" w:hAnsi="Garamond"/>
                <w:color w:val="000000" w:themeColor="text1"/>
                <w:sz w:val="14"/>
                <w:szCs w:val="14"/>
              </w:rPr>
              <w:t xml:space="preserve">aragrafët që nuk janë marrë janë </w:t>
            </w:r>
            <w:r w:rsidR="008669BC">
              <w:rPr>
                <w:rFonts w:ascii="Garamond" w:hAnsi="Garamond"/>
                <w:color w:val="000000" w:themeColor="text1"/>
                <w:sz w:val="14"/>
                <w:szCs w:val="14"/>
              </w:rPr>
              <w:t xml:space="preserve">dispozita </w:t>
            </w:r>
            <w:r w:rsidR="00C75DB0" w:rsidRPr="00951FA9">
              <w:rPr>
                <w:rFonts w:ascii="Garamond" w:hAnsi="Garamond"/>
                <w:color w:val="000000" w:themeColor="text1"/>
                <w:sz w:val="14"/>
                <w:szCs w:val="14"/>
              </w:rPr>
              <w:t>vetëm për</w:t>
            </w:r>
            <w:r w:rsidR="008669BC">
              <w:rPr>
                <w:rFonts w:ascii="Garamond" w:hAnsi="Garamond"/>
                <w:color w:val="000000" w:themeColor="text1"/>
                <w:sz w:val="14"/>
                <w:szCs w:val="14"/>
              </w:rPr>
              <w:t xml:space="preserve"> vendet e</w:t>
            </w:r>
            <w:r w:rsidR="00C75DB0" w:rsidRPr="00951FA9">
              <w:rPr>
                <w:rFonts w:ascii="Garamond" w:hAnsi="Garamond"/>
                <w:color w:val="000000" w:themeColor="text1"/>
                <w:sz w:val="14"/>
                <w:szCs w:val="14"/>
              </w:rPr>
              <w:t xml:space="preserve"> BE-</w:t>
            </w:r>
            <w:r w:rsidR="008669BC">
              <w:rPr>
                <w:rFonts w:ascii="Garamond" w:hAnsi="Garamond"/>
                <w:color w:val="000000" w:themeColor="text1"/>
                <w:sz w:val="14"/>
                <w:szCs w:val="14"/>
              </w:rPr>
              <w:t>s</w:t>
            </w:r>
            <w:r w:rsidR="00C75DB0" w:rsidRPr="00951FA9">
              <w:rPr>
                <w:rFonts w:ascii="Garamond" w:hAnsi="Garamond"/>
                <w:color w:val="000000" w:themeColor="text1"/>
                <w:sz w:val="14"/>
                <w:szCs w:val="14"/>
              </w:rPr>
              <w:t>ë.</w:t>
            </w:r>
          </w:p>
        </w:tc>
      </w:tr>
      <w:tr w:rsidR="00964FAD" w:rsidRPr="007613D9" w14:paraId="2450924E" w14:textId="77777777" w:rsidTr="00F32B07">
        <w:tblPrEx>
          <w:tblBorders>
            <w:insideH w:val="single" w:sz="4" w:space="0" w:color="auto"/>
            <w:insideV w:val="single" w:sz="4" w:space="0" w:color="auto"/>
          </w:tblBorders>
        </w:tblPrEx>
        <w:trPr>
          <w:gridAfter w:val="1"/>
          <w:wAfter w:w="67" w:type="dxa"/>
          <w:trHeight w:hRule="exact" w:val="6850"/>
          <w:jc w:val="center"/>
        </w:trPr>
        <w:tc>
          <w:tcPr>
            <w:tcW w:w="1644" w:type="dxa"/>
            <w:gridSpan w:val="3"/>
          </w:tcPr>
          <w:p w14:paraId="760C2F2B" w14:textId="77777777" w:rsidR="00614855" w:rsidRPr="009568A1" w:rsidRDefault="00614855" w:rsidP="00614855">
            <w:pPr>
              <w:jc w:val="center"/>
              <w:rPr>
                <w:rFonts w:ascii="Garamond" w:hAnsi="Garamond"/>
                <w:color w:val="000000" w:themeColor="text1"/>
                <w:sz w:val="14"/>
                <w:szCs w:val="14"/>
              </w:rPr>
            </w:pPr>
            <w:r w:rsidRPr="009568A1">
              <w:rPr>
                <w:rFonts w:ascii="Garamond" w:hAnsi="Garamond"/>
                <w:color w:val="000000" w:themeColor="text1"/>
                <w:sz w:val="14"/>
                <w:szCs w:val="14"/>
              </w:rPr>
              <w:lastRenderedPageBreak/>
              <w:t>Seksioni 2</w:t>
            </w:r>
          </w:p>
          <w:p w14:paraId="4C7A752A" w14:textId="77777777" w:rsidR="00614855" w:rsidRPr="009568A1" w:rsidRDefault="00614855" w:rsidP="00614855">
            <w:pPr>
              <w:jc w:val="center"/>
              <w:rPr>
                <w:rFonts w:ascii="Garamond" w:hAnsi="Garamond"/>
                <w:color w:val="000000" w:themeColor="text1"/>
                <w:sz w:val="14"/>
                <w:szCs w:val="14"/>
              </w:rPr>
            </w:pPr>
            <w:r w:rsidRPr="009568A1">
              <w:rPr>
                <w:rFonts w:ascii="Garamond" w:hAnsi="Garamond"/>
                <w:color w:val="000000" w:themeColor="text1"/>
                <w:sz w:val="14"/>
                <w:szCs w:val="14"/>
              </w:rPr>
              <w:t>Origjina preferenciale</w:t>
            </w:r>
          </w:p>
          <w:p w14:paraId="10ED9F82" w14:textId="77777777" w:rsidR="00964FAD" w:rsidRPr="009568A1" w:rsidRDefault="00614855" w:rsidP="00614855">
            <w:pPr>
              <w:jc w:val="center"/>
              <w:rPr>
                <w:rFonts w:ascii="Garamond" w:hAnsi="Garamond"/>
                <w:color w:val="000000" w:themeColor="text1"/>
                <w:sz w:val="14"/>
                <w:szCs w:val="14"/>
              </w:rPr>
            </w:pPr>
            <w:r w:rsidRPr="009568A1">
              <w:rPr>
                <w:rFonts w:ascii="Garamond" w:hAnsi="Garamond"/>
                <w:color w:val="000000" w:themeColor="text1"/>
                <w:sz w:val="14"/>
                <w:szCs w:val="14"/>
              </w:rPr>
              <w:t>Neni 64</w:t>
            </w:r>
          </w:p>
        </w:tc>
        <w:tc>
          <w:tcPr>
            <w:tcW w:w="3110" w:type="dxa"/>
            <w:gridSpan w:val="2"/>
          </w:tcPr>
          <w:p w14:paraId="070CEA23" w14:textId="77777777" w:rsidR="00AF7E89" w:rsidRPr="00951FA9" w:rsidRDefault="00AF7E89"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Origjina preferenciale e mallrave</w:t>
            </w:r>
          </w:p>
          <w:p w14:paraId="157F0521" w14:textId="77777777" w:rsidR="00AF7E89" w:rsidRPr="00951FA9" w:rsidRDefault="00AF7E89"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w:t>
            </w:r>
          </w:p>
          <w:p w14:paraId="44F4703F" w14:textId="77777777" w:rsidR="00614855"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4. Në rastin e mallrave që përfitojnë nga masat preferenciale të zbatueshme në tregtinë midis territorit doganor të Bashkimit dhe Ceutës dhe Melillës, siç përmbahet në Protokollin 2 të Aktit të Aderimit të vitit 1985, rregullat mbi origjinën preferenciale do të miratohen në përputhje me Nenin 9 të atij Protokolli.</w:t>
            </w:r>
          </w:p>
          <w:p w14:paraId="7082EFA2" w14:textId="77777777" w:rsidR="00614855"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5. Në rastin e mallrave që përfitojnë nga masat preferenciale të përmbajtura në marrëveshjet preferenciale në favor të vendeve dhe territoreve të huaja të shoqëruara me Bashkimin, rregullat mbi origjinën preferenciale do të miratohen në përputhje me Nenin 203 të TFBE-së.</w:t>
            </w:r>
          </w:p>
          <w:p w14:paraId="6A301661" w14:textId="77777777" w:rsidR="00614855"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6. Me iniciativën e vet ose me kërkesë të një vendi ose territori përfitues, Komisioni mund t'i japë atij vendi ose territori një përjashtim të përkohshëm nga rregullat mbi origjinën preferenciale të përmendura në paragrafin 3.</w:t>
            </w:r>
          </w:p>
          <w:p w14:paraId="51D7833E" w14:textId="77777777" w:rsidR="00614855"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Përjashtimi i përkohshëm do të justifikohet nga një nga arsyet e mëposhtme:</w:t>
            </w:r>
          </w:p>
          <w:p w14:paraId="53D2D2F7" w14:textId="77777777" w:rsidR="00614855"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(a) faktorët e brendshëm ose të jashtëm e privojnë përkohësisht vendin ose territorin përfitues nga aftësia për t'u përputhur me rregullat mbi origjinën preferenciale;</w:t>
            </w:r>
          </w:p>
          <w:p w14:paraId="59F427B8" w14:textId="77777777" w:rsidR="00614855"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(b) vendi ose territori përfitues kërkon kohë për t'u përgatitur për t'u përputhur me këto rregulla. Një kërkesë për derogim duhet t'i bëhet me shkrim Komisionit nga vendi ose territori përfitues në fjalë. Kërkesa duhet të përcaktojë arsyet, siç tregohet në nënparagrafin e dytë, pse kërkohet derogimi dhe duhet të përmbajë dokumentet mbështetëse përkatëse.</w:t>
            </w:r>
          </w:p>
          <w:p w14:paraId="06A49D75" w14:textId="77777777" w:rsidR="00614855"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Derogimi i përkohshëm duhet të kufizohet në kohëzgjatjen e efekteve të faktorëve të brendshëm ose të jashtëm që e shkaktojnë atë ose në kohëzgjatjen e nevojshme që vendi ose territori përfitues të arrijë pajtueshmërinë me rregullat.</w:t>
            </w:r>
          </w:p>
          <w:p w14:paraId="74393C49" w14:textId="77777777" w:rsidR="00964FAD"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Kur jepet një derogim, vendi ose territori përfitues në fjalë duhet të përmbushë çdo kërkesë të përcaktuar në lidhje me informacionin që duhet t'i ofrohet Komisionit në lidhje me përdorimin e derogimit dhe menaxhimin e sasive për të cilat jepet derogimi.</w:t>
            </w:r>
          </w:p>
        </w:tc>
        <w:tc>
          <w:tcPr>
            <w:tcW w:w="901" w:type="dxa"/>
          </w:tcPr>
          <w:p w14:paraId="52CAB1DB" w14:textId="77777777" w:rsidR="00964FAD" w:rsidRPr="00951FA9" w:rsidRDefault="00964FAD" w:rsidP="00964FAD">
            <w:pPr>
              <w:jc w:val="center"/>
              <w:rPr>
                <w:rFonts w:ascii="Garamond" w:hAnsi="Garamond"/>
                <w:color w:val="000000" w:themeColor="text1"/>
                <w:sz w:val="14"/>
                <w:szCs w:val="14"/>
              </w:rPr>
            </w:pPr>
            <w:r w:rsidRPr="00951FA9">
              <w:rPr>
                <w:rFonts w:ascii="Garamond" w:hAnsi="Garamond"/>
                <w:color w:val="000000" w:themeColor="text1"/>
                <w:sz w:val="14"/>
                <w:szCs w:val="14"/>
              </w:rPr>
              <w:t>1</w:t>
            </w:r>
          </w:p>
        </w:tc>
        <w:tc>
          <w:tcPr>
            <w:tcW w:w="818" w:type="dxa"/>
            <w:gridSpan w:val="2"/>
          </w:tcPr>
          <w:p w14:paraId="451609C8" w14:textId="77777777" w:rsidR="00964FAD" w:rsidRPr="00951FA9" w:rsidRDefault="00BE22AF" w:rsidP="00964FAD">
            <w:pPr>
              <w:jc w:val="both"/>
              <w:rPr>
                <w:rFonts w:ascii="Garamond" w:hAnsi="Garamond"/>
                <w:color w:val="000000" w:themeColor="text1"/>
                <w:sz w:val="14"/>
                <w:szCs w:val="14"/>
                <w:lang w:val="en-US" w:eastAsia="hr-HR"/>
              </w:rPr>
            </w:pPr>
            <w:r w:rsidRPr="00951FA9">
              <w:rPr>
                <w:rFonts w:ascii="Garamond" w:hAnsi="Garamond"/>
                <w:color w:val="000000" w:themeColor="text1"/>
                <w:sz w:val="14"/>
                <w:szCs w:val="14"/>
                <w:lang w:val="en-US" w:eastAsia="hr-HR"/>
              </w:rPr>
              <w:t>Neni</w:t>
            </w:r>
            <w:r w:rsidR="00964FAD" w:rsidRPr="00951FA9">
              <w:rPr>
                <w:rFonts w:ascii="Garamond" w:hAnsi="Garamond"/>
                <w:color w:val="000000" w:themeColor="text1"/>
                <w:sz w:val="14"/>
                <w:szCs w:val="14"/>
                <w:lang w:val="bg-BG" w:eastAsia="hr-HR"/>
              </w:rPr>
              <w:t xml:space="preserve"> 3</w:t>
            </w:r>
            <w:r w:rsidR="00C021CC" w:rsidRPr="00951FA9">
              <w:rPr>
                <w:rFonts w:ascii="Garamond" w:hAnsi="Garamond"/>
                <w:color w:val="000000" w:themeColor="text1"/>
                <w:sz w:val="14"/>
                <w:szCs w:val="14"/>
                <w:lang w:val="en-US" w:eastAsia="hr-HR"/>
              </w:rPr>
              <w:t>1</w:t>
            </w:r>
          </w:p>
          <w:p w14:paraId="798214B8" w14:textId="77777777" w:rsidR="00964FAD" w:rsidRPr="00951FA9" w:rsidRDefault="00964FAD" w:rsidP="00964FAD">
            <w:pPr>
              <w:jc w:val="center"/>
              <w:rPr>
                <w:rFonts w:ascii="Garamond" w:hAnsi="Garamond"/>
                <w:color w:val="000000" w:themeColor="text1"/>
                <w:sz w:val="14"/>
                <w:szCs w:val="14"/>
              </w:rPr>
            </w:pPr>
          </w:p>
        </w:tc>
        <w:tc>
          <w:tcPr>
            <w:tcW w:w="4537" w:type="dxa"/>
            <w:gridSpan w:val="3"/>
          </w:tcPr>
          <w:p w14:paraId="4E922F37"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Pas pikës 3, të nenit 63, shtohet pika 4, me përmbajtje si më poshtë:</w:t>
            </w:r>
          </w:p>
          <w:p w14:paraId="592A292B"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“4. Me iniciativën e vet ose me kërkesë të një vendi ose territori përfitues, Republika e Shqipërisë mund t'i japë atij vendi ose territori një përjashtim të përkohshëm nga rregullat mbi origjinën preferenciale të përmendura në pikën 3.</w:t>
            </w:r>
          </w:p>
          <w:p w14:paraId="417A4ECE"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Përjashtimi i përkohshëm duhet të justifikohet nga një nga arsyet e mëposhtme:</w:t>
            </w:r>
          </w:p>
          <w:p w14:paraId="0C2E1C2A"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a) faktorët e brendshëm ose të jashtëm e privojnë përkohësisht vendin ose territorin përfitues nga aftësia për t'u pajtuar me rregullat mbi origjinën preferenciale;</w:t>
            </w:r>
          </w:p>
          <w:p w14:paraId="5FFB3D3D"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b) vendi ose territori përfitues kërkon kohë për t'u përgatitur për t'u pajtuar me këto rregulla.</w:t>
            </w:r>
          </w:p>
          <w:p w14:paraId="44694006"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Një kërkesë për përjashtim duhet t'i bëhet me shkrim Shqipërisë nga vendi ose territori përfitues në fjalë. Kërkesa duhet të përcaktojë arsyet, siç tregohet në paragrafin e dytë, pse kërkohet përjashtimi dhe duhet të përmbajë dokumentet mbështetëse përkatëse.</w:t>
            </w:r>
          </w:p>
          <w:p w14:paraId="14CA117B"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Përjashtimi i përkohshëm duhet të kufizohet në kohëzgjatjen e efekteve të faktorëve të brendshëm ose të jashtëm që e shkaktojnë atë ose në kohëzgjatjen e nevojshme që vendi ose territori përfitues të arrijë pajtueshmërinë me rregullat.</w:t>
            </w:r>
          </w:p>
          <w:p w14:paraId="1E7D3CEF" w14:textId="270D535B" w:rsidR="00964FAD" w:rsidRPr="00951FA9"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Kur jepet një përjashtim i tillë, vendi ose territori përfitues në fjalë duhet të përmbushë çdo kërkesë të përcaktuar në lidhje me informacionin që duhet t'i ofrohet Republikës së Shqipërisë në lidhje me përdorimin e përjashtimit dhe menaxhimin e sasive për të cilat është dhënë përjashtimi.”.</w:t>
            </w:r>
          </w:p>
        </w:tc>
        <w:tc>
          <w:tcPr>
            <w:tcW w:w="572" w:type="dxa"/>
            <w:gridSpan w:val="2"/>
          </w:tcPr>
          <w:p w14:paraId="45975518" w14:textId="77777777" w:rsidR="00964FAD" w:rsidRPr="00951FA9" w:rsidRDefault="00AB5C07" w:rsidP="00964FAD">
            <w:pPr>
              <w:rPr>
                <w:rFonts w:ascii="Garamond" w:hAnsi="Garamond"/>
                <w:color w:val="000000" w:themeColor="text1"/>
                <w:sz w:val="14"/>
                <w:szCs w:val="14"/>
              </w:rPr>
            </w:pPr>
            <w:r w:rsidRPr="00951FA9">
              <w:rPr>
                <w:rFonts w:ascii="Garamond" w:hAnsi="Garamond"/>
                <w:color w:val="000000" w:themeColor="text1"/>
                <w:sz w:val="14"/>
                <w:szCs w:val="14"/>
              </w:rPr>
              <w:t>F</w:t>
            </w:r>
          </w:p>
        </w:tc>
        <w:tc>
          <w:tcPr>
            <w:tcW w:w="1847" w:type="dxa"/>
            <w:gridSpan w:val="3"/>
          </w:tcPr>
          <w:p w14:paraId="59A8635E" w14:textId="77777777" w:rsidR="00C75DB0" w:rsidRPr="00951FA9" w:rsidRDefault="00C75DB0" w:rsidP="00C75DB0">
            <w:pPr>
              <w:keepNext/>
              <w:ind w:left="-98"/>
              <w:jc w:val="both"/>
              <w:rPr>
                <w:rFonts w:ascii="Garamond" w:hAnsi="Garamond"/>
                <w:color w:val="000000" w:themeColor="text1"/>
                <w:sz w:val="13"/>
                <w:szCs w:val="13"/>
              </w:rPr>
            </w:pPr>
            <w:r w:rsidRPr="00951FA9">
              <w:rPr>
                <w:rFonts w:ascii="Garamond" w:hAnsi="Garamond"/>
                <w:color w:val="000000" w:themeColor="text1"/>
                <w:sz w:val="13"/>
                <w:szCs w:val="13"/>
              </w:rPr>
              <w:t>Pikat 4 dhe 5 të nenit 64 të UCC-së janë vetëm për BE-në.</w:t>
            </w:r>
          </w:p>
          <w:p w14:paraId="2BF8EB56" w14:textId="77777777" w:rsidR="00C75DB0" w:rsidRPr="00951FA9" w:rsidRDefault="00C75DB0" w:rsidP="00C75DB0">
            <w:pPr>
              <w:keepNext/>
              <w:ind w:left="-98"/>
              <w:jc w:val="both"/>
              <w:rPr>
                <w:rFonts w:ascii="Garamond" w:hAnsi="Garamond"/>
                <w:color w:val="000000" w:themeColor="text1"/>
                <w:sz w:val="13"/>
                <w:szCs w:val="13"/>
              </w:rPr>
            </w:pPr>
          </w:p>
          <w:p w14:paraId="07690216" w14:textId="77777777" w:rsidR="00964FAD" w:rsidRPr="00951FA9" w:rsidRDefault="00C75DB0" w:rsidP="00C75DB0">
            <w:pPr>
              <w:keepNext/>
              <w:ind w:left="-98"/>
              <w:jc w:val="both"/>
              <w:rPr>
                <w:rFonts w:ascii="Garamond" w:hAnsi="Garamond"/>
                <w:color w:val="000000" w:themeColor="text1"/>
                <w:sz w:val="13"/>
                <w:szCs w:val="13"/>
                <w:lang w:eastAsia="hr-HR"/>
              </w:rPr>
            </w:pPr>
            <w:r w:rsidRPr="00951FA9">
              <w:rPr>
                <w:rFonts w:ascii="Garamond" w:hAnsi="Garamond"/>
                <w:color w:val="000000" w:themeColor="text1"/>
                <w:sz w:val="13"/>
                <w:szCs w:val="13"/>
              </w:rPr>
              <w:t xml:space="preserve">Pika 6 e nenit 64 të UCC-së </w:t>
            </w:r>
            <w:r w:rsidR="00F32B07" w:rsidRPr="00951FA9">
              <w:rPr>
                <w:rFonts w:ascii="Garamond" w:hAnsi="Garamond"/>
                <w:color w:val="000000" w:themeColor="text1"/>
                <w:sz w:val="13"/>
                <w:szCs w:val="13"/>
              </w:rPr>
              <w:t>p</w:t>
            </w:r>
            <w:r w:rsidR="00022718" w:rsidRPr="00951FA9">
              <w:rPr>
                <w:rFonts w:ascii="Garamond" w:hAnsi="Garamond"/>
                <w:color w:val="000000" w:themeColor="text1"/>
                <w:sz w:val="13"/>
                <w:szCs w:val="13"/>
              </w:rPr>
              <w:t>ë</w:t>
            </w:r>
            <w:r w:rsidR="00F32B07" w:rsidRPr="00951FA9">
              <w:rPr>
                <w:rFonts w:ascii="Garamond" w:hAnsi="Garamond"/>
                <w:color w:val="000000" w:themeColor="text1"/>
                <w:sz w:val="13"/>
                <w:szCs w:val="13"/>
              </w:rPr>
              <w:t xml:space="preserve">rafrohet </w:t>
            </w:r>
            <w:r w:rsidRPr="00951FA9">
              <w:rPr>
                <w:rFonts w:ascii="Garamond" w:hAnsi="Garamond"/>
                <w:color w:val="000000" w:themeColor="text1"/>
                <w:sz w:val="13"/>
                <w:szCs w:val="13"/>
              </w:rPr>
              <w:t xml:space="preserve">plotësisht </w:t>
            </w:r>
            <w:r w:rsidR="00F32B07" w:rsidRPr="00951FA9">
              <w:rPr>
                <w:rFonts w:ascii="Garamond" w:hAnsi="Garamond"/>
                <w:color w:val="000000" w:themeColor="text1"/>
                <w:sz w:val="13"/>
                <w:szCs w:val="13"/>
              </w:rPr>
              <w:t>n</w:t>
            </w:r>
            <w:r w:rsidR="00022718" w:rsidRPr="00951FA9">
              <w:rPr>
                <w:rFonts w:ascii="Garamond" w:hAnsi="Garamond"/>
                <w:color w:val="000000" w:themeColor="text1"/>
                <w:sz w:val="13"/>
                <w:szCs w:val="13"/>
              </w:rPr>
              <w:t>ë</w:t>
            </w:r>
            <w:r w:rsidR="00F32B07" w:rsidRPr="00951FA9">
              <w:rPr>
                <w:rFonts w:ascii="Garamond" w:hAnsi="Garamond"/>
                <w:color w:val="000000" w:themeColor="text1"/>
                <w:sz w:val="13"/>
                <w:szCs w:val="13"/>
              </w:rPr>
              <w:t>p</w:t>
            </w:r>
            <w:r w:rsidR="00022718" w:rsidRPr="00951FA9">
              <w:rPr>
                <w:rFonts w:ascii="Garamond" w:hAnsi="Garamond"/>
                <w:color w:val="000000" w:themeColor="text1"/>
                <w:sz w:val="13"/>
                <w:szCs w:val="13"/>
              </w:rPr>
              <w:t>ë</w:t>
            </w:r>
            <w:r w:rsidR="00F32B07" w:rsidRPr="00951FA9">
              <w:rPr>
                <w:rFonts w:ascii="Garamond" w:hAnsi="Garamond"/>
                <w:color w:val="000000" w:themeColor="text1"/>
                <w:sz w:val="13"/>
                <w:szCs w:val="13"/>
              </w:rPr>
              <w:t>rmjet k</w:t>
            </w:r>
            <w:r w:rsidR="00022718" w:rsidRPr="00951FA9">
              <w:rPr>
                <w:rFonts w:ascii="Garamond" w:hAnsi="Garamond"/>
                <w:color w:val="000000" w:themeColor="text1"/>
                <w:sz w:val="13"/>
                <w:szCs w:val="13"/>
              </w:rPr>
              <w:t>ë</w:t>
            </w:r>
            <w:r w:rsidR="00F32B07" w:rsidRPr="00951FA9">
              <w:rPr>
                <w:rFonts w:ascii="Garamond" w:hAnsi="Garamond"/>
                <w:color w:val="000000" w:themeColor="text1"/>
                <w:sz w:val="13"/>
                <w:szCs w:val="13"/>
              </w:rPr>
              <w:t>tij ndryshimi ligjor.</w:t>
            </w:r>
          </w:p>
          <w:p w14:paraId="6281B02D" w14:textId="77777777" w:rsidR="00964FAD" w:rsidRPr="00951FA9" w:rsidRDefault="00964FAD" w:rsidP="00964FAD">
            <w:pPr>
              <w:keepNext/>
              <w:ind w:left="-98"/>
              <w:jc w:val="both"/>
              <w:rPr>
                <w:rFonts w:ascii="Garamond" w:hAnsi="Garamond"/>
                <w:color w:val="000000" w:themeColor="text1"/>
                <w:sz w:val="13"/>
                <w:szCs w:val="13"/>
              </w:rPr>
            </w:pPr>
          </w:p>
        </w:tc>
      </w:tr>
      <w:tr w:rsidR="00EB21C1" w:rsidRPr="007613D9" w14:paraId="1F107C17" w14:textId="77777777" w:rsidTr="00E904A0">
        <w:tblPrEx>
          <w:tblBorders>
            <w:insideH w:val="single" w:sz="4" w:space="0" w:color="auto"/>
            <w:insideV w:val="single" w:sz="4" w:space="0" w:color="auto"/>
          </w:tblBorders>
        </w:tblPrEx>
        <w:trPr>
          <w:gridAfter w:val="1"/>
          <w:wAfter w:w="67" w:type="dxa"/>
          <w:trHeight w:hRule="exact" w:val="1360"/>
          <w:jc w:val="center"/>
        </w:trPr>
        <w:tc>
          <w:tcPr>
            <w:tcW w:w="1644" w:type="dxa"/>
            <w:gridSpan w:val="3"/>
          </w:tcPr>
          <w:p w14:paraId="420979A7" w14:textId="77777777" w:rsidR="00EB21C1" w:rsidRPr="009568A1" w:rsidRDefault="00614855" w:rsidP="00EB7065">
            <w:pPr>
              <w:keepNext/>
              <w:jc w:val="center"/>
              <w:rPr>
                <w:rFonts w:ascii="Garamond" w:hAnsi="Garamond"/>
                <w:sz w:val="14"/>
                <w:szCs w:val="14"/>
              </w:rPr>
            </w:pPr>
            <w:r w:rsidRPr="009568A1">
              <w:rPr>
                <w:rFonts w:ascii="Garamond" w:hAnsi="Garamond"/>
                <w:sz w:val="14"/>
                <w:szCs w:val="14"/>
              </w:rPr>
              <w:lastRenderedPageBreak/>
              <w:t xml:space="preserve">Neni </w:t>
            </w:r>
            <w:r w:rsidR="00EB21C1" w:rsidRPr="009568A1">
              <w:rPr>
                <w:rFonts w:ascii="Garamond" w:hAnsi="Garamond"/>
                <w:sz w:val="14"/>
                <w:szCs w:val="14"/>
              </w:rPr>
              <w:t>65</w:t>
            </w:r>
          </w:p>
        </w:tc>
        <w:tc>
          <w:tcPr>
            <w:tcW w:w="3110" w:type="dxa"/>
            <w:gridSpan w:val="2"/>
          </w:tcPr>
          <w:p w14:paraId="008CC1CE" w14:textId="77777777" w:rsidR="00614855"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 xml:space="preserve">Delegimi i </w:t>
            </w:r>
            <w:r w:rsidR="00052667" w:rsidRPr="00951FA9">
              <w:rPr>
                <w:rFonts w:ascii="Garamond" w:hAnsi="Garamond"/>
                <w:color w:val="000000" w:themeColor="text1"/>
                <w:sz w:val="14"/>
                <w:szCs w:val="14"/>
                <w:lang w:eastAsia="hr-HR"/>
              </w:rPr>
              <w:t>kompetencave</w:t>
            </w:r>
          </w:p>
          <w:p w14:paraId="32F3AFEA" w14:textId="77777777" w:rsidR="00EB21C1"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 xml:space="preserve">Komisioni </w:t>
            </w:r>
            <w:r w:rsidR="00052667" w:rsidRPr="00951FA9">
              <w:rPr>
                <w:rFonts w:ascii="Garamond" w:hAnsi="Garamond"/>
                <w:color w:val="000000" w:themeColor="text1"/>
                <w:sz w:val="14"/>
                <w:szCs w:val="14"/>
                <w:lang w:eastAsia="hr-HR"/>
              </w:rPr>
              <w:t>ka</w:t>
            </w:r>
            <w:r w:rsidRPr="00951FA9">
              <w:rPr>
                <w:rFonts w:ascii="Garamond" w:hAnsi="Garamond"/>
                <w:color w:val="000000" w:themeColor="text1"/>
                <w:sz w:val="14"/>
                <w:szCs w:val="14"/>
                <w:lang w:eastAsia="hr-HR"/>
              </w:rPr>
              <w:t xml:space="preserve"> të drejtë të miratojë akte të deleguara në përputhje me nenin 284, duke përcaktuar rregullat mbi origjinën preferenciale të përmendura në nenin 64(3).</w:t>
            </w:r>
          </w:p>
        </w:tc>
        <w:tc>
          <w:tcPr>
            <w:tcW w:w="901" w:type="dxa"/>
          </w:tcPr>
          <w:p w14:paraId="49B060B3" w14:textId="77777777" w:rsidR="00EB21C1" w:rsidRPr="007613D9" w:rsidRDefault="00EB21C1" w:rsidP="00EB21C1">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0E7A9D51" w14:textId="77777777" w:rsidR="00EB21C1" w:rsidRPr="00C021CC" w:rsidRDefault="00BE22AF" w:rsidP="00EB21C1">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00EB21C1" w:rsidRPr="00EB21C1">
              <w:rPr>
                <w:rFonts w:ascii="Garamond" w:hAnsi="Garamond"/>
                <w:color w:val="000000" w:themeColor="text1"/>
                <w:sz w:val="14"/>
                <w:szCs w:val="14"/>
                <w:lang w:val="bg-BG" w:eastAsia="hr-HR"/>
              </w:rPr>
              <w:t xml:space="preserve"> 3</w:t>
            </w:r>
            <w:r w:rsidR="00C021CC">
              <w:rPr>
                <w:rFonts w:ascii="Garamond" w:hAnsi="Garamond"/>
                <w:color w:val="000000" w:themeColor="text1"/>
                <w:sz w:val="14"/>
                <w:szCs w:val="14"/>
                <w:lang w:val="en-US" w:eastAsia="hr-HR"/>
              </w:rPr>
              <w:t>2</w:t>
            </w:r>
          </w:p>
          <w:p w14:paraId="10F1E5F9" w14:textId="77777777" w:rsidR="00EB21C1" w:rsidRPr="007613D9" w:rsidRDefault="00EB21C1" w:rsidP="00EB21C1">
            <w:pPr>
              <w:jc w:val="center"/>
              <w:rPr>
                <w:rFonts w:ascii="Garamond" w:hAnsi="Garamond"/>
                <w:color w:val="000000" w:themeColor="text1"/>
                <w:sz w:val="14"/>
                <w:szCs w:val="14"/>
              </w:rPr>
            </w:pPr>
          </w:p>
        </w:tc>
        <w:tc>
          <w:tcPr>
            <w:tcW w:w="4537" w:type="dxa"/>
            <w:gridSpan w:val="3"/>
          </w:tcPr>
          <w:p w14:paraId="64C9C500"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Neni 64 ndryshohet me përmbajtje si më poshtë:</w:t>
            </w:r>
          </w:p>
          <w:p w14:paraId="2B978238" w14:textId="77777777" w:rsidR="0016150D" w:rsidRPr="0016150D" w:rsidRDefault="0016150D" w:rsidP="0016150D">
            <w:pPr>
              <w:jc w:val="both"/>
              <w:rPr>
                <w:rFonts w:ascii="Garamond" w:hAnsi="Garamond"/>
                <w:color w:val="000000" w:themeColor="text1"/>
                <w:sz w:val="14"/>
                <w:szCs w:val="14"/>
                <w:lang w:val="bg-BG" w:eastAsia="hr-HR"/>
              </w:rPr>
            </w:pPr>
            <w:r w:rsidRPr="0016150D">
              <w:rPr>
                <w:rFonts w:ascii="Garamond" w:hAnsi="Garamond"/>
                <w:color w:val="000000" w:themeColor="text1"/>
                <w:sz w:val="14"/>
                <w:szCs w:val="14"/>
                <w:lang w:val="bg-BG" w:eastAsia="hr-HR"/>
              </w:rPr>
              <w:t>“Neni 64</w:t>
            </w:r>
          </w:p>
          <w:p w14:paraId="6F30693B" w14:textId="531F75E0" w:rsidR="00E904A0" w:rsidRDefault="0016150D" w:rsidP="0016150D">
            <w:pPr>
              <w:jc w:val="both"/>
              <w:rPr>
                <w:rFonts w:ascii="Garamond" w:hAnsi="Garamond"/>
                <w:color w:val="000000" w:themeColor="text1"/>
                <w:sz w:val="14"/>
                <w:szCs w:val="14"/>
                <w:lang w:val="en-US" w:eastAsia="hr-HR"/>
              </w:rPr>
            </w:pPr>
            <w:r w:rsidRPr="0016150D">
              <w:rPr>
                <w:rFonts w:ascii="Garamond" w:hAnsi="Garamond"/>
                <w:color w:val="000000" w:themeColor="text1"/>
                <w:sz w:val="14"/>
                <w:szCs w:val="14"/>
                <w:lang w:val="bg-BG" w:eastAsia="hr-HR"/>
              </w:rPr>
              <w:t>Aktet nënligjore</w:t>
            </w:r>
          </w:p>
          <w:p w14:paraId="26B9CDB9" w14:textId="77777777" w:rsidR="00E904A0" w:rsidRPr="00E904A0" w:rsidRDefault="00E904A0" w:rsidP="0016150D">
            <w:pPr>
              <w:jc w:val="both"/>
              <w:rPr>
                <w:rFonts w:ascii="Garamond" w:hAnsi="Garamond"/>
                <w:color w:val="000000" w:themeColor="text1"/>
                <w:sz w:val="14"/>
                <w:szCs w:val="14"/>
                <w:lang w:val="en-US" w:eastAsia="hr-HR"/>
              </w:rPr>
            </w:pPr>
          </w:p>
          <w:p w14:paraId="0C5D738A" w14:textId="77777777" w:rsidR="003D00D8" w:rsidRDefault="003D00D8" w:rsidP="003D00D8">
            <w:pPr>
              <w:jc w:val="both"/>
              <w:rPr>
                <w:rFonts w:ascii="Garamond" w:hAnsi="Garamond"/>
                <w:color w:val="000000" w:themeColor="text1"/>
                <w:sz w:val="14"/>
                <w:szCs w:val="14"/>
                <w:lang w:val="en-US" w:eastAsia="hr-HR"/>
              </w:rPr>
            </w:pPr>
            <w:r w:rsidRPr="003D00D8">
              <w:rPr>
                <w:rFonts w:ascii="Garamond" w:hAnsi="Garamond"/>
                <w:color w:val="000000" w:themeColor="text1"/>
                <w:sz w:val="14"/>
                <w:szCs w:val="14"/>
                <w:lang w:val="bg-BG" w:eastAsia="hr-HR"/>
              </w:rPr>
              <w:t>“</w:t>
            </w:r>
            <w:r w:rsidR="0093719D">
              <w:rPr>
                <w:rFonts w:ascii="Garamond" w:hAnsi="Garamond"/>
                <w:color w:val="000000" w:themeColor="text1"/>
                <w:sz w:val="14"/>
                <w:szCs w:val="14"/>
                <w:lang w:val="en-US" w:eastAsia="hr-HR"/>
              </w:rPr>
              <w:t>1.</w:t>
            </w:r>
            <w:r w:rsidRPr="003D00D8">
              <w:rPr>
                <w:rFonts w:ascii="Garamond" w:hAnsi="Garamond"/>
                <w:color w:val="000000" w:themeColor="text1"/>
                <w:sz w:val="14"/>
                <w:szCs w:val="14"/>
                <w:lang w:val="bg-BG" w:eastAsia="hr-HR"/>
              </w:rPr>
              <w:t>. Me vendim të Këshillit të Ministrave:</w:t>
            </w:r>
          </w:p>
          <w:p w14:paraId="7826302C" w14:textId="77777777" w:rsidR="00337E5F" w:rsidRPr="00337E5F" w:rsidRDefault="00337E5F" w:rsidP="003D00D8">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w:t>
            </w:r>
          </w:p>
          <w:p w14:paraId="6C130D48" w14:textId="77777777" w:rsidR="00EB21C1" w:rsidRPr="007613D9" w:rsidRDefault="00C7276C" w:rsidP="003D00D8">
            <w:pPr>
              <w:jc w:val="both"/>
              <w:rPr>
                <w:rFonts w:ascii="Garamond" w:hAnsi="Garamond"/>
                <w:color w:val="000000" w:themeColor="text1"/>
                <w:sz w:val="14"/>
                <w:szCs w:val="14"/>
                <w:lang w:val="bg-BG" w:eastAsia="hr-HR"/>
              </w:rPr>
            </w:pPr>
            <w:r>
              <w:rPr>
                <w:rFonts w:ascii="Garamond" w:hAnsi="Garamond"/>
                <w:color w:val="000000" w:themeColor="text1"/>
                <w:sz w:val="14"/>
                <w:szCs w:val="14"/>
                <w:lang w:val="en-US" w:eastAsia="hr-HR"/>
              </w:rPr>
              <w:t>a</w:t>
            </w:r>
            <w:r w:rsidR="003D00D8" w:rsidRPr="003D00D8">
              <w:rPr>
                <w:rFonts w:ascii="Garamond" w:hAnsi="Garamond"/>
                <w:color w:val="000000" w:themeColor="text1"/>
                <w:sz w:val="14"/>
                <w:szCs w:val="14"/>
                <w:lang w:val="bg-BG" w:eastAsia="hr-HR"/>
              </w:rPr>
              <w:t xml:space="preserve">) përcaktohen rregullat procedurale për përcaktimin e origjinës preferenciale të mallrave në Republikën e Shqipërisë, në përputhje me pikën </w:t>
            </w:r>
            <w:r>
              <w:rPr>
                <w:rFonts w:ascii="Garamond" w:hAnsi="Garamond"/>
                <w:color w:val="000000" w:themeColor="text1"/>
                <w:sz w:val="14"/>
                <w:szCs w:val="14"/>
                <w:lang w:val="en-US" w:eastAsia="hr-HR"/>
              </w:rPr>
              <w:t>1</w:t>
            </w:r>
            <w:r w:rsidR="003D00D8" w:rsidRPr="003D00D8">
              <w:rPr>
                <w:rFonts w:ascii="Garamond" w:hAnsi="Garamond"/>
                <w:color w:val="000000" w:themeColor="text1"/>
                <w:sz w:val="14"/>
                <w:szCs w:val="14"/>
                <w:lang w:val="bg-BG" w:eastAsia="hr-HR"/>
              </w:rPr>
              <w:t>, të nenit 63;</w:t>
            </w:r>
          </w:p>
        </w:tc>
        <w:tc>
          <w:tcPr>
            <w:tcW w:w="572" w:type="dxa"/>
            <w:gridSpan w:val="2"/>
          </w:tcPr>
          <w:p w14:paraId="31F16264" w14:textId="77777777" w:rsidR="00EB21C1" w:rsidRPr="007613D9" w:rsidRDefault="00EB21C1" w:rsidP="00EB21C1">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14586B13" w14:textId="3678E171" w:rsidR="00EB21C1" w:rsidRPr="007613D9" w:rsidRDefault="00681071" w:rsidP="00052667">
            <w:pPr>
              <w:jc w:val="both"/>
              <w:rPr>
                <w:rFonts w:ascii="Garamond" w:hAnsi="Garamond"/>
                <w:color w:val="000000" w:themeColor="text1"/>
                <w:sz w:val="14"/>
                <w:szCs w:val="14"/>
              </w:rPr>
            </w:pPr>
            <w:r>
              <w:rPr>
                <w:rFonts w:ascii="Garamond" w:hAnsi="Garamond"/>
                <w:color w:val="000000" w:themeColor="text1"/>
                <w:sz w:val="14"/>
                <w:szCs w:val="14"/>
              </w:rPr>
              <w:t>Neni 68 UCC përafrohet plotësisht, duke e përshtatur për Republikën e Shqipërisë.</w:t>
            </w:r>
          </w:p>
        </w:tc>
      </w:tr>
      <w:tr w:rsidR="00052667" w:rsidRPr="007613D9" w14:paraId="6A59465E" w14:textId="77777777" w:rsidTr="001B54B9">
        <w:tblPrEx>
          <w:tblBorders>
            <w:insideH w:val="single" w:sz="4" w:space="0" w:color="auto"/>
            <w:insideV w:val="single" w:sz="4" w:space="0" w:color="auto"/>
          </w:tblBorders>
        </w:tblPrEx>
        <w:trPr>
          <w:gridAfter w:val="1"/>
          <w:wAfter w:w="67" w:type="dxa"/>
          <w:trHeight w:hRule="exact" w:val="1810"/>
          <w:jc w:val="center"/>
        </w:trPr>
        <w:tc>
          <w:tcPr>
            <w:tcW w:w="1644" w:type="dxa"/>
            <w:gridSpan w:val="3"/>
          </w:tcPr>
          <w:p w14:paraId="56753D12" w14:textId="77777777" w:rsidR="00052667" w:rsidRPr="009568A1" w:rsidRDefault="00052667" w:rsidP="00052667">
            <w:pPr>
              <w:keepNext/>
              <w:jc w:val="center"/>
              <w:rPr>
                <w:rFonts w:ascii="Garamond" w:hAnsi="Garamond"/>
                <w:sz w:val="14"/>
                <w:szCs w:val="14"/>
              </w:rPr>
            </w:pPr>
            <w:r w:rsidRPr="009568A1">
              <w:rPr>
                <w:rFonts w:ascii="Garamond" w:hAnsi="Garamond"/>
                <w:sz w:val="14"/>
                <w:szCs w:val="14"/>
              </w:rPr>
              <w:t>Neni 66</w:t>
            </w:r>
          </w:p>
        </w:tc>
        <w:tc>
          <w:tcPr>
            <w:tcW w:w="3110" w:type="dxa"/>
            <w:gridSpan w:val="2"/>
          </w:tcPr>
          <w:p w14:paraId="6AB4B6A6" w14:textId="77777777" w:rsidR="00052667" w:rsidRPr="00951FA9" w:rsidRDefault="00052667" w:rsidP="00052667">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Delegimi i kompetencave zbatuese</w:t>
            </w:r>
          </w:p>
          <w:p w14:paraId="31CFF9B6" w14:textId="77777777" w:rsidR="00052667" w:rsidRPr="00951FA9" w:rsidRDefault="00052667" w:rsidP="00052667">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Komisioni miraton me anë të akteve zbatuese:</w:t>
            </w:r>
          </w:p>
          <w:p w14:paraId="12AB9B2E" w14:textId="77777777" w:rsidR="00052667" w:rsidRPr="00951FA9" w:rsidRDefault="00052667" w:rsidP="00052667">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(a) rregullat procedurale, të përmendura në nenin 64(1), për të lehtësuar përcaktimin në Bashkim të origjinës preferenciale të mallrave;</w:t>
            </w:r>
          </w:p>
          <w:p w14:paraId="5C6CE1F1" w14:textId="77777777" w:rsidR="00052667" w:rsidRPr="00951FA9" w:rsidRDefault="00052667" w:rsidP="00052667">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(b) një masë që i jep një vendi ose territori përfitues përjashtimin e përkohshëm të përmendur në nenin 64(6).</w:t>
            </w:r>
          </w:p>
          <w:p w14:paraId="5824B729" w14:textId="77777777" w:rsidR="00052667" w:rsidRPr="00951FA9" w:rsidRDefault="00052667" w:rsidP="00052667">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Këto akte zbatuese miratohen në përputhje me procedurën e shqyrtimit të përmendur në nenin 285(4).</w:t>
            </w:r>
          </w:p>
        </w:tc>
        <w:tc>
          <w:tcPr>
            <w:tcW w:w="901" w:type="dxa"/>
          </w:tcPr>
          <w:p w14:paraId="13938D38" w14:textId="77777777" w:rsidR="00052667" w:rsidRDefault="00052667" w:rsidP="00052667">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1E9D5159" w14:textId="77777777" w:rsidR="00052667" w:rsidRPr="00C021CC" w:rsidRDefault="00052667" w:rsidP="00052667">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EB21C1">
              <w:rPr>
                <w:rFonts w:ascii="Garamond" w:hAnsi="Garamond"/>
                <w:color w:val="000000" w:themeColor="text1"/>
                <w:sz w:val="14"/>
                <w:szCs w:val="14"/>
                <w:lang w:val="bg-BG" w:eastAsia="hr-HR"/>
              </w:rPr>
              <w:t xml:space="preserve"> 3</w:t>
            </w:r>
            <w:r w:rsidR="00C021CC">
              <w:rPr>
                <w:rFonts w:ascii="Garamond" w:hAnsi="Garamond"/>
                <w:color w:val="000000" w:themeColor="text1"/>
                <w:sz w:val="14"/>
                <w:szCs w:val="14"/>
                <w:lang w:val="en-US" w:eastAsia="hr-HR"/>
              </w:rPr>
              <w:t>2</w:t>
            </w:r>
          </w:p>
          <w:p w14:paraId="1446790F" w14:textId="77777777" w:rsidR="00052667" w:rsidRPr="007613D9" w:rsidRDefault="00052667" w:rsidP="00052667">
            <w:pPr>
              <w:jc w:val="center"/>
              <w:rPr>
                <w:rFonts w:ascii="Garamond" w:hAnsi="Garamond"/>
                <w:color w:val="000000" w:themeColor="text1"/>
                <w:sz w:val="14"/>
                <w:szCs w:val="14"/>
              </w:rPr>
            </w:pPr>
          </w:p>
        </w:tc>
        <w:tc>
          <w:tcPr>
            <w:tcW w:w="4537" w:type="dxa"/>
            <w:gridSpan w:val="3"/>
          </w:tcPr>
          <w:p w14:paraId="629724A3"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Neni 64 ndryshohet me përmbajtje si më poshtë:</w:t>
            </w:r>
          </w:p>
          <w:p w14:paraId="5B656F0F"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“Neni 64</w:t>
            </w:r>
          </w:p>
          <w:p w14:paraId="6290111F" w14:textId="5D62773A" w:rsidR="00052667" w:rsidRDefault="00E904A0" w:rsidP="00E904A0">
            <w:pPr>
              <w:jc w:val="both"/>
              <w:rPr>
                <w:rFonts w:ascii="Garamond" w:hAnsi="Garamond"/>
                <w:color w:val="000000" w:themeColor="text1"/>
                <w:sz w:val="14"/>
                <w:szCs w:val="14"/>
                <w:lang w:val="en-US" w:eastAsia="hr-HR"/>
              </w:rPr>
            </w:pPr>
            <w:r w:rsidRPr="00E904A0">
              <w:rPr>
                <w:rFonts w:ascii="Garamond" w:hAnsi="Garamond"/>
                <w:color w:val="000000" w:themeColor="text1"/>
                <w:sz w:val="14"/>
                <w:szCs w:val="14"/>
                <w:lang w:val="bg-BG" w:eastAsia="hr-HR"/>
              </w:rPr>
              <w:t>Aktet nënligjore</w:t>
            </w:r>
          </w:p>
          <w:p w14:paraId="736C9902" w14:textId="77777777" w:rsidR="00E904A0" w:rsidRPr="00E904A0" w:rsidRDefault="00E904A0" w:rsidP="00E904A0">
            <w:pPr>
              <w:jc w:val="both"/>
              <w:rPr>
                <w:rFonts w:ascii="Garamond" w:hAnsi="Garamond"/>
                <w:color w:val="000000" w:themeColor="text1"/>
                <w:sz w:val="14"/>
                <w:szCs w:val="14"/>
                <w:lang w:val="en-US" w:eastAsia="hr-HR"/>
              </w:rPr>
            </w:pPr>
          </w:p>
          <w:p w14:paraId="4BEDABCD" w14:textId="77777777" w:rsidR="00052667" w:rsidRDefault="00C7276C" w:rsidP="00052667">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b</w:t>
            </w:r>
            <w:r w:rsidR="00052667" w:rsidRPr="003D00D8">
              <w:rPr>
                <w:rFonts w:ascii="Garamond" w:hAnsi="Garamond"/>
                <w:color w:val="000000" w:themeColor="text1"/>
                <w:sz w:val="14"/>
                <w:szCs w:val="14"/>
                <w:lang w:val="bg-BG" w:eastAsia="hr-HR"/>
              </w:rPr>
              <w:t xml:space="preserve">) përcaktohen rregullat mbi origjinën preferenciale të përmendura në pikën </w:t>
            </w:r>
            <w:r>
              <w:rPr>
                <w:rFonts w:ascii="Garamond" w:hAnsi="Garamond"/>
                <w:color w:val="000000" w:themeColor="text1"/>
                <w:sz w:val="14"/>
                <w:szCs w:val="14"/>
                <w:lang w:val="en-US" w:eastAsia="hr-HR"/>
              </w:rPr>
              <w:t>3</w:t>
            </w:r>
            <w:r w:rsidR="00052667" w:rsidRPr="003D00D8">
              <w:rPr>
                <w:rFonts w:ascii="Garamond" w:hAnsi="Garamond"/>
                <w:color w:val="000000" w:themeColor="text1"/>
                <w:sz w:val="14"/>
                <w:szCs w:val="14"/>
                <w:lang w:val="bg-BG" w:eastAsia="hr-HR"/>
              </w:rPr>
              <w:t xml:space="preserve">, të nenit 63; </w:t>
            </w:r>
          </w:p>
          <w:p w14:paraId="77E4B3A2" w14:textId="77777777" w:rsidR="00052667" w:rsidRPr="00052667" w:rsidRDefault="00337E5F" w:rsidP="00052667">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w:t>
            </w:r>
          </w:p>
          <w:p w14:paraId="1BCC37BA" w14:textId="77777777" w:rsidR="00052667" w:rsidRDefault="00052667" w:rsidP="00052667">
            <w:pPr>
              <w:jc w:val="both"/>
              <w:rPr>
                <w:rFonts w:ascii="Garamond" w:hAnsi="Garamond"/>
                <w:color w:val="000000" w:themeColor="text1"/>
                <w:sz w:val="14"/>
                <w:szCs w:val="14"/>
                <w:lang w:val="en-US" w:eastAsia="hr-HR"/>
              </w:rPr>
            </w:pPr>
            <w:r w:rsidRPr="003D00D8">
              <w:rPr>
                <w:rFonts w:ascii="Garamond" w:hAnsi="Garamond"/>
                <w:color w:val="000000" w:themeColor="text1"/>
                <w:sz w:val="14"/>
                <w:szCs w:val="14"/>
                <w:lang w:val="bg-BG" w:eastAsia="hr-HR"/>
              </w:rPr>
              <w:t xml:space="preserve">c) miratohen masat që i jep një vendi ose territori përfitues përjashtimin e përkohshëm të përmendur në pikën 4, të nenit 63; </w:t>
            </w:r>
          </w:p>
          <w:p w14:paraId="0482A760" w14:textId="77777777" w:rsidR="00C7276C" w:rsidRPr="00C7276C" w:rsidRDefault="00C7276C" w:rsidP="00052667">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w:t>
            </w:r>
          </w:p>
        </w:tc>
        <w:tc>
          <w:tcPr>
            <w:tcW w:w="572" w:type="dxa"/>
            <w:gridSpan w:val="2"/>
          </w:tcPr>
          <w:p w14:paraId="235BC852" w14:textId="77777777" w:rsidR="00052667" w:rsidRDefault="00052667" w:rsidP="00052667">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1320BF58" w14:textId="06A258D0" w:rsidR="00052667" w:rsidRPr="007613D9" w:rsidRDefault="00681071" w:rsidP="00052667">
            <w:pPr>
              <w:jc w:val="both"/>
              <w:rPr>
                <w:rFonts w:ascii="Garamond" w:hAnsi="Garamond"/>
                <w:color w:val="000000" w:themeColor="text1"/>
                <w:sz w:val="14"/>
                <w:szCs w:val="14"/>
              </w:rPr>
            </w:pPr>
            <w:r>
              <w:rPr>
                <w:rFonts w:ascii="Garamond" w:hAnsi="Garamond"/>
                <w:color w:val="000000" w:themeColor="text1"/>
                <w:sz w:val="14"/>
                <w:szCs w:val="14"/>
              </w:rPr>
              <w:t>Neni 68 UCC përafrohet plotësisht, duke e përshtatur për Republikën e Shqipërisë.</w:t>
            </w:r>
          </w:p>
        </w:tc>
      </w:tr>
      <w:tr w:rsidR="001B54B9" w:rsidRPr="007613D9" w14:paraId="614B9105" w14:textId="77777777" w:rsidTr="00337E5F">
        <w:tblPrEx>
          <w:tblBorders>
            <w:insideH w:val="single" w:sz="4" w:space="0" w:color="auto"/>
            <w:insideV w:val="single" w:sz="4" w:space="0" w:color="auto"/>
          </w:tblBorders>
        </w:tblPrEx>
        <w:trPr>
          <w:gridAfter w:val="1"/>
          <w:wAfter w:w="67" w:type="dxa"/>
          <w:trHeight w:hRule="exact" w:val="901"/>
          <w:jc w:val="center"/>
        </w:trPr>
        <w:tc>
          <w:tcPr>
            <w:tcW w:w="1644" w:type="dxa"/>
            <w:gridSpan w:val="3"/>
          </w:tcPr>
          <w:p w14:paraId="7DED7536" w14:textId="77777777" w:rsidR="001B54B9" w:rsidRPr="009568A1" w:rsidRDefault="001B54B9" w:rsidP="001B54B9">
            <w:pPr>
              <w:keepNext/>
              <w:jc w:val="center"/>
              <w:rPr>
                <w:rFonts w:ascii="Garamond" w:hAnsi="Garamond"/>
                <w:sz w:val="14"/>
                <w:szCs w:val="14"/>
              </w:rPr>
            </w:pPr>
            <w:r w:rsidRPr="009568A1">
              <w:rPr>
                <w:rFonts w:ascii="Garamond" w:hAnsi="Garamond"/>
                <w:sz w:val="14"/>
                <w:szCs w:val="14"/>
              </w:rPr>
              <w:t>S</w:t>
            </w:r>
            <w:r w:rsidRPr="009568A1">
              <w:t xml:space="preserve"> </w:t>
            </w:r>
            <w:r w:rsidRPr="009568A1">
              <w:rPr>
                <w:rFonts w:ascii="Garamond" w:hAnsi="Garamond"/>
                <w:sz w:val="14"/>
                <w:szCs w:val="14"/>
              </w:rPr>
              <w:t>Seksioni 3</w:t>
            </w:r>
          </w:p>
          <w:p w14:paraId="19B69C7E" w14:textId="77777777" w:rsidR="001B54B9" w:rsidRPr="009568A1" w:rsidRDefault="001B54B9" w:rsidP="001B54B9">
            <w:pPr>
              <w:keepNext/>
              <w:jc w:val="center"/>
              <w:rPr>
                <w:rFonts w:ascii="Garamond" w:hAnsi="Garamond"/>
                <w:sz w:val="14"/>
                <w:szCs w:val="14"/>
              </w:rPr>
            </w:pPr>
            <w:r w:rsidRPr="009568A1">
              <w:rPr>
                <w:rFonts w:ascii="Garamond" w:hAnsi="Garamond"/>
                <w:sz w:val="14"/>
                <w:szCs w:val="14"/>
              </w:rPr>
              <w:t>Përcaktimi i origjinës së mallrave specifike</w:t>
            </w:r>
          </w:p>
          <w:p w14:paraId="0D9E5BA1" w14:textId="77777777" w:rsidR="001B54B9" w:rsidRPr="009568A1" w:rsidRDefault="001B54B9" w:rsidP="001B54B9">
            <w:pPr>
              <w:jc w:val="center"/>
              <w:rPr>
                <w:rFonts w:ascii="Garamond" w:hAnsi="Garamond"/>
                <w:color w:val="000000" w:themeColor="text1"/>
                <w:sz w:val="14"/>
                <w:szCs w:val="14"/>
              </w:rPr>
            </w:pPr>
            <w:r w:rsidRPr="009568A1">
              <w:rPr>
                <w:rFonts w:ascii="Garamond" w:hAnsi="Garamond"/>
                <w:sz w:val="14"/>
                <w:szCs w:val="14"/>
              </w:rPr>
              <w:t>Neni 67</w:t>
            </w:r>
          </w:p>
        </w:tc>
        <w:tc>
          <w:tcPr>
            <w:tcW w:w="3110" w:type="dxa"/>
            <w:gridSpan w:val="2"/>
          </w:tcPr>
          <w:p w14:paraId="0F2DD867" w14:textId="77777777" w:rsidR="001B54B9" w:rsidRPr="00951FA9" w:rsidRDefault="001B54B9" w:rsidP="001B54B9">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Masat e marra nga Komisioni</w:t>
            </w:r>
          </w:p>
          <w:p w14:paraId="6CD3A1A3" w14:textId="77777777" w:rsidR="001B54B9" w:rsidRPr="00951FA9" w:rsidRDefault="001B54B9" w:rsidP="001B54B9">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Komisioni mund të miratojë masa për të përcaktuar origjinën e mallrave specifike në përputhje me rregullat e origjinës që zbatohen për ato mallra.</w:t>
            </w:r>
          </w:p>
        </w:tc>
        <w:tc>
          <w:tcPr>
            <w:tcW w:w="901" w:type="dxa"/>
          </w:tcPr>
          <w:p w14:paraId="0DECC93A" w14:textId="77777777" w:rsidR="001B54B9" w:rsidRPr="007613D9" w:rsidRDefault="001B54B9" w:rsidP="001B54B9">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4FF075D5" w14:textId="77777777" w:rsidR="001B54B9" w:rsidRPr="00C021CC" w:rsidRDefault="001B54B9" w:rsidP="001B54B9">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EB21C1">
              <w:rPr>
                <w:rFonts w:ascii="Garamond" w:hAnsi="Garamond"/>
                <w:color w:val="000000" w:themeColor="text1"/>
                <w:sz w:val="14"/>
                <w:szCs w:val="14"/>
                <w:lang w:val="bg-BG" w:eastAsia="hr-HR"/>
              </w:rPr>
              <w:t xml:space="preserve"> 3</w:t>
            </w:r>
            <w:r w:rsidR="00C021CC">
              <w:rPr>
                <w:rFonts w:ascii="Garamond" w:hAnsi="Garamond"/>
                <w:color w:val="000000" w:themeColor="text1"/>
                <w:sz w:val="14"/>
                <w:szCs w:val="14"/>
                <w:lang w:val="en-US" w:eastAsia="hr-HR"/>
              </w:rPr>
              <w:t>2</w:t>
            </w:r>
          </w:p>
          <w:p w14:paraId="56E55C52" w14:textId="77777777" w:rsidR="001B54B9" w:rsidRPr="007613D9" w:rsidRDefault="001B54B9" w:rsidP="001B54B9">
            <w:pPr>
              <w:jc w:val="center"/>
              <w:rPr>
                <w:rFonts w:ascii="Garamond" w:hAnsi="Garamond"/>
                <w:color w:val="000000" w:themeColor="text1"/>
                <w:sz w:val="14"/>
                <w:szCs w:val="14"/>
              </w:rPr>
            </w:pPr>
          </w:p>
        </w:tc>
        <w:tc>
          <w:tcPr>
            <w:tcW w:w="4537" w:type="dxa"/>
            <w:gridSpan w:val="3"/>
          </w:tcPr>
          <w:p w14:paraId="00C4E90B"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Neni 64 ndryshohet me përmbajtje si më poshtë:</w:t>
            </w:r>
          </w:p>
          <w:p w14:paraId="1D2CFA81"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“Neni 64</w:t>
            </w:r>
          </w:p>
          <w:p w14:paraId="4B845D54" w14:textId="77777777" w:rsidR="00E904A0" w:rsidRDefault="00E904A0" w:rsidP="00E904A0">
            <w:pPr>
              <w:jc w:val="both"/>
              <w:rPr>
                <w:rFonts w:ascii="Garamond" w:hAnsi="Garamond"/>
                <w:color w:val="000000" w:themeColor="text1"/>
                <w:sz w:val="14"/>
                <w:szCs w:val="14"/>
                <w:lang w:val="en-US" w:eastAsia="hr-HR"/>
              </w:rPr>
            </w:pPr>
            <w:r w:rsidRPr="00E904A0">
              <w:rPr>
                <w:rFonts w:ascii="Garamond" w:hAnsi="Garamond"/>
                <w:color w:val="000000" w:themeColor="text1"/>
                <w:sz w:val="14"/>
                <w:szCs w:val="14"/>
                <w:lang w:val="bg-BG" w:eastAsia="hr-HR"/>
              </w:rPr>
              <w:t>Aktet nënligjore</w:t>
            </w:r>
          </w:p>
          <w:p w14:paraId="639C0C96" w14:textId="5ABACE2C" w:rsidR="001B54B9" w:rsidRPr="00337E5F" w:rsidRDefault="00337E5F" w:rsidP="00E904A0">
            <w:pPr>
              <w:jc w:val="both"/>
              <w:rPr>
                <w:rFonts w:ascii="Garamond" w:hAnsi="Garamond"/>
                <w:sz w:val="14"/>
                <w:szCs w:val="14"/>
                <w:lang w:val="en-US" w:eastAsia="hr-HR"/>
              </w:rPr>
            </w:pPr>
            <w:r>
              <w:rPr>
                <w:rFonts w:ascii="Garamond" w:hAnsi="Garamond"/>
                <w:sz w:val="14"/>
                <w:szCs w:val="14"/>
                <w:lang w:val="en-US" w:eastAsia="hr-HR"/>
              </w:rPr>
              <w:t>…</w:t>
            </w:r>
          </w:p>
          <w:p w14:paraId="749BC682" w14:textId="77777777" w:rsidR="001B54B9" w:rsidRPr="00CD23E8" w:rsidRDefault="001B54B9" w:rsidP="001B54B9">
            <w:pPr>
              <w:jc w:val="both"/>
              <w:rPr>
                <w:rFonts w:ascii="Garamond" w:hAnsi="Garamond"/>
                <w:sz w:val="14"/>
                <w:szCs w:val="14"/>
                <w:lang w:val="bg-BG" w:eastAsia="hr-HR"/>
              </w:rPr>
            </w:pPr>
            <w:r w:rsidRPr="004449EB">
              <w:rPr>
                <w:rFonts w:ascii="Garamond" w:hAnsi="Garamond"/>
                <w:sz w:val="14"/>
                <w:szCs w:val="14"/>
                <w:lang w:val="bg-BG" w:eastAsia="hr-HR"/>
              </w:rPr>
              <w:t xml:space="preserve">ç) mund të miratohen masa për të përcaktuar origjinën e mallrave specifike në përputhje me rregullat e origjinës që zbatohen për ato mallra si dhe rregullat për zbatimin këtyre masave; </w:t>
            </w:r>
          </w:p>
        </w:tc>
        <w:tc>
          <w:tcPr>
            <w:tcW w:w="572" w:type="dxa"/>
            <w:gridSpan w:val="2"/>
          </w:tcPr>
          <w:p w14:paraId="171B5846" w14:textId="77777777" w:rsidR="001B54B9" w:rsidRPr="007613D9" w:rsidRDefault="001B54B9" w:rsidP="001B54B9">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0F163067" w14:textId="0D7CC95A" w:rsidR="001B54B9" w:rsidRPr="007613D9" w:rsidRDefault="00681071" w:rsidP="001B54B9">
            <w:pPr>
              <w:jc w:val="both"/>
              <w:rPr>
                <w:rFonts w:ascii="Garamond" w:hAnsi="Garamond"/>
                <w:color w:val="000000" w:themeColor="text1"/>
                <w:sz w:val="14"/>
                <w:szCs w:val="14"/>
              </w:rPr>
            </w:pPr>
            <w:r>
              <w:rPr>
                <w:rFonts w:ascii="Garamond" w:hAnsi="Garamond"/>
                <w:color w:val="000000" w:themeColor="text1"/>
                <w:sz w:val="14"/>
                <w:szCs w:val="14"/>
              </w:rPr>
              <w:t>Neni 68 UCC përafrohet plotësisht, duke e përshtatur për Republikën e Shqipërisë.</w:t>
            </w:r>
          </w:p>
        </w:tc>
      </w:tr>
      <w:tr w:rsidR="001B54B9" w:rsidRPr="007613D9" w14:paraId="3020E5C0" w14:textId="77777777" w:rsidTr="00A47769">
        <w:tblPrEx>
          <w:tblBorders>
            <w:insideH w:val="single" w:sz="4" w:space="0" w:color="auto"/>
            <w:insideV w:val="single" w:sz="4" w:space="0" w:color="auto"/>
          </w:tblBorders>
        </w:tblPrEx>
        <w:trPr>
          <w:gridAfter w:val="1"/>
          <w:wAfter w:w="67" w:type="dxa"/>
          <w:trHeight w:hRule="exact" w:val="2251"/>
          <w:jc w:val="center"/>
        </w:trPr>
        <w:tc>
          <w:tcPr>
            <w:tcW w:w="1644" w:type="dxa"/>
            <w:gridSpan w:val="3"/>
          </w:tcPr>
          <w:p w14:paraId="2B075019" w14:textId="77777777" w:rsidR="001B54B9" w:rsidRPr="009568A1" w:rsidRDefault="001B54B9" w:rsidP="001B54B9">
            <w:pPr>
              <w:jc w:val="center"/>
              <w:rPr>
                <w:rFonts w:ascii="Garamond" w:hAnsi="Garamond"/>
                <w:color w:val="000000" w:themeColor="text1"/>
                <w:sz w:val="14"/>
                <w:szCs w:val="14"/>
              </w:rPr>
            </w:pPr>
            <w:r w:rsidRPr="009568A1">
              <w:rPr>
                <w:rFonts w:ascii="Garamond" w:hAnsi="Garamond"/>
                <w:sz w:val="14"/>
                <w:szCs w:val="14"/>
              </w:rPr>
              <w:t>Neni 68</w:t>
            </w:r>
          </w:p>
        </w:tc>
        <w:tc>
          <w:tcPr>
            <w:tcW w:w="3110" w:type="dxa"/>
            <w:gridSpan w:val="2"/>
          </w:tcPr>
          <w:p w14:paraId="52989C68" w14:textId="77777777" w:rsidR="001B54B9" w:rsidRPr="00951FA9" w:rsidRDefault="001B54B9" w:rsidP="001B54B9">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D</w:t>
            </w:r>
            <w:r w:rsidR="009B5DD7" w:rsidRPr="00951FA9">
              <w:rPr>
                <w:rFonts w:ascii="Garamond" w:hAnsi="Garamond"/>
                <w:color w:val="000000" w:themeColor="text1"/>
                <w:sz w:val="14"/>
                <w:szCs w:val="14"/>
                <w:lang w:eastAsia="hr-HR"/>
              </w:rPr>
              <w:t>elegimi i</w:t>
            </w:r>
            <w:r w:rsidRPr="00951FA9">
              <w:rPr>
                <w:rFonts w:ascii="Garamond" w:hAnsi="Garamond"/>
                <w:color w:val="000000" w:themeColor="text1"/>
                <w:sz w:val="14"/>
                <w:szCs w:val="14"/>
                <w:lang w:eastAsia="hr-HR"/>
              </w:rPr>
              <w:t xml:space="preserve"> kompetencave zbatuese</w:t>
            </w:r>
          </w:p>
          <w:p w14:paraId="43B52D01" w14:textId="77777777" w:rsidR="001B54B9" w:rsidRPr="00951FA9" w:rsidRDefault="001B54B9" w:rsidP="001B54B9">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Komisioni miraton, me anë të akteve zbatuese, masat e përmendura në nenin 67. Këto akte zbatuese miratohen në përputhje me procedurën e shqyrtimit të përmendur në nenin 285(4).</w:t>
            </w:r>
          </w:p>
          <w:p w14:paraId="188C566F" w14:textId="77777777" w:rsidR="001B54B9" w:rsidRPr="00951FA9" w:rsidRDefault="001B54B9" w:rsidP="001B54B9">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Për arsye urgjente që lidhen me masa të tilla, të justifikuara siç duhet nga nevoja për të siguruar me shpejtësi zbatimin e saktë dhe uniform të rregullave të origjinës, Komisioni miraton akte zbatuese që zbatohen menjëherë në përputhje me procedurën e përmendur në nenin 285(5).</w:t>
            </w:r>
          </w:p>
          <w:p w14:paraId="5ADC9659" w14:textId="77777777" w:rsidR="001B54B9" w:rsidRPr="00951FA9" w:rsidRDefault="001B54B9" w:rsidP="001B54B9">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Kur mendimi i komitetit të përmendur në nenin 285(1) duhet të merret me procedurë me shkrim, zbatohet neni 285(6).</w:t>
            </w:r>
          </w:p>
        </w:tc>
        <w:tc>
          <w:tcPr>
            <w:tcW w:w="901" w:type="dxa"/>
          </w:tcPr>
          <w:p w14:paraId="5B80ACBF" w14:textId="77777777" w:rsidR="001B54B9" w:rsidRPr="007613D9" w:rsidRDefault="001B54B9" w:rsidP="001B54B9">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7270021C" w14:textId="77777777" w:rsidR="001B54B9" w:rsidRPr="00C021CC" w:rsidRDefault="001B54B9" w:rsidP="001B54B9">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EB21C1">
              <w:rPr>
                <w:rFonts w:ascii="Garamond" w:hAnsi="Garamond"/>
                <w:color w:val="000000" w:themeColor="text1"/>
                <w:sz w:val="14"/>
                <w:szCs w:val="14"/>
                <w:lang w:val="bg-BG" w:eastAsia="hr-HR"/>
              </w:rPr>
              <w:t xml:space="preserve"> 3</w:t>
            </w:r>
            <w:r w:rsidR="00C021CC">
              <w:rPr>
                <w:rFonts w:ascii="Garamond" w:hAnsi="Garamond"/>
                <w:color w:val="000000" w:themeColor="text1"/>
                <w:sz w:val="14"/>
                <w:szCs w:val="14"/>
                <w:lang w:val="en-US" w:eastAsia="hr-HR"/>
              </w:rPr>
              <w:t>2</w:t>
            </w:r>
          </w:p>
          <w:p w14:paraId="4E0DED7F" w14:textId="77777777" w:rsidR="001B54B9" w:rsidRPr="007613D9" w:rsidRDefault="001B54B9" w:rsidP="001B54B9">
            <w:pPr>
              <w:jc w:val="center"/>
              <w:rPr>
                <w:rFonts w:ascii="Garamond" w:hAnsi="Garamond"/>
                <w:color w:val="000000" w:themeColor="text1"/>
                <w:sz w:val="14"/>
                <w:szCs w:val="14"/>
              </w:rPr>
            </w:pPr>
          </w:p>
        </w:tc>
        <w:tc>
          <w:tcPr>
            <w:tcW w:w="4537" w:type="dxa"/>
            <w:gridSpan w:val="3"/>
          </w:tcPr>
          <w:p w14:paraId="0FD49EED"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Neni 64 ndryshohet me përmbajtje si më poshtë:</w:t>
            </w:r>
          </w:p>
          <w:p w14:paraId="6AE190FC"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“Neni 64</w:t>
            </w:r>
          </w:p>
          <w:p w14:paraId="49CA4526" w14:textId="77777777" w:rsidR="00E904A0" w:rsidRDefault="00E904A0" w:rsidP="00E904A0">
            <w:pPr>
              <w:jc w:val="both"/>
              <w:rPr>
                <w:rFonts w:ascii="Garamond" w:hAnsi="Garamond"/>
                <w:color w:val="000000" w:themeColor="text1"/>
                <w:sz w:val="14"/>
                <w:szCs w:val="14"/>
                <w:lang w:val="en-US" w:eastAsia="hr-HR"/>
              </w:rPr>
            </w:pPr>
            <w:r w:rsidRPr="00E904A0">
              <w:rPr>
                <w:rFonts w:ascii="Garamond" w:hAnsi="Garamond"/>
                <w:color w:val="000000" w:themeColor="text1"/>
                <w:sz w:val="14"/>
                <w:szCs w:val="14"/>
                <w:lang w:val="bg-BG" w:eastAsia="hr-HR"/>
              </w:rPr>
              <w:t>Aktet nënligjore</w:t>
            </w:r>
          </w:p>
          <w:p w14:paraId="180BF85A" w14:textId="63C64ECF" w:rsidR="00337E5F" w:rsidRDefault="00337E5F" w:rsidP="00E904A0">
            <w:pPr>
              <w:jc w:val="both"/>
              <w:rPr>
                <w:rFonts w:ascii="Garamond" w:hAnsi="Garamond"/>
                <w:sz w:val="14"/>
                <w:szCs w:val="14"/>
                <w:lang w:val="en-US" w:eastAsia="hr-HR"/>
              </w:rPr>
            </w:pPr>
            <w:r>
              <w:rPr>
                <w:rFonts w:ascii="Garamond" w:hAnsi="Garamond"/>
                <w:sz w:val="14"/>
                <w:szCs w:val="14"/>
                <w:lang w:val="en-US" w:eastAsia="hr-HR"/>
              </w:rPr>
              <w:t>…</w:t>
            </w:r>
          </w:p>
          <w:p w14:paraId="1E43604D" w14:textId="77777777" w:rsidR="001B54B9" w:rsidRPr="00CD23E8" w:rsidRDefault="001B54B9" w:rsidP="001B54B9">
            <w:pPr>
              <w:jc w:val="both"/>
              <w:rPr>
                <w:rFonts w:ascii="Garamond" w:hAnsi="Garamond"/>
                <w:sz w:val="14"/>
                <w:szCs w:val="14"/>
                <w:lang w:val="bg-BG" w:eastAsia="hr-HR"/>
              </w:rPr>
            </w:pPr>
            <w:r w:rsidRPr="004449EB">
              <w:rPr>
                <w:rFonts w:ascii="Garamond" w:hAnsi="Garamond"/>
                <w:sz w:val="14"/>
                <w:szCs w:val="14"/>
                <w:lang w:val="bg-BG" w:eastAsia="hr-HR"/>
              </w:rPr>
              <w:t>d) miratohen menjëherë, për arsye urgjente, akte zbatuese që lidhen me masa të tilla, të përmendura në shkronjën “ç”, të justifikuara siç duhet nga nevoja për të siguruar me shpejtësi zbatimin e saktë dhe uniform të rregullave të origjinës.”.</w:t>
            </w:r>
          </w:p>
        </w:tc>
        <w:tc>
          <w:tcPr>
            <w:tcW w:w="572" w:type="dxa"/>
            <w:gridSpan w:val="2"/>
          </w:tcPr>
          <w:p w14:paraId="19D22804" w14:textId="77777777" w:rsidR="001B54B9" w:rsidRPr="007613D9" w:rsidRDefault="001B54B9" w:rsidP="001B54B9">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2E55E437" w14:textId="7899736A" w:rsidR="001B54B9" w:rsidRPr="007613D9" w:rsidRDefault="00523E46" w:rsidP="00523E46">
            <w:pPr>
              <w:jc w:val="both"/>
              <w:rPr>
                <w:rFonts w:ascii="Garamond" w:hAnsi="Garamond"/>
                <w:color w:val="000000" w:themeColor="text1"/>
                <w:sz w:val="14"/>
                <w:szCs w:val="14"/>
              </w:rPr>
            </w:pPr>
            <w:r>
              <w:rPr>
                <w:rFonts w:ascii="Garamond" w:hAnsi="Garamond"/>
                <w:color w:val="000000" w:themeColor="text1"/>
                <w:sz w:val="14"/>
                <w:szCs w:val="14"/>
              </w:rPr>
              <w:t>Neni 68 UCC p</w:t>
            </w:r>
            <w:r w:rsidR="00022718">
              <w:rPr>
                <w:rFonts w:ascii="Garamond" w:hAnsi="Garamond"/>
                <w:color w:val="000000" w:themeColor="text1"/>
                <w:sz w:val="14"/>
                <w:szCs w:val="14"/>
              </w:rPr>
              <w:t>ë</w:t>
            </w:r>
            <w:r>
              <w:rPr>
                <w:rFonts w:ascii="Garamond" w:hAnsi="Garamond"/>
                <w:color w:val="000000" w:themeColor="text1"/>
                <w:sz w:val="14"/>
                <w:szCs w:val="14"/>
              </w:rPr>
              <w:t>rafrohet plot</w:t>
            </w:r>
            <w:r w:rsidR="00022718">
              <w:rPr>
                <w:rFonts w:ascii="Garamond" w:hAnsi="Garamond"/>
                <w:color w:val="000000" w:themeColor="text1"/>
                <w:sz w:val="14"/>
                <w:szCs w:val="14"/>
              </w:rPr>
              <w:t>ë</w:t>
            </w:r>
            <w:r>
              <w:rPr>
                <w:rFonts w:ascii="Garamond" w:hAnsi="Garamond"/>
                <w:color w:val="000000" w:themeColor="text1"/>
                <w:sz w:val="14"/>
                <w:szCs w:val="14"/>
              </w:rPr>
              <w:t>sisht, duke e p</w:t>
            </w:r>
            <w:r w:rsidR="00022718">
              <w:rPr>
                <w:rFonts w:ascii="Garamond" w:hAnsi="Garamond"/>
                <w:color w:val="000000" w:themeColor="text1"/>
                <w:sz w:val="14"/>
                <w:szCs w:val="14"/>
              </w:rPr>
              <w:t>ë</w:t>
            </w:r>
            <w:r>
              <w:rPr>
                <w:rFonts w:ascii="Garamond" w:hAnsi="Garamond"/>
                <w:color w:val="000000" w:themeColor="text1"/>
                <w:sz w:val="14"/>
                <w:szCs w:val="14"/>
              </w:rPr>
              <w:t>rshtatur p</w:t>
            </w:r>
            <w:r w:rsidR="00022718">
              <w:rPr>
                <w:rFonts w:ascii="Garamond" w:hAnsi="Garamond"/>
                <w:color w:val="000000" w:themeColor="text1"/>
                <w:sz w:val="14"/>
                <w:szCs w:val="14"/>
              </w:rPr>
              <w:t>ë</w:t>
            </w:r>
            <w:r>
              <w:rPr>
                <w:rFonts w:ascii="Garamond" w:hAnsi="Garamond"/>
                <w:color w:val="000000" w:themeColor="text1"/>
                <w:sz w:val="14"/>
                <w:szCs w:val="14"/>
              </w:rPr>
              <w:t>r R</w:t>
            </w:r>
            <w:r w:rsidR="00681071">
              <w:rPr>
                <w:rFonts w:ascii="Garamond" w:hAnsi="Garamond"/>
                <w:color w:val="000000" w:themeColor="text1"/>
                <w:sz w:val="14"/>
                <w:szCs w:val="14"/>
              </w:rPr>
              <w:t xml:space="preserve">epublikën e </w:t>
            </w:r>
            <w:r>
              <w:rPr>
                <w:rFonts w:ascii="Garamond" w:hAnsi="Garamond"/>
                <w:color w:val="000000" w:themeColor="text1"/>
                <w:sz w:val="14"/>
                <w:szCs w:val="14"/>
              </w:rPr>
              <w:t>Sh</w:t>
            </w:r>
            <w:r w:rsidR="00681071">
              <w:rPr>
                <w:rFonts w:ascii="Garamond" w:hAnsi="Garamond"/>
                <w:color w:val="000000" w:themeColor="text1"/>
                <w:sz w:val="14"/>
                <w:szCs w:val="14"/>
              </w:rPr>
              <w:t>qipërisë</w:t>
            </w:r>
            <w:r>
              <w:rPr>
                <w:rFonts w:ascii="Garamond" w:hAnsi="Garamond"/>
                <w:color w:val="000000" w:themeColor="text1"/>
                <w:sz w:val="14"/>
                <w:szCs w:val="14"/>
              </w:rPr>
              <w:t>.</w:t>
            </w:r>
          </w:p>
        </w:tc>
      </w:tr>
      <w:tr w:rsidR="001B54B9" w:rsidRPr="00951FA9" w14:paraId="2E558DDF" w14:textId="77777777" w:rsidTr="00A47769">
        <w:tblPrEx>
          <w:tblBorders>
            <w:insideH w:val="single" w:sz="4" w:space="0" w:color="auto"/>
            <w:insideV w:val="single" w:sz="4" w:space="0" w:color="auto"/>
          </w:tblBorders>
        </w:tblPrEx>
        <w:trPr>
          <w:gridAfter w:val="1"/>
          <w:wAfter w:w="67" w:type="dxa"/>
          <w:trHeight w:hRule="exact" w:val="1081"/>
          <w:jc w:val="center"/>
        </w:trPr>
        <w:tc>
          <w:tcPr>
            <w:tcW w:w="1644" w:type="dxa"/>
            <w:gridSpan w:val="3"/>
          </w:tcPr>
          <w:p w14:paraId="791AD36F" w14:textId="77777777" w:rsidR="001B54B9" w:rsidRPr="00951FA9" w:rsidRDefault="001B54B9" w:rsidP="001B54B9">
            <w:pPr>
              <w:jc w:val="center"/>
              <w:rPr>
                <w:rFonts w:ascii="Garamond" w:hAnsi="Garamond"/>
                <w:color w:val="000000" w:themeColor="text1"/>
                <w:sz w:val="14"/>
                <w:szCs w:val="14"/>
              </w:rPr>
            </w:pPr>
            <w:r w:rsidRPr="00951FA9">
              <w:rPr>
                <w:rFonts w:ascii="Garamond" w:hAnsi="Garamond"/>
                <w:color w:val="000000" w:themeColor="text1"/>
                <w:sz w:val="14"/>
                <w:szCs w:val="14"/>
              </w:rPr>
              <w:t>Neni 87</w:t>
            </w:r>
          </w:p>
        </w:tc>
        <w:tc>
          <w:tcPr>
            <w:tcW w:w="3110" w:type="dxa"/>
            <w:gridSpan w:val="2"/>
          </w:tcPr>
          <w:p w14:paraId="152E3D9E" w14:textId="77777777" w:rsidR="001B54B9" w:rsidRPr="00951FA9" w:rsidRDefault="001B54B9" w:rsidP="001B54B9">
            <w:pPr>
              <w:pStyle w:val="ListParagraph"/>
              <w:ind w:left="0"/>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4. Nëse një autoritet doganor përcakton se një borxh doganor ka lindur sipas nenit 79 ose nenit 82 në një Shtet tjetër Anëtar dhe shuma e detyrimeve të importit ose eksportit që korrespondon me atë borxh është më e ulët se 10 000 euro, borxhi doganor konsiderohet se ka lindur në Shtetin Anëtar ku është bërë konstatimi.</w:t>
            </w:r>
          </w:p>
        </w:tc>
        <w:tc>
          <w:tcPr>
            <w:tcW w:w="901" w:type="dxa"/>
          </w:tcPr>
          <w:p w14:paraId="29FE8647" w14:textId="77777777" w:rsidR="001B54B9" w:rsidRPr="00951FA9" w:rsidRDefault="00163CD6" w:rsidP="001B54B9">
            <w:pPr>
              <w:jc w:val="center"/>
              <w:rPr>
                <w:rFonts w:ascii="Garamond" w:hAnsi="Garamond"/>
                <w:color w:val="000000" w:themeColor="text1"/>
                <w:sz w:val="14"/>
                <w:szCs w:val="14"/>
              </w:rPr>
            </w:pPr>
            <w:r w:rsidRPr="00951FA9">
              <w:rPr>
                <w:rFonts w:ascii="Garamond" w:hAnsi="Garamond"/>
                <w:color w:val="000000" w:themeColor="text1"/>
                <w:sz w:val="14"/>
                <w:szCs w:val="14"/>
              </w:rPr>
              <w:t>1</w:t>
            </w:r>
          </w:p>
        </w:tc>
        <w:tc>
          <w:tcPr>
            <w:tcW w:w="818" w:type="dxa"/>
            <w:gridSpan w:val="2"/>
          </w:tcPr>
          <w:p w14:paraId="24722E42" w14:textId="77777777" w:rsidR="001B54B9" w:rsidRPr="00951FA9" w:rsidRDefault="001B54B9" w:rsidP="001B54B9">
            <w:pPr>
              <w:jc w:val="both"/>
              <w:rPr>
                <w:rFonts w:ascii="Garamond" w:hAnsi="Garamond"/>
                <w:color w:val="000000" w:themeColor="text1"/>
                <w:sz w:val="14"/>
                <w:szCs w:val="14"/>
                <w:lang w:val="bg-BG" w:eastAsia="hr-HR"/>
              </w:rPr>
            </w:pPr>
          </w:p>
        </w:tc>
        <w:tc>
          <w:tcPr>
            <w:tcW w:w="4537" w:type="dxa"/>
            <w:gridSpan w:val="3"/>
          </w:tcPr>
          <w:p w14:paraId="4B6552FF" w14:textId="77777777" w:rsidR="001B54B9" w:rsidRPr="00951FA9" w:rsidRDefault="001B54B9" w:rsidP="001B54B9">
            <w:pPr>
              <w:jc w:val="both"/>
              <w:rPr>
                <w:rFonts w:ascii="Garamond" w:hAnsi="Garamond"/>
                <w:color w:val="000000" w:themeColor="text1"/>
                <w:sz w:val="14"/>
                <w:szCs w:val="14"/>
                <w:lang w:val="bg-BG" w:eastAsia="hr-HR"/>
              </w:rPr>
            </w:pPr>
          </w:p>
        </w:tc>
        <w:tc>
          <w:tcPr>
            <w:tcW w:w="572" w:type="dxa"/>
            <w:gridSpan w:val="2"/>
          </w:tcPr>
          <w:p w14:paraId="092DE33F" w14:textId="77777777" w:rsidR="001B54B9" w:rsidRPr="00951FA9" w:rsidRDefault="001B54B9" w:rsidP="001B54B9">
            <w:pPr>
              <w:rPr>
                <w:rFonts w:ascii="Garamond" w:hAnsi="Garamond"/>
                <w:color w:val="000000" w:themeColor="text1"/>
                <w:sz w:val="14"/>
                <w:szCs w:val="14"/>
              </w:rPr>
            </w:pPr>
          </w:p>
        </w:tc>
        <w:tc>
          <w:tcPr>
            <w:tcW w:w="1847" w:type="dxa"/>
            <w:gridSpan w:val="3"/>
          </w:tcPr>
          <w:p w14:paraId="40739CDC" w14:textId="77777777" w:rsidR="001B54B9" w:rsidRPr="00951FA9" w:rsidRDefault="001B54B9" w:rsidP="001B54B9">
            <w:pPr>
              <w:jc w:val="both"/>
              <w:rPr>
                <w:rFonts w:ascii="Garamond" w:hAnsi="Garamond"/>
                <w:color w:val="000000" w:themeColor="text1"/>
                <w:sz w:val="14"/>
                <w:szCs w:val="14"/>
              </w:rPr>
            </w:pPr>
            <w:r w:rsidRPr="00951FA9">
              <w:rPr>
                <w:rFonts w:ascii="Garamond" w:hAnsi="Garamond"/>
                <w:color w:val="000000" w:themeColor="text1"/>
                <w:sz w:val="14"/>
                <w:szCs w:val="14"/>
              </w:rPr>
              <w:t>Pika 4 e nenit 87 të UCC-së është e zbatueshme vetëm në BE.</w:t>
            </w:r>
          </w:p>
        </w:tc>
      </w:tr>
      <w:tr w:rsidR="001B54B9" w:rsidRPr="007613D9" w14:paraId="0E667BF0" w14:textId="77777777" w:rsidTr="007C395D">
        <w:tblPrEx>
          <w:tblBorders>
            <w:insideH w:val="single" w:sz="4" w:space="0" w:color="auto"/>
            <w:insideV w:val="single" w:sz="4" w:space="0" w:color="auto"/>
          </w:tblBorders>
        </w:tblPrEx>
        <w:trPr>
          <w:gridAfter w:val="1"/>
          <w:wAfter w:w="67" w:type="dxa"/>
          <w:trHeight w:hRule="exact" w:val="6670"/>
          <w:jc w:val="center"/>
        </w:trPr>
        <w:tc>
          <w:tcPr>
            <w:tcW w:w="1644" w:type="dxa"/>
            <w:gridSpan w:val="3"/>
          </w:tcPr>
          <w:p w14:paraId="233077B5" w14:textId="77777777" w:rsidR="001B54B9" w:rsidRPr="007613D9" w:rsidRDefault="001B54B9" w:rsidP="001B54B9">
            <w:pPr>
              <w:jc w:val="center"/>
              <w:rPr>
                <w:rFonts w:ascii="Garamond" w:hAnsi="Garamond"/>
                <w:color w:val="000000" w:themeColor="text1"/>
                <w:sz w:val="14"/>
                <w:szCs w:val="14"/>
              </w:rPr>
            </w:pPr>
            <w:r w:rsidRPr="009568A1">
              <w:rPr>
                <w:rFonts w:ascii="Garamond" w:hAnsi="Garamond"/>
                <w:color w:val="000000" w:themeColor="text1"/>
                <w:sz w:val="14"/>
                <w:szCs w:val="14"/>
              </w:rPr>
              <w:lastRenderedPageBreak/>
              <w:t>Neni  89</w:t>
            </w:r>
          </w:p>
        </w:tc>
        <w:tc>
          <w:tcPr>
            <w:tcW w:w="3110" w:type="dxa"/>
            <w:gridSpan w:val="2"/>
          </w:tcPr>
          <w:p w14:paraId="156D307A" w14:textId="77777777" w:rsidR="001B54B9" w:rsidRPr="00614855" w:rsidRDefault="001B54B9" w:rsidP="001B54B9">
            <w:pPr>
              <w:jc w:val="both"/>
              <w:rPr>
                <w:rFonts w:ascii="Garamond" w:hAnsi="Garamond"/>
                <w:color w:val="000000" w:themeColor="text1"/>
                <w:sz w:val="14"/>
                <w:szCs w:val="14"/>
                <w:lang w:eastAsia="hr-HR"/>
              </w:rPr>
            </w:pPr>
            <w:r w:rsidRPr="00614855">
              <w:rPr>
                <w:rFonts w:ascii="Garamond" w:hAnsi="Garamond"/>
                <w:color w:val="000000" w:themeColor="text1"/>
                <w:sz w:val="14"/>
                <w:szCs w:val="14"/>
                <w:lang w:eastAsia="hr-HR"/>
              </w:rPr>
              <w:t>...</w:t>
            </w:r>
          </w:p>
          <w:p w14:paraId="18E96402" w14:textId="77777777" w:rsidR="001B54B9" w:rsidRPr="00614855" w:rsidRDefault="001B54B9" w:rsidP="001B54B9">
            <w:pPr>
              <w:jc w:val="both"/>
              <w:rPr>
                <w:rFonts w:ascii="Garamond" w:hAnsi="Garamond"/>
                <w:color w:val="000000" w:themeColor="text1"/>
                <w:sz w:val="14"/>
                <w:szCs w:val="14"/>
                <w:lang w:eastAsia="hr-HR"/>
              </w:rPr>
            </w:pPr>
            <w:r w:rsidRPr="00614855">
              <w:rPr>
                <w:rFonts w:ascii="Garamond" w:hAnsi="Garamond"/>
                <w:color w:val="000000" w:themeColor="text1"/>
                <w:sz w:val="14"/>
                <w:szCs w:val="14"/>
                <w:lang w:eastAsia="hr-HR"/>
              </w:rPr>
              <w:t>2. Kur autoritetet doganore kërkojnë që të ofrohet një garanci për një borxh doganor të mundshëm ose ekzistues, kjo garanci mbulon shumën e detyrimeve të importit ose eksportit dhe tarifat e tjera që duhen paguar në lidhje me importin ose eksportin e mallrave kur:</w:t>
            </w:r>
          </w:p>
          <w:p w14:paraId="4CAE503B" w14:textId="77777777" w:rsidR="001B54B9" w:rsidRPr="00614855" w:rsidRDefault="001B54B9" w:rsidP="001B54B9">
            <w:pPr>
              <w:jc w:val="both"/>
              <w:rPr>
                <w:rFonts w:ascii="Garamond" w:hAnsi="Garamond"/>
                <w:color w:val="000000" w:themeColor="text1"/>
                <w:sz w:val="14"/>
                <w:szCs w:val="14"/>
                <w:lang w:eastAsia="hr-HR"/>
              </w:rPr>
            </w:pPr>
            <w:r w:rsidRPr="00614855">
              <w:rPr>
                <w:rFonts w:ascii="Garamond" w:hAnsi="Garamond"/>
                <w:color w:val="000000" w:themeColor="text1"/>
                <w:sz w:val="14"/>
                <w:szCs w:val="14"/>
                <w:lang w:eastAsia="hr-HR"/>
              </w:rPr>
              <w:t>(a) garanci</w:t>
            </w:r>
            <w:r w:rsidR="00DB6ACA">
              <w:rPr>
                <w:rFonts w:ascii="Garamond" w:hAnsi="Garamond"/>
                <w:color w:val="000000" w:themeColor="text1"/>
                <w:sz w:val="14"/>
                <w:szCs w:val="14"/>
                <w:lang w:eastAsia="hr-HR"/>
              </w:rPr>
              <w:t>a</w:t>
            </w:r>
            <w:r w:rsidRPr="00614855">
              <w:rPr>
                <w:rFonts w:ascii="Garamond" w:hAnsi="Garamond"/>
                <w:color w:val="000000" w:themeColor="text1"/>
                <w:sz w:val="14"/>
                <w:szCs w:val="14"/>
                <w:lang w:eastAsia="hr-HR"/>
              </w:rPr>
              <w:t xml:space="preserve"> përdoret për vendosjen e mallrave nën procedurën e tranzitit të Bashkimit; ose</w:t>
            </w:r>
          </w:p>
          <w:p w14:paraId="5648C76A" w14:textId="77777777" w:rsidR="001B54B9" w:rsidRPr="00614855" w:rsidRDefault="001B54B9" w:rsidP="001B54B9">
            <w:pPr>
              <w:jc w:val="both"/>
              <w:rPr>
                <w:rFonts w:ascii="Garamond" w:hAnsi="Garamond"/>
                <w:color w:val="000000" w:themeColor="text1"/>
                <w:sz w:val="14"/>
                <w:szCs w:val="14"/>
                <w:lang w:eastAsia="hr-HR"/>
              </w:rPr>
            </w:pPr>
            <w:r w:rsidRPr="00614855">
              <w:rPr>
                <w:rFonts w:ascii="Garamond" w:hAnsi="Garamond"/>
                <w:color w:val="000000" w:themeColor="text1"/>
                <w:sz w:val="14"/>
                <w:szCs w:val="14"/>
                <w:lang w:eastAsia="hr-HR"/>
              </w:rPr>
              <w:t>(b) garancioni mund të përdoret në më shumë se një Shtet Anëtar.”</w:t>
            </w:r>
          </w:p>
          <w:p w14:paraId="4117217F" w14:textId="77777777" w:rsidR="001B54B9" w:rsidRPr="00614855" w:rsidRDefault="001B54B9" w:rsidP="001B54B9">
            <w:pPr>
              <w:pStyle w:val="ListParagraph"/>
              <w:jc w:val="both"/>
              <w:rPr>
                <w:rFonts w:ascii="Garamond" w:hAnsi="Garamond"/>
                <w:color w:val="000000" w:themeColor="text1"/>
                <w:sz w:val="14"/>
                <w:szCs w:val="14"/>
                <w:lang w:eastAsia="hr-HR"/>
              </w:rPr>
            </w:pPr>
            <w:r w:rsidRPr="00614855">
              <w:rPr>
                <w:rFonts w:ascii="Garamond" w:hAnsi="Garamond"/>
                <w:color w:val="000000" w:themeColor="text1"/>
                <w:sz w:val="14"/>
                <w:szCs w:val="14"/>
                <w:lang w:eastAsia="hr-HR"/>
              </w:rPr>
              <w:t>...</w:t>
            </w:r>
          </w:p>
          <w:p w14:paraId="2F6CE5DF" w14:textId="77777777" w:rsidR="001B54B9" w:rsidRPr="00951FA9" w:rsidRDefault="001B54B9" w:rsidP="001B54B9">
            <w:pPr>
              <w:jc w:val="both"/>
              <w:rPr>
                <w:rFonts w:ascii="Garamond" w:hAnsi="Garamond"/>
                <w:color w:val="000000" w:themeColor="text1"/>
                <w:sz w:val="14"/>
                <w:szCs w:val="14"/>
                <w:lang w:eastAsia="hr-HR"/>
              </w:rPr>
            </w:pPr>
            <w:r w:rsidRPr="00614855">
              <w:rPr>
                <w:rFonts w:ascii="Garamond" w:hAnsi="Garamond"/>
                <w:color w:val="000000" w:themeColor="text1"/>
                <w:sz w:val="14"/>
                <w:szCs w:val="14"/>
                <w:lang w:eastAsia="hr-HR"/>
              </w:rPr>
              <w:t xml:space="preserve">8. Nuk kërkohet </w:t>
            </w:r>
            <w:r w:rsidRPr="00951FA9">
              <w:rPr>
                <w:rFonts w:ascii="Garamond" w:hAnsi="Garamond"/>
                <w:color w:val="000000" w:themeColor="text1"/>
                <w:sz w:val="14"/>
                <w:szCs w:val="14"/>
                <w:lang w:eastAsia="hr-HR"/>
              </w:rPr>
              <w:t>garanci në asnjë nga situatat e mëposhtme:</w:t>
            </w:r>
          </w:p>
          <w:p w14:paraId="7FBB6297" w14:textId="77777777" w:rsidR="001B54B9" w:rsidRPr="00951FA9" w:rsidRDefault="001B54B9" w:rsidP="001B54B9">
            <w:pPr>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(a) mallrat e transportuara në Rajn, në rrugët ujore të Rajnit, në Danub ose në rrugët ujore të Danubit;</w:t>
            </w:r>
          </w:p>
          <w:p w14:paraId="52C23F1A" w14:textId="77777777" w:rsidR="001B54B9" w:rsidRPr="00951FA9" w:rsidRDefault="001B54B9" w:rsidP="001B54B9">
            <w:pPr>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w:t>
            </w:r>
          </w:p>
          <w:p w14:paraId="00FBB937" w14:textId="77777777" w:rsidR="001B54B9" w:rsidRPr="00951FA9" w:rsidRDefault="001B54B9" w:rsidP="001B54B9">
            <w:pPr>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(d) mallrat e vendosura nën procedurën e tranzitit të Bashkimit duke përdorur thjeshtimin e përmendur në pikën (e) të nenit 233(4) dhe të transportuara me det ose ajër midis porteve të Bashkimit ose midis aeroporteve të Bashkimit.</w:t>
            </w:r>
          </w:p>
          <w:p w14:paraId="53FD349E" w14:textId="77777777" w:rsidR="001B54B9" w:rsidRPr="00951FA9" w:rsidRDefault="001B54B9" w:rsidP="001B54B9">
            <w:pPr>
              <w:pStyle w:val="ListParagraph"/>
              <w:jc w:val="both"/>
              <w:rPr>
                <w:rFonts w:ascii="Garamond" w:hAnsi="Garamond"/>
                <w:color w:val="000000" w:themeColor="text1"/>
                <w:sz w:val="14"/>
                <w:szCs w:val="14"/>
                <w:lang w:eastAsia="hr-HR"/>
              </w:rPr>
            </w:pPr>
          </w:p>
          <w:p w14:paraId="33D86FBC" w14:textId="77777777" w:rsidR="001B54B9" w:rsidRPr="007613D9" w:rsidRDefault="001B54B9" w:rsidP="001B54B9">
            <w:pPr>
              <w:pStyle w:val="ListParagraph"/>
              <w:ind w:left="0"/>
              <w:jc w:val="both"/>
              <w:rPr>
                <w:rFonts w:ascii="Garamond" w:hAnsi="Garamond"/>
                <w:color w:val="000000" w:themeColor="text1"/>
                <w:sz w:val="14"/>
                <w:szCs w:val="14"/>
                <w:lang w:eastAsia="hr-HR"/>
              </w:rPr>
            </w:pPr>
            <w:r w:rsidRPr="00614855">
              <w:rPr>
                <w:rFonts w:ascii="Garamond" w:hAnsi="Garamond"/>
                <w:color w:val="000000" w:themeColor="text1"/>
                <w:sz w:val="14"/>
                <w:szCs w:val="14"/>
                <w:lang w:eastAsia="hr-HR"/>
              </w:rPr>
              <w:t>9. Autoritetet doganore mund të heqin dorë nga kërkesa për dhënien e një garancie kur shuma e detyrimeve të importit ose eksportit që duhet të sigurohet nuk tejkalon pragun e vlerës statistikore për deklaratat e përcaktuara në nenin 3(4) të Rregullores (KE) nr. 471/2009 të Parlamentit Evropian dhe të Këshillit të 6 majit 2009 mbi statistikat e Komunitetit në lidhje me tregtinë e jashtme me vendet jo-anëtare (1).</w:t>
            </w:r>
          </w:p>
        </w:tc>
        <w:tc>
          <w:tcPr>
            <w:tcW w:w="901" w:type="dxa"/>
          </w:tcPr>
          <w:p w14:paraId="1143588A" w14:textId="77777777" w:rsidR="001B54B9" w:rsidRPr="007613D9" w:rsidRDefault="001B54B9" w:rsidP="001B54B9">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8" w:type="dxa"/>
            <w:gridSpan w:val="2"/>
          </w:tcPr>
          <w:p w14:paraId="5FA8666B" w14:textId="77777777" w:rsidR="001B54B9" w:rsidRPr="00C021CC" w:rsidRDefault="001B54B9" w:rsidP="001B54B9">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3F1D7D">
              <w:rPr>
                <w:rFonts w:ascii="Garamond" w:hAnsi="Garamond"/>
                <w:color w:val="000000" w:themeColor="text1"/>
                <w:sz w:val="14"/>
                <w:szCs w:val="14"/>
                <w:lang w:val="bg-BG" w:eastAsia="hr-HR"/>
              </w:rPr>
              <w:t xml:space="preserve"> 3</w:t>
            </w:r>
            <w:r w:rsidR="00C021CC">
              <w:rPr>
                <w:rFonts w:ascii="Garamond" w:hAnsi="Garamond"/>
                <w:color w:val="000000" w:themeColor="text1"/>
                <w:sz w:val="14"/>
                <w:szCs w:val="14"/>
                <w:lang w:val="en-US" w:eastAsia="hr-HR"/>
              </w:rPr>
              <w:t>3</w:t>
            </w:r>
          </w:p>
          <w:p w14:paraId="5A6E113A" w14:textId="77777777" w:rsidR="001B54B9" w:rsidRPr="007613D9" w:rsidRDefault="001B54B9" w:rsidP="001B54B9">
            <w:pPr>
              <w:jc w:val="center"/>
              <w:rPr>
                <w:rFonts w:ascii="Garamond" w:hAnsi="Garamond"/>
                <w:color w:val="000000" w:themeColor="text1"/>
                <w:sz w:val="14"/>
                <w:szCs w:val="14"/>
              </w:rPr>
            </w:pPr>
          </w:p>
        </w:tc>
        <w:tc>
          <w:tcPr>
            <w:tcW w:w="4537" w:type="dxa"/>
            <w:gridSpan w:val="3"/>
          </w:tcPr>
          <w:p w14:paraId="4B97CFA9" w14:textId="77777777" w:rsidR="00B73E49" w:rsidRPr="00B73E49" w:rsidRDefault="00B73E49" w:rsidP="00B73E49">
            <w:pPr>
              <w:jc w:val="both"/>
              <w:rPr>
                <w:rFonts w:ascii="Garamond" w:hAnsi="Garamond"/>
                <w:color w:val="000000" w:themeColor="text1"/>
                <w:sz w:val="14"/>
                <w:szCs w:val="14"/>
                <w:lang w:val="bg-BG" w:eastAsia="hr-HR"/>
              </w:rPr>
            </w:pPr>
            <w:r w:rsidRPr="00B73E49">
              <w:rPr>
                <w:rFonts w:ascii="Garamond" w:hAnsi="Garamond"/>
                <w:color w:val="000000" w:themeColor="text1"/>
                <w:sz w:val="14"/>
                <w:szCs w:val="14"/>
                <w:lang w:val="bg-BG" w:eastAsia="hr-HR"/>
              </w:rPr>
              <w:t>Në nenin 84, bëhen ndryshimet si më poshtë:</w:t>
            </w:r>
          </w:p>
          <w:p w14:paraId="04D8402A" w14:textId="77777777" w:rsidR="00E904A0" w:rsidRDefault="00B73E49" w:rsidP="00B73E49">
            <w:pPr>
              <w:tabs>
                <w:tab w:val="left" w:pos="357"/>
              </w:tabs>
              <w:jc w:val="both"/>
              <w:rPr>
                <w:rFonts w:ascii="Garamond" w:hAnsi="Garamond"/>
                <w:color w:val="000000" w:themeColor="text1"/>
                <w:sz w:val="14"/>
                <w:szCs w:val="14"/>
                <w:lang w:val="en-US" w:eastAsia="hr-HR"/>
              </w:rPr>
            </w:pPr>
            <w:r w:rsidRPr="00B73E49">
              <w:rPr>
                <w:rFonts w:ascii="Garamond" w:hAnsi="Garamond"/>
                <w:color w:val="000000" w:themeColor="text1"/>
                <w:sz w:val="14"/>
                <w:szCs w:val="14"/>
                <w:lang w:val="bg-BG" w:eastAsia="hr-HR"/>
              </w:rPr>
              <w:t>a)</w:t>
            </w:r>
            <w:r w:rsidR="00E904A0">
              <w:rPr>
                <w:rFonts w:ascii="Garamond" w:hAnsi="Garamond"/>
                <w:color w:val="000000" w:themeColor="text1"/>
                <w:sz w:val="14"/>
                <w:szCs w:val="14"/>
                <w:lang w:val="en-US" w:eastAsia="hr-HR"/>
              </w:rPr>
              <w:t xml:space="preserve"> </w:t>
            </w:r>
            <w:r w:rsidR="00E904A0" w:rsidRPr="00E904A0">
              <w:rPr>
                <w:rFonts w:ascii="Garamond" w:hAnsi="Garamond"/>
                <w:color w:val="000000" w:themeColor="text1"/>
                <w:sz w:val="14"/>
                <w:szCs w:val="14"/>
                <w:lang w:val="bg-BG" w:eastAsia="hr-HR"/>
              </w:rPr>
              <w:t>Pika 2 ndryshohet me përmbajtje si më poshtë:</w:t>
            </w:r>
          </w:p>
          <w:p w14:paraId="03C31729" w14:textId="13321EE7" w:rsidR="00B73E49" w:rsidRPr="00B73E49" w:rsidRDefault="00B73E49" w:rsidP="00B73E49">
            <w:pPr>
              <w:tabs>
                <w:tab w:val="left" w:pos="357"/>
              </w:tabs>
              <w:jc w:val="both"/>
              <w:rPr>
                <w:rFonts w:ascii="Garamond" w:hAnsi="Garamond"/>
                <w:color w:val="000000" w:themeColor="text1"/>
                <w:sz w:val="14"/>
                <w:szCs w:val="14"/>
                <w:lang w:val="bg-BG" w:eastAsia="hr-HR"/>
              </w:rPr>
            </w:pPr>
            <w:r w:rsidRPr="00B73E49">
              <w:rPr>
                <w:rFonts w:ascii="Garamond" w:hAnsi="Garamond"/>
                <w:color w:val="000000" w:themeColor="text1"/>
                <w:sz w:val="14"/>
                <w:szCs w:val="14"/>
                <w:lang w:val="bg-BG" w:eastAsia="hr-HR"/>
              </w:rPr>
              <w:t>“2. Kur autoritetet doganore kërkojnë garanci për një borxh doganor të mundshëm ose ekzistues, kjo garanci mbulon shumën e detyrimit të importit ose eksportit dhe detyrimet e tjera që kanë të bëjnë me importin, eksportin ose transitin kombëtar ose të përbashkët.”;</w:t>
            </w:r>
          </w:p>
          <w:p w14:paraId="6E5C2B6D" w14:textId="55F477C5" w:rsidR="00B73E49" w:rsidRPr="00B73E49" w:rsidRDefault="00B73E49" w:rsidP="00B73E49">
            <w:pPr>
              <w:tabs>
                <w:tab w:val="left" w:pos="357"/>
              </w:tabs>
              <w:jc w:val="both"/>
              <w:rPr>
                <w:rFonts w:ascii="Garamond" w:hAnsi="Garamond"/>
                <w:color w:val="000000" w:themeColor="text1"/>
                <w:sz w:val="14"/>
                <w:szCs w:val="14"/>
                <w:lang w:val="bg-BG" w:eastAsia="hr-HR"/>
              </w:rPr>
            </w:pPr>
            <w:r w:rsidRPr="00B73E49">
              <w:rPr>
                <w:rFonts w:ascii="Garamond" w:hAnsi="Garamond"/>
                <w:color w:val="000000" w:themeColor="text1"/>
                <w:sz w:val="14"/>
                <w:szCs w:val="14"/>
                <w:lang w:val="bg-BG" w:eastAsia="hr-HR"/>
              </w:rPr>
              <w:t>b)</w:t>
            </w:r>
            <w:r w:rsidR="00E904A0">
              <w:rPr>
                <w:rFonts w:ascii="Garamond" w:hAnsi="Garamond"/>
                <w:color w:val="000000" w:themeColor="text1"/>
                <w:sz w:val="14"/>
                <w:szCs w:val="14"/>
                <w:lang w:val="en-US" w:eastAsia="hr-HR"/>
              </w:rPr>
              <w:t xml:space="preserve"> </w:t>
            </w:r>
            <w:r w:rsidRPr="00B73E49">
              <w:rPr>
                <w:rFonts w:ascii="Garamond" w:hAnsi="Garamond"/>
                <w:color w:val="000000" w:themeColor="text1"/>
                <w:sz w:val="14"/>
                <w:szCs w:val="14"/>
                <w:lang w:val="bg-BG" w:eastAsia="hr-HR"/>
              </w:rPr>
              <w:t xml:space="preserve">Pas shkronjës “b”, të pikës 8, shtohet shkronja “c” </w:t>
            </w:r>
            <w:r w:rsidR="00E904A0" w:rsidRPr="00E904A0">
              <w:rPr>
                <w:rFonts w:ascii="Garamond" w:hAnsi="Garamond"/>
                <w:color w:val="000000" w:themeColor="text1"/>
                <w:sz w:val="14"/>
                <w:szCs w:val="14"/>
                <w:lang w:val="bg-BG" w:eastAsia="hr-HR"/>
              </w:rPr>
              <w:t>me përmbajtje si më poshtë</w:t>
            </w:r>
            <w:r w:rsidRPr="00B73E49">
              <w:rPr>
                <w:rFonts w:ascii="Garamond" w:hAnsi="Garamond"/>
                <w:color w:val="000000" w:themeColor="text1"/>
                <w:sz w:val="14"/>
                <w:szCs w:val="14"/>
                <w:lang w:val="bg-BG" w:eastAsia="hr-HR"/>
              </w:rPr>
              <w:t>:</w:t>
            </w:r>
          </w:p>
          <w:p w14:paraId="60FAE2E4" w14:textId="77777777" w:rsidR="00B73E49" w:rsidRPr="00B73E49" w:rsidRDefault="00B73E49" w:rsidP="00B73E49">
            <w:pPr>
              <w:tabs>
                <w:tab w:val="left" w:pos="357"/>
              </w:tabs>
              <w:jc w:val="both"/>
              <w:rPr>
                <w:rFonts w:ascii="Garamond" w:hAnsi="Garamond"/>
                <w:color w:val="000000" w:themeColor="text1"/>
                <w:sz w:val="14"/>
                <w:szCs w:val="14"/>
                <w:lang w:val="bg-BG" w:eastAsia="hr-HR"/>
              </w:rPr>
            </w:pPr>
            <w:r w:rsidRPr="00B73E49">
              <w:rPr>
                <w:rFonts w:ascii="Garamond" w:hAnsi="Garamond"/>
                <w:color w:val="000000" w:themeColor="text1"/>
                <w:sz w:val="14"/>
                <w:szCs w:val="14"/>
                <w:lang w:val="bg-BG" w:eastAsia="hr-HR"/>
              </w:rPr>
              <w:t>“c) për mallrat e vendosura nën procedur</w:t>
            </w:r>
            <w:r w:rsidR="00E33823">
              <w:rPr>
                <w:rFonts w:ascii="Garamond" w:hAnsi="Garamond"/>
                <w:color w:val="000000" w:themeColor="text1"/>
                <w:sz w:val="14"/>
                <w:szCs w:val="14"/>
                <w:lang w:val="en-US" w:eastAsia="hr-HR"/>
              </w:rPr>
              <w:t>ë</w:t>
            </w:r>
            <w:r w:rsidRPr="00B73E49">
              <w:rPr>
                <w:rFonts w:ascii="Garamond" w:hAnsi="Garamond"/>
                <w:color w:val="000000" w:themeColor="text1"/>
                <w:sz w:val="14"/>
                <w:szCs w:val="14"/>
                <w:lang w:val="bg-BG" w:eastAsia="hr-HR"/>
              </w:rPr>
              <w:t>n e transitit kombëtar ose të përbashkët duke përdorur thjeshtimin e përcaktuar  në shkronjën “d” të pikës 4, të nenit 207 dhe të transportuara nga deti ose ajri midis porteve kombëtare ose midis aeroporteve kombëtare.”;</w:t>
            </w:r>
          </w:p>
          <w:p w14:paraId="13DF2D0E" w14:textId="0FFAAAFE" w:rsidR="00B73E49" w:rsidRPr="00B73E49" w:rsidRDefault="00B73E49" w:rsidP="00B73E49">
            <w:pPr>
              <w:tabs>
                <w:tab w:val="left" w:pos="357"/>
              </w:tabs>
              <w:jc w:val="both"/>
              <w:rPr>
                <w:rFonts w:ascii="Garamond" w:hAnsi="Garamond"/>
                <w:color w:val="000000" w:themeColor="text1"/>
                <w:sz w:val="14"/>
                <w:szCs w:val="14"/>
                <w:lang w:val="bg-BG" w:eastAsia="hr-HR"/>
              </w:rPr>
            </w:pPr>
            <w:r w:rsidRPr="00B73E49">
              <w:rPr>
                <w:rFonts w:ascii="Garamond" w:hAnsi="Garamond"/>
                <w:color w:val="000000" w:themeColor="text1"/>
                <w:sz w:val="14"/>
                <w:szCs w:val="14"/>
                <w:lang w:val="bg-BG" w:eastAsia="hr-HR"/>
              </w:rPr>
              <w:t xml:space="preserve">c) Pika 9, ndryshohet </w:t>
            </w:r>
            <w:r w:rsidR="00E904A0" w:rsidRPr="00E904A0">
              <w:rPr>
                <w:rFonts w:ascii="Garamond" w:hAnsi="Garamond"/>
                <w:color w:val="000000" w:themeColor="text1"/>
                <w:sz w:val="14"/>
                <w:szCs w:val="14"/>
                <w:lang w:val="bg-BG" w:eastAsia="hr-HR"/>
              </w:rPr>
              <w:t>me përmbajtje si më poshtë:</w:t>
            </w:r>
          </w:p>
          <w:p w14:paraId="73D03EF6" w14:textId="75080411" w:rsidR="001B54B9" w:rsidRPr="00CD684D" w:rsidRDefault="00E904A0" w:rsidP="00B73E49">
            <w:pPr>
              <w:tabs>
                <w:tab w:val="left" w:pos="357"/>
              </w:tabs>
              <w:jc w:val="both"/>
              <w:rPr>
                <w:rFonts w:ascii="Garamond" w:hAnsi="Garamond"/>
                <w:color w:val="000000" w:themeColor="text1"/>
                <w:sz w:val="14"/>
                <w:szCs w:val="14"/>
                <w:lang w:val="en-US" w:eastAsia="hr-HR"/>
              </w:rPr>
            </w:pPr>
            <w:r w:rsidRPr="00E904A0">
              <w:rPr>
                <w:rFonts w:ascii="Garamond" w:hAnsi="Garamond"/>
                <w:color w:val="000000" w:themeColor="text1"/>
                <w:sz w:val="14"/>
                <w:szCs w:val="14"/>
                <w:lang w:val="bg-BG" w:eastAsia="hr-HR"/>
              </w:rPr>
              <w:t xml:space="preserve">“9. </w:t>
            </w:r>
            <w:r w:rsidR="00CD684D" w:rsidRPr="00CD684D">
              <w:rPr>
                <w:rFonts w:ascii="Garamond" w:hAnsi="Garamond"/>
                <w:color w:val="000000" w:themeColor="text1"/>
                <w:sz w:val="14"/>
                <w:szCs w:val="14"/>
                <w:lang w:val="bg-BG" w:eastAsia="hr-HR"/>
              </w:rPr>
              <w:t>Autoritetet doganore mund të heqin dorë nga kërkesa për depozitimin e një garancie kur shuma e detyrimeve të importit ose eksportit për mallra, të cilat janë të një natyre tregtare, me kusht që vlera e tyre të mos kalojë vlerën ekuivalente në lekë të shumës 1000 (një mijë) euro vlerë ose 1000 kg në peshë neto, ose janë të një natyre jotregtare</w:t>
            </w:r>
            <w:r w:rsidR="00CD684D">
              <w:rPr>
                <w:rFonts w:ascii="Garamond" w:hAnsi="Garamond"/>
                <w:color w:val="000000" w:themeColor="text1"/>
                <w:sz w:val="14"/>
                <w:szCs w:val="14"/>
                <w:lang w:val="en-US" w:eastAsia="hr-HR"/>
              </w:rPr>
              <w:t>”.</w:t>
            </w:r>
          </w:p>
        </w:tc>
        <w:tc>
          <w:tcPr>
            <w:tcW w:w="572" w:type="dxa"/>
            <w:gridSpan w:val="2"/>
          </w:tcPr>
          <w:p w14:paraId="170C4B25" w14:textId="77777777" w:rsidR="001B54B9" w:rsidRPr="007613D9" w:rsidRDefault="001B54B9" w:rsidP="001B54B9">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4DAB93F2" w14:textId="77777777" w:rsidR="001B54B9" w:rsidRPr="00DB6ACA" w:rsidRDefault="00DB6ACA" w:rsidP="001B54B9">
            <w:pPr>
              <w:jc w:val="both"/>
              <w:rPr>
                <w:rFonts w:ascii="Garamond" w:hAnsi="Garamond"/>
                <w:bCs/>
                <w:color w:val="000000" w:themeColor="text1"/>
                <w:sz w:val="14"/>
                <w:szCs w:val="14"/>
              </w:rPr>
            </w:pPr>
            <w:r>
              <w:rPr>
                <w:rFonts w:ascii="Garamond" w:hAnsi="Garamond"/>
                <w:bCs/>
                <w:color w:val="000000" w:themeColor="text1"/>
                <w:sz w:val="14"/>
                <w:szCs w:val="14"/>
              </w:rPr>
              <w:t>N</w:t>
            </w:r>
            <w:r w:rsidRPr="00DB6ACA">
              <w:rPr>
                <w:rFonts w:ascii="Garamond" w:hAnsi="Garamond"/>
                <w:bCs/>
                <w:color w:val="000000" w:themeColor="text1"/>
                <w:sz w:val="14"/>
                <w:szCs w:val="14"/>
              </w:rPr>
              <w:t>eni 89 (2) UCC p</w:t>
            </w:r>
            <w:r w:rsidR="00022718">
              <w:rPr>
                <w:rFonts w:ascii="Garamond" w:hAnsi="Garamond"/>
                <w:bCs/>
                <w:color w:val="000000" w:themeColor="text1"/>
                <w:sz w:val="14"/>
                <w:szCs w:val="14"/>
              </w:rPr>
              <w:t>ë</w:t>
            </w:r>
            <w:r w:rsidRPr="00DB6ACA">
              <w:rPr>
                <w:rFonts w:ascii="Garamond" w:hAnsi="Garamond"/>
                <w:bCs/>
                <w:color w:val="000000" w:themeColor="text1"/>
                <w:sz w:val="14"/>
                <w:szCs w:val="14"/>
              </w:rPr>
              <w:t>rafrohet plot</w:t>
            </w:r>
            <w:r w:rsidR="00022718">
              <w:rPr>
                <w:rFonts w:ascii="Garamond" w:hAnsi="Garamond"/>
                <w:bCs/>
                <w:color w:val="000000" w:themeColor="text1"/>
                <w:sz w:val="14"/>
                <w:szCs w:val="14"/>
              </w:rPr>
              <w:t>ë</w:t>
            </w:r>
            <w:r w:rsidRPr="00DB6ACA">
              <w:rPr>
                <w:rFonts w:ascii="Garamond" w:hAnsi="Garamond"/>
                <w:bCs/>
                <w:color w:val="000000" w:themeColor="text1"/>
                <w:sz w:val="14"/>
                <w:szCs w:val="14"/>
              </w:rPr>
              <w:t>sisht me pik</w:t>
            </w:r>
            <w:r w:rsidR="00022718">
              <w:rPr>
                <w:rFonts w:ascii="Garamond" w:hAnsi="Garamond"/>
                <w:bCs/>
                <w:color w:val="000000" w:themeColor="text1"/>
                <w:sz w:val="14"/>
                <w:szCs w:val="14"/>
              </w:rPr>
              <w:t>ë</w:t>
            </w:r>
            <w:r w:rsidRPr="00DB6ACA">
              <w:rPr>
                <w:rFonts w:ascii="Garamond" w:hAnsi="Garamond"/>
                <w:bCs/>
                <w:color w:val="000000" w:themeColor="text1"/>
                <w:sz w:val="14"/>
                <w:szCs w:val="14"/>
              </w:rPr>
              <w:t>n 2, t</w:t>
            </w:r>
            <w:r w:rsidR="00022718">
              <w:rPr>
                <w:rFonts w:ascii="Garamond" w:hAnsi="Garamond"/>
                <w:bCs/>
                <w:color w:val="000000" w:themeColor="text1"/>
                <w:sz w:val="14"/>
                <w:szCs w:val="14"/>
              </w:rPr>
              <w:t>ë</w:t>
            </w:r>
            <w:r w:rsidRPr="00DB6ACA">
              <w:rPr>
                <w:rFonts w:ascii="Garamond" w:hAnsi="Garamond"/>
                <w:bCs/>
                <w:color w:val="000000" w:themeColor="text1"/>
                <w:sz w:val="14"/>
                <w:szCs w:val="14"/>
              </w:rPr>
              <w:t xml:space="preserve"> </w:t>
            </w:r>
            <w:r w:rsidR="001B54B9" w:rsidRPr="00DB6ACA">
              <w:rPr>
                <w:rFonts w:ascii="Garamond" w:hAnsi="Garamond"/>
                <w:bCs/>
                <w:color w:val="000000" w:themeColor="text1"/>
                <w:sz w:val="14"/>
                <w:szCs w:val="14"/>
              </w:rPr>
              <w:t>neni</w:t>
            </w:r>
            <w:r w:rsidRPr="00DB6ACA">
              <w:rPr>
                <w:rFonts w:ascii="Garamond" w:hAnsi="Garamond"/>
                <w:bCs/>
                <w:color w:val="000000" w:themeColor="text1"/>
                <w:sz w:val="14"/>
                <w:szCs w:val="14"/>
              </w:rPr>
              <w:t xml:space="preserve">t </w:t>
            </w:r>
            <w:r w:rsidR="001B54B9" w:rsidRPr="00DB6ACA">
              <w:rPr>
                <w:rFonts w:ascii="Garamond" w:hAnsi="Garamond"/>
                <w:bCs/>
                <w:color w:val="000000" w:themeColor="text1"/>
                <w:sz w:val="14"/>
                <w:szCs w:val="14"/>
              </w:rPr>
              <w:t xml:space="preserve">84, </w:t>
            </w:r>
            <w:r w:rsidRPr="00DB6ACA">
              <w:rPr>
                <w:rFonts w:ascii="Garamond" w:hAnsi="Garamond"/>
                <w:bCs/>
                <w:color w:val="000000" w:themeColor="text1"/>
                <w:sz w:val="14"/>
                <w:szCs w:val="14"/>
              </w:rPr>
              <w:t>KDSh.</w:t>
            </w:r>
          </w:p>
          <w:p w14:paraId="4A578C05" w14:textId="77777777" w:rsidR="001B54B9" w:rsidRPr="00DB6ACA" w:rsidRDefault="001B54B9" w:rsidP="001B54B9">
            <w:pPr>
              <w:jc w:val="both"/>
              <w:rPr>
                <w:rFonts w:ascii="Garamond" w:hAnsi="Garamond"/>
                <w:bCs/>
                <w:color w:val="000000" w:themeColor="text1"/>
                <w:sz w:val="14"/>
                <w:szCs w:val="14"/>
              </w:rPr>
            </w:pPr>
            <w:r w:rsidRPr="00DB6ACA">
              <w:rPr>
                <w:rFonts w:ascii="Garamond" w:hAnsi="Garamond"/>
                <w:bCs/>
                <w:color w:val="000000" w:themeColor="text1"/>
                <w:sz w:val="14"/>
                <w:szCs w:val="14"/>
              </w:rPr>
              <w:t xml:space="preserve">Arsyeja për ndryshimin e propozuar të pikës 8 të nenit 84, </w:t>
            </w:r>
            <w:r w:rsidR="00DB6ACA">
              <w:rPr>
                <w:rFonts w:ascii="Garamond" w:hAnsi="Garamond"/>
                <w:bCs/>
                <w:color w:val="000000" w:themeColor="text1"/>
                <w:sz w:val="14"/>
                <w:szCs w:val="14"/>
              </w:rPr>
              <w:t xml:space="preserve">KDSh </w:t>
            </w:r>
            <w:r w:rsidRPr="00DB6ACA">
              <w:rPr>
                <w:rFonts w:ascii="Garamond" w:hAnsi="Garamond"/>
                <w:bCs/>
                <w:color w:val="000000" w:themeColor="text1"/>
                <w:sz w:val="14"/>
                <w:szCs w:val="14"/>
              </w:rPr>
              <w:t>është për të përafruar plotësisht nenin 89(8) UCC, për të lejuar heqjen dorë nga garancia në rastin e zbatimit të thjeshtimit të përmendur në nenin 207(4)(d) pas anëtarësimit të Republikës së Shqipërisë në Konventën e Tranzitit të Përbashkët.</w:t>
            </w:r>
          </w:p>
          <w:p w14:paraId="1BA3853E" w14:textId="77777777" w:rsidR="00806D66" w:rsidRDefault="00806D66" w:rsidP="001B54B9">
            <w:pPr>
              <w:jc w:val="both"/>
              <w:rPr>
                <w:rFonts w:ascii="Garamond" w:hAnsi="Garamond"/>
                <w:bCs/>
                <w:color w:val="000000" w:themeColor="text1"/>
                <w:sz w:val="14"/>
                <w:szCs w:val="14"/>
              </w:rPr>
            </w:pPr>
          </w:p>
          <w:p w14:paraId="6B3B64CD" w14:textId="77777777" w:rsidR="001B54B9" w:rsidRPr="00951FA9" w:rsidRDefault="001B54B9" w:rsidP="001B54B9">
            <w:pPr>
              <w:jc w:val="both"/>
              <w:rPr>
                <w:rFonts w:ascii="Garamond" w:hAnsi="Garamond"/>
                <w:bCs/>
                <w:color w:val="000000" w:themeColor="text1"/>
                <w:sz w:val="14"/>
                <w:szCs w:val="14"/>
              </w:rPr>
            </w:pPr>
            <w:r w:rsidRPr="00DB6ACA">
              <w:rPr>
                <w:rFonts w:ascii="Garamond" w:hAnsi="Garamond"/>
                <w:bCs/>
                <w:color w:val="000000" w:themeColor="text1"/>
                <w:sz w:val="14"/>
                <w:szCs w:val="14"/>
              </w:rPr>
              <w:t xml:space="preserve">Ndërsa pika 2 e nenit 84, </w:t>
            </w:r>
            <w:r w:rsidR="00806D66">
              <w:rPr>
                <w:rFonts w:ascii="Garamond" w:hAnsi="Garamond"/>
                <w:bCs/>
                <w:color w:val="000000" w:themeColor="text1"/>
                <w:sz w:val="14"/>
                <w:szCs w:val="14"/>
              </w:rPr>
              <w:t xml:space="preserve">KDSh </w:t>
            </w:r>
            <w:r w:rsidRPr="00DB6ACA">
              <w:rPr>
                <w:rFonts w:ascii="Garamond" w:hAnsi="Garamond"/>
                <w:bCs/>
                <w:color w:val="000000" w:themeColor="text1"/>
                <w:sz w:val="14"/>
                <w:szCs w:val="14"/>
              </w:rPr>
              <w:t xml:space="preserve">përveç importit, eksportit dhe tranzitit kombëtar, ka shtuar procedurën e tranzitit të </w:t>
            </w:r>
            <w:r w:rsidRPr="00951FA9">
              <w:rPr>
                <w:rFonts w:ascii="Garamond" w:hAnsi="Garamond"/>
                <w:bCs/>
                <w:color w:val="000000" w:themeColor="text1"/>
                <w:sz w:val="14"/>
                <w:szCs w:val="14"/>
              </w:rPr>
              <w:t>përbashkët.</w:t>
            </w:r>
          </w:p>
          <w:p w14:paraId="6096FF09" w14:textId="77777777" w:rsidR="001B54B9" w:rsidRPr="00951FA9" w:rsidRDefault="001B54B9" w:rsidP="001B54B9">
            <w:pPr>
              <w:jc w:val="both"/>
              <w:rPr>
                <w:rFonts w:ascii="Garamond" w:hAnsi="Garamond"/>
                <w:bCs/>
                <w:color w:val="000000" w:themeColor="text1"/>
                <w:sz w:val="14"/>
                <w:szCs w:val="14"/>
              </w:rPr>
            </w:pPr>
          </w:p>
          <w:p w14:paraId="1BC2F222" w14:textId="77777777" w:rsidR="001B54B9" w:rsidRPr="00951FA9" w:rsidRDefault="00173A7C" w:rsidP="001B54B9">
            <w:pPr>
              <w:jc w:val="both"/>
              <w:rPr>
                <w:rFonts w:ascii="Garamond" w:hAnsi="Garamond"/>
                <w:bCs/>
                <w:color w:val="000000" w:themeColor="text1"/>
                <w:sz w:val="14"/>
                <w:szCs w:val="14"/>
              </w:rPr>
            </w:pPr>
            <w:r w:rsidRPr="00951FA9">
              <w:rPr>
                <w:rFonts w:ascii="Garamond" w:hAnsi="Garamond"/>
                <w:bCs/>
                <w:color w:val="000000" w:themeColor="text1"/>
                <w:sz w:val="14"/>
                <w:szCs w:val="14"/>
              </w:rPr>
              <w:t>Neni</w:t>
            </w:r>
            <w:r w:rsidR="001B54B9" w:rsidRPr="00951FA9">
              <w:rPr>
                <w:rFonts w:ascii="Garamond" w:hAnsi="Garamond"/>
                <w:bCs/>
                <w:color w:val="000000" w:themeColor="text1"/>
                <w:sz w:val="14"/>
                <w:szCs w:val="14"/>
              </w:rPr>
              <w:t xml:space="preserve"> 89 </w:t>
            </w:r>
            <w:r w:rsidRPr="00951FA9">
              <w:rPr>
                <w:rFonts w:ascii="Garamond" w:hAnsi="Garamond"/>
                <w:bCs/>
                <w:color w:val="000000" w:themeColor="text1"/>
                <w:sz w:val="14"/>
                <w:szCs w:val="14"/>
              </w:rPr>
              <w:t xml:space="preserve">(8) (a) </w:t>
            </w:r>
            <w:r w:rsidR="001B54B9" w:rsidRPr="00951FA9">
              <w:rPr>
                <w:rFonts w:ascii="Garamond" w:hAnsi="Garamond"/>
                <w:bCs/>
                <w:color w:val="000000" w:themeColor="text1"/>
                <w:sz w:val="14"/>
                <w:szCs w:val="14"/>
              </w:rPr>
              <w:t>UCC është vetëm për BE-në.</w:t>
            </w:r>
          </w:p>
          <w:p w14:paraId="20CFD17A" w14:textId="77777777" w:rsidR="001B54B9" w:rsidRPr="00951FA9" w:rsidRDefault="001B54B9" w:rsidP="001B54B9">
            <w:pPr>
              <w:jc w:val="both"/>
              <w:rPr>
                <w:rFonts w:ascii="Garamond" w:hAnsi="Garamond"/>
                <w:bCs/>
                <w:color w:val="000000" w:themeColor="text1"/>
                <w:sz w:val="14"/>
                <w:szCs w:val="14"/>
              </w:rPr>
            </w:pPr>
          </w:p>
          <w:p w14:paraId="5FA407F7" w14:textId="77777777" w:rsidR="001B54B9" w:rsidRPr="00951FA9" w:rsidRDefault="00DB6ACA" w:rsidP="001B54B9">
            <w:pPr>
              <w:jc w:val="both"/>
              <w:rPr>
                <w:rFonts w:ascii="Garamond" w:hAnsi="Garamond"/>
                <w:bCs/>
                <w:color w:val="000000" w:themeColor="text1"/>
                <w:sz w:val="14"/>
                <w:szCs w:val="14"/>
              </w:rPr>
            </w:pPr>
            <w:r w:rsidRPr="00951FA9">
              <w:rPr>
                <w:rFonts w:ascii="Garamond" w:hAnsi="Garamond"/>
                <w:bCs/>
                <w:color w:val="000000" w:themeColor="text1"/>
                <w:sz w:val="14"/>
                <w:szCs w:val="14"/>
              </w:rPr>
              <w:t>Neni 89 (8) (d) UCC përafrohet plotësisht p</w:t>
            </w:r>
            <w:r w:rsidR="00022718" w:rsidRPr="00951FA9">
              <w:rPr>
                <w:rFonts w:ascii="Garamond" w:hAnsi="Garamond"/>
                <w:bCs/>
                <w:color w:val="000000" w:themeColor="text1"/>
                <w:sz w:val="14"/>
                <w:szCs w:val="14"/>
              </w:rPr>
              <w:t>ë</w:t>
            </w:r>
            <w:r w:rsidRPr="00951FA9">
              <w:rPr>
                <w:rFonts w:ascii="Garamond" w:hAnsi="Garamond"/>
                <w:bCs/>
                <w:color w:val="000000" w:themeColor="text1"/>
                <w:sz w:val="14"/>
                <w:szCs w:val="14"/>
              </w:rPr>
              <w:t>rmes shkronj</w:t>
            </w:r>
            <w:r w:rsidR="00022718" w:rsidRPr="00951FA9">
              <w:rPr>
                <w:rFonts w:ascii="Garamond" w:hAnsi="Garamond"/>
                <w:bCs/>
                <w:color w:val="000000" w:themeColor="text1"/>
                <w:sz w:val="14"/>
                <w:szCs w:val="14"/>
              </w:rPr>
              <w:t>ë</w:t>
            </w:r>
            <w:r w:rsidRPr="00951FA9">
              <w:rPr>
                <w:rFonts w:ascii="Garamond" w:hAnsi="Garamond"/>
                <w:bCs/>
                <w:color w:val="000000" w:themeColor="text1"/>
                <w:sz w:val="14"/>
                <w:szCs w:val="14"/>
              </w:rPr>
              <w:t>s “c” q</w:t>
            </w:r>
            <w:r w:rsidR="00022718" w:rsidRPr="00951FA9">
              <w:rPr>
                <w:rFonts w:ascii="Garamond" w:hAnsi="Garamond"/>
                <w:bCs/>
                <w:color w:val="000000" w:themeColor="text1"/>
                <w:sz w:val="14"/>
                <w:szCs w:val="14"/>
              </w:rPr>
              <w:t>ë</w:t>
            </w:r>
            <w:r w:rsidRPr="00951FA9">
              <w:rPr>
                <w:rFonts w:ascii="Garamond" w:hAnsi="Garamond"/>
                <w:bCs/>
                <w:color w:val="000000" w:themeColor="text1"/>
                <w:sz w:val="14"/>
                <w:szCs w:val="14"/>
              </w:rPr>
              <w:t xml:space="preserve"> shtohet pas shkronj</w:t>
            </w:r>
            <w:r w:rsidR="00022718" w:rsidRPr="00951FA9">
              <w:rPr>
                <w:rFonts w:ascii="Garamond" w:hAnsi="Garamond"/>
                <w:bCs/>
                <w:color w:val="000000" w:themeColor="text1"/>
                <w:sz w:val="14"/>
                <w:szCs w:val="14"/>
              </w:rPr>
              <w:t>ë</w:t>
            </w:r>
            <w:r w:rsidRPr="00951FA9">
              <w:rPr>
                <w:rFonts w:ascii="Garamond" w:hAnsi="Garamond"/>
                <w:bCs/>
                <w:color w:val="000000" w:themeColor="text1"/>
                <w:sz w:val="14"/>
                <w:szCs w:val="14"/>
              </w:rPr>
              <w:t>s “b” t</w:t>
            </w:r>
            <w:r w:rsidR="00022718" w:rsidRPr="00951FA9">
              <w:rPr>
                <w:rFonts w:ascii="Garamond" w:hAnsi="Garamond"/>
                <w:bCs/>
                <w:color w:val="000000" w:themeColor="text1"/>
                <w:sz w:val="14"/>
                <w:szCs w:val="14"/>
              </w:rPr>
              <w:t>ë</w:t>
            </w:r>
            <w:r w:rsidRPr="00951FA9">
              <w:rPr>
                <w:rFonts w:ascii="Garamond" w:hAnsi="Garamond"/>
                <w:bCs/>
                <w:color w:val="000000" w:themeColor="text1"/>
                <w:sz w:val="14"/>
                <w:szCs w:val="14"/>
              </w:rPr>
              <w:t xml:space="preserve"> pik</w:t>
            </w:r>
            <w:r w:rsidR="00022718" w:rsidRPr="00951FA9">
              <w:rPr>
                <w:rFonts w:ascii="Garamond" w:hAnsi="Garamond"/>
                <w:bCs/>
                <w:color w:val="000000" w:themeColor="text1"/>
                <w:sz w:val="14"/>
                <w:szCs w:val="14"/>
              </w:rPr>
              <w:t>ë</w:t>
            </w:r>
            <w:r w:rsidRPr="00951FA9">
              <w:rPr>
                <w:rFonts w:ascii="Garamond" w:hAnsi="Garamond"/>
                <w:bCs/>
                <w:color w:val="000000" w:themeColor="text1"/>
                <w:sz w:val="14"/>
                <w:szCs w:val="14"/>
              </w:rPr>
              <w:t>s 8, nenit</w:t>
            </w:r>
            <w:r w:rsidR="001B54B9" w:rsidRPr="00951FA9">
              <w:rPr>
                <w:rFonts w:ascii="Garamond" w:hAnsi="Garamond"/>
                <w:bCs/>
                <w:color w:val="000000" w:themeColor="text1"/>
                <w:sz w:val="14"/>
                <w:szCs w:val="14"/>
              </w:rPr>
              <w:t xml:space="preserve"> 84 </w:t>
            </w:r>
            <w:r w:rsidRPr="00951FA9">
              <w:rPr>
                <w:rFonts w:ascii="Garamond" w:hAnsi="Garamond"/>
                <w:bCs/>
                <w:color w:val="000000" w:themeColor="text1"/>
                <w:sz w:val="14"/>
                <w:szCs w:val="14"/>
              </w:rPr>
              <w:t>KDSh</w:t>
            </w:r>
            <w:r w:rsidR="001B54B9" w:rsidRPr="00951FA9">
              <w:rPr>
                <w:rFonts w:ascii="Garamond" w:hAnsi="Garamond"/>
                <w:bCs/>
                <w:color w:val="000000" w:themeColor="text1"/>
                <w:sz w:val="14"/>
                <w:szCs w:val="14"/>
              </w:rPr>
              <w:t>.</w:t>
            </w:r>
          </w:p>
          <w:p w14:paraId="32D275FC" w14:textId="77777777" w:rsidR="001B54B9" w:rsidRPr="00DB6ACA" w:rsidRDefault="001B54B9" w:rsidP="001B54B9">
            <w:pPr>
              <w:jc w:val="both"/>
              <w:rPr>
                <w:rFonts w:ascii="Garamond" w:hAnsi="Garamond"/>
                <w:bCs/>
                <w:color w:val="000000" w:themeColor="text1"/>
                <w:sz w:val="14"/>
                <w:szCs w:val="14"/>
              </w:rPr>
            </w:pPr>
          </w:p>
          <w:p w14:paraId="4F050390" w14:textId="77777777" w:rsidR="001B54B9" w:rsidRPr="00DB6ACA" w:rsidRDefault="001B54B9" w:rsidP="001B54B9">
            <w:pPr>
              <w:jc w:val="both"/>
              <w:rPr>
                <w:rFonts w:ascii="Garamond" w:hAnsi="Garamond"/>
                <w:bCs/>
                <w:color w:val="000000" w:themeColor="text1"/>
                <w:sz w:val="14"/>
                <w:szCs w:val="14"/>
              </w:rPr>
            </w:pPr>
            <w:r w:rsidRPr="00DB6ACA">
              <w:rPr>
                <w:rFonts w:ascii="Garamond" w:hAnsi="Garamond"/>
                <w:bCs/>
                <w:color w:val="000000" w:themeColor="text1"/>
                <w:sz w:val="14"/>
                <w:szCs w:val="14"/>
              </w:rPr>
              <w:t>Pika 9 e Nenit 84 të KDSH, siç është hartuar, nuk është identike me pikën 9 të Nenit 89 të UCC, pasi kjo e fundit i referohet Rregullores Nr. 471/2009, e cila nuk është në përputhje me ligjin shqiptar për statistikat, megjithatë kriteret e kësaj rregulloreje janë transpozuar në këtë pikë.</w:t>
            </w:r>
          </w:p>
        </w:tc>
      </w:tr>
      <w:tr w:rsidR="001B54B9" w:rsidRPr="007613D9" w14:paraId="3CEFED9D" w14:textId="77777777" w:rsidTr="00453BAB">
        <w:tblPrEx>
          <w:tblBorders>
            <w:insideH w:val="single" w:sz="4" w:space="0" w:color="auto"/>
            <w:insideV w:val="single" w:sz="4" w:space="0" w:color="auto"/>
          </w:tblBorders>
        </w:tblPrEx>
        <w:trPr>
          <w:gridAfter w:val="1"/>
          <w:wAfter w:w="67" w:type="dxa"/>
          <w:trHeight w:hRule="exact" w:val="2251"/>
          <w:jc w:val="center"/>
        </w:trPr>
        <w:tc>
          <w:tcPr>
            <w:tcW w:w="1644" w:type="dxa"/>
            <w:gridSpan w:val="3"/>
          </w:tcPr>
          <w:p w14:paraId="0CAD6AC0" w14:textId="77777777" w:rsidR="001B54B9" w:rsidRPr="009568A1" w:rsidRDefault="001B54B9" w:rsidP="001B54B9">
            <w:pPr>
              <w:jc w:val="center"/>
              <w:rPr>
                <w:rFonts w:ascii="Garamond" w:hAnsi="Garamond"/>
                <w:color w:val="000000" w:themeColor="text1"/>
                <w:sz w:val="14"/>
                <w:szCs w:val="14"/>
              </w:rPr>
            </w:pPr>
            <w:bookmarkStart w:id="3" w:name="_Hlk206062006"/>
            <w:r w:rsidRPr="009568A1">
              <w:rPr>
                <w:rFonts w:ascii="Garamond" w:hAnsi="Garamond"/>
                <w:color w:val="000000" w:themeColor="text1"/>
                <w:sz w:val="14"/>
                <w:szCs w:val="14"/>
              </w:rPr>
              <w:t>Neni 92</w:t>
            </w:r>
          </w:p>
        </w:tc>
        <w:tc>
          <w:tcPr>
            <w:tcW w:w="3110" w:type="dxa"/>
            <w:gridSpan w:val="2"/>
          </w:tcPr>
          <w:p w14:paraId="73E502F1" w14:textId="77777777" w:rsidR="001B54B9" w:rsidRPr="009568A1" w:rsidRDefault="001B54B9" w:rsidP="001B54B9">
            <w:pPr>
              <w:keepNext/>
              <w:jc w:val="both"/>
              <w:rPr>
                <w:rFonts w:ascii="Garamond" w:hAnsi="Garamond"/>
                <w:sz w:val="14"/>
                <w:szCs w:val="14"/>
                <w:lang w:eastAsia="hr-HR"/>
              </w:rPr>
            </w:pPr>
            <w:r w:rsidRPr="009568A1">
              <w:rPr>
                <w:rFonts w:ascii="Garamond" w:hAnsi="Garamond"/>
                <w:sz w:val="14"/>
                <w:szCs w:val="14"/>
                <w:lang w:eastAsia="hr-HR"/>
              </w:rPr>
              <w:t>2. Një garanci në formën e një depozite në para ose të çdo mjeti tjetër ekuivalent pagese duhet të jepet në përputhje me dispozitat në fuqi në Shtetin Anëtar në të cilin kërkohet garancia.</w:t>
            </w:r>
          </w:p>
          <w:p w14:paraId="33AEC46C" w14:textId="77777777" w:rsidR="001B54B9" w:rsidRPr="009568A1" w:rsidRDefault="001B54B9" w:rsidP="001B54B9">
            <w:pPr>
              <w:pStyle w:val="ListParagraph"/>
              <w:ind w:left="0"/>
              <w:jc w:val="both"/>
              <w:rPr>
                <w:rFonts w:ascii="Garamond" w:hAnsi="Garamond"/>
                <w:color w:val="000000" w:themeColor="text1"/>
                <w:sz w:val="14"/>
                <w:szCs w:val="14"/>
                <w:lang w:eastAsia="hr-HR"/>
              </w:rPr>
            </w:pPr>
            <w:r w:rsidRPr="009568A1">
              <w:rPr>
                <w:rFonts w:ascii="Garamond" w:hAnsi="Garamond"/>
                <w:sz w:val="14"/>
                <w:szCs w:val="14"/>
                <w:lang w:eastAsia="hr-HR"/>
              </w:rPr>
              <w:t>Kur një garanci jepet duke bërë një depozitë në para ose të çdo mjeti tjetër ekuivalent pagese, autoritetet doganore nuk do të paguajnë asnjë interes mbi të.</w:t>
            </w:r>
          </w:p>
        </w:tc>
        <w:tc>
          <w:tcPr>
            <w:tcW w:w="901" w:type="dxa"/>
          </w:tcPr>
          <w:p w14:paraId="52B23A3A" w14:textId="77777777" w:rsidR="001B54B9" w:rsidRPr="007613D9" w:rsidRDefault="001B54B9" w:rsidP="001B54B9">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8" w:type="dxa"/>
            <w:gridSpan w:val="2"/>
          </w:tcPr>
          <w:p w14:paraId="1A70987E" w14:textId="77777777" w:rsidR="001B54B9" w:rsidRPr="00C021CC" w:rsidRDefault="001B54B9" w:rsidP="001B54B9">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9472B4">
              <w:rPr>
                <w:rFonts w:ascii="Garamond" w:hAnsi="Garamond"/>
                <w:color w:val="000000" w:themeColor="text1"/>
                <w:sz w:val="14"/>
                <w:szCs w:val="14"/>
                <w:lang w:val="bg-BG" w:eastAsia="hr-HR"/>
              </w:rPr>
              <w:t xml:space="preserve"> 3</w:t>
            </w:r>
            <w:r w:rsidR="00C021CC">
              <w:rPr>
                <w:rFonts w:ascii="Garamond" w:hAnsi="Garamond"/>
                <w:color w:val="000000" w:themeColor="text1"/>
                <w:sz w:val="14"/>
                <w:szCs w:val="14"/>
                <w:lang w:val="en-US" w:eastAsia="hr-HR"/>
              </w:rPr>
              <w:t>4</w:t>
            </w:r>
          </w:p>
          <w:p w14:paraId="6C96CFF2" w14:textId="77777777" w:rsidR="001B54B9" w:rsidRPr="007613D9" w:rsidRDefault="001B54B9" w:rsidP="001B54B9">
            <w:pPr>
              <w:jc w:val="center"/>
              <w:rPr>
                <w:rFonts w:ascii="Garamond" w:hAnsi="Garamond"/>
                <w:color w:val="000000" w:themeColor="text1"/>
                <w:sz w:val="14"/>
                <w:szCs w:val="14"/>
              </w:rPr>
            </w:pPr>
          </w:p>
        </w:tc>
        <w:tc>
          <w:tcPr>
            <w:tcW w:w="4537" w:type="dxa"/>
            <w:gridSpan w:val="3"/>
          </w:tcPr>
          <w:p w14:paraId="633CCC38"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Pika 2, e nenit 87, ndryshohet me përmbajtje si më poshtë:</w:t>
            </w:r>
          </w:p>
          <w:p w14:paraId="2E736AE5"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“2. Një garanci në formën e një depozite në të holla (cash) ose çdo mënyrë tjetër të barasvlefshme pagese jepet në përputhje me legjislacionin në fuqi.</w:t>
            </w:r>
          </w:p>
          <w:p w14:paraId="67FA44F7" w14:textId="1CD891E9" w:rsidR="001B54B9" w:rsidRPr="007613D9"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Kur depozitohet një garanci në formën e depozitës në të holla ose në një mënyrë tjetër të barasvlefshme pagese me depozitat në të holla nuk paguhet asnjë interes nga autoritetet doganore.”.</w:t>
            </w:r>
          </w:p>
        </w:tc>
        <w:tc>
          <w:tcPr>
            <w:tcW w:w="572" w:type="dxa"/>
            <w:gridSpan w:val="2"/>
          </w:tcPr>
          <w:p w14:paraId="07349CE3" w14:textId="77777777" w:rsidR="001B54B9" w:rsidRPr="007613D9" w:rsidRDefault="001B54B9" w:rsidP="001B54B9">
            <w:pPr>
              <w:rPr>
                <w:rFonts w:ascii="Garamond" w:hAnsi="Garamond"/>
                <w:color w:val="000000" w:themeColor="text1"/>
                <w:sz w:val="14"/>
                <w:szCs w:val="14"/>
              </w:rPr>
            </w:pPr>
            <w:r>
              <w:rPr>
                <w:rFonts w:ascii="Garamond" w:hAnsi="Garamond"/>
                <w:color w:val="000000" w:themeColor="text1"/>
                <w:sz w:val="14"/>
                <w:szCs w:val="14"/>
              </w:rPr>
              <w:t>P</w:t>
            </w:r>
          </w:p>
        </w:tc>
        <w:tc>
          <w:tcPr>
            <w:tcW w:w="1847" w:type="dxa"/>
            <w:gridSpan w:val="3"/>
          </w:tcPr>
          <w:p w14:paraId="08736C30" w14:textId="77777777" w:rsidR="00F243EA" w:rsidRDefault="00F243EA" w:rsidP="001B54B9">
            <w:pPr>
              <w:jc w:val="both"/>
              <w:rPr>
                <w:rFonts w:ascii="Garamond" w:hAnsi="Garamond"/>
                <w:color w:val="000000" w:themeColor="text1"/>
                <w:sz w:val="14"/>
                <w:szCs w:val="14"/>
              </w:rPr>
            </w:pPr>
            <w:r>
              <w:rPr>
                <w:rFonts w:ascii="Garamond" w:hAnsi="Garamond"/>
                <w:color w:val="000000" w:themeColor="text1"/>
                <w:sz w:val="14"/>
                <w:szCs w:val="14"/>
              </w:rPr>
              <w:t xml:space="preserve">Neni </w:t>
            </w:r>
            <w:r w:rsidRPr="00C75DB0">
              <w:rPr>
                <w:rFonts w:ascii="Garamond" w:hAnsi="Garamond"/>
                <w:color w:val="000000" w:themeColor="text1"/>
                <w:sz w:val="14"/>
                <w:szCs w:val="14"/>
              </w:rPr>
              <w:t xml:space="preserve">92 </w:t>
            </w:r>
            <w:r>
              <w:rPr>
                <w:rFonts w:ascii="Garamond" w:hAnsi="Garamond"/>
                <w:color w:val="000000" w:themeColor="text1"/>
                <w:sz w:val="14"/>
                <w:szCs w:val="14"/>
              </w:rPr>
              <w:t>(2)</w:t>
            </w:r>
            <w:r w:rsidRPr="00C75DB0">
              <w:rPr>
                <w:rFonts w:ascii="Garamond" w:hAnsi="Garamond"/>
                <w:color w:val="000000" w:themeColor="text1"/>
                <w:sz w:val="14"/>
                <w:szCs w:val="14"/>
              </w:rPr>
              <w:t xml:space="preserve"> UCC </w:t>
            </w:r>
            <w:r w:rsidR="001B54B9" w:rsidRPr="00C75DB0">
              <w:rPr>
                <w:rFonts w:ascii="Garamond" w:hAnsi="Garamond"/>
                <w:color w:val="000000" w:themeColor="text1"/>
                <w:sz w:val="14"/>
                <w:szCs w:val="14"/>
              </w:rPr>
              <w:t>përputhet plotësisht me pikën 2</w:t>
            </w:r>
            <w:r>
              <w:rPr>
                <w:rFonts w:ascii="Garamond" w:hAnsi="Garamond"/>
                <w:color w:val="000000" w:themeColor="text1"/>
                <w:sz w:val="14"/>
                <w:szCs w:val="14"/>
              </w:rPr>
              <w:t>, t</w:t>
            </w:r>
            <w:r w:rsidR="00022718">
              <w:rPr>
                <w:rFonts w:ascii="Garamond" w:hAnsi="Garamond"/>
                <w:color w:val="000000" w:themeColor="text1"/>
                <w:sz w:val="14"/>
                <w:szCs w:val="14"/>
              </w:rPr>
              <w:t>ë</w:t>
            </w:r>
            <w:r>
              <w:rPr>
                <w:rFonts w:ascii="Garamond" w:hAnsi="Garamond"/>
                <w:color w:val="000000" w:themeColor="text1"/>
                <w:sz w:val="14"/>
                <w:szCs w:val="14"/>
              </w:rPr>
              <w:t xml:space="preserve"> riformuluar</w:t>
            </w:r>
            <w:r w:rsidR="001B54B9" w:rsidRPr="00C75DB0">
              <w:rPr>
                <w:rFonts w:ascii="Garamond" w:hAnsi="Garamond"/>
                <w:color w:val="000000" w:themeColor="text1"/>
                <w:sz w:val="14"/>
                <w:szCs w:val="14"/>
              </w:rPr>
              <w:t xml:space="preserve"> të nenit</w:t>
            </w:r>
            <w:r>
              <w:rPr>
                <w:rFonts w:ascii="Garamond" w:hAnsi="Garamond"/>
                <w:color w:val="000000" w:themeColor="text1"/>
                <w:sz w:val="14"/>
                <w:szCs w:val="14"/>
              </w:rPr>
              <w:t xml:space="preserve"> 87 KDSh. </w:t>
            </w:r>
          </w:p>
          <w:p w14:paraId="4F0A17FF" w14:textId="77777777" w:rsidR="001B54B9" w:rsidRPr="00C75DB0" w:rsidRDefault="00F243EA" w:rsidP="001B54B9">
            <w:pPr>
              <w:jc w:val="both"/>
              <w:rPr>
                <w:rFonts w:ascii="Garamond" w:hAnsi="Garamond"/>
                <w:color w:val="000000" w:themeColor="text1"/>
                <w:sz w:val="14"/>
                <w:szCs w:val="14"/>
              </w:rPr>
            </w:pPr>
            <w:r>
              <w:rPr>
                <w:rFonts w:ascii="Garamond" w:hAnsi="Garamond"/>
                <w:color w:val="000000" w:themeColor="text1"/>
                <w:sz w:val="14"/>
                <w:szCs w:val="14"/>
              </w:rPr>
              <w:t>K</w:t>
            </w:r>
            <w:r w:rsidR="001B54B9" w:rsidRPr="00C75DB0">
              <w:rPr>
                <w:rFonts w:ascii="Garamond" w:hAnsi="Garamond"/>
                <w:color w:val="000000" w:themeColor="text1"/>
                <w:sz w:val="14"/>
                <w:szCs w:val="14"/>
              </w:rPr>
              <w:t>y ndryshim parashikon që autoritetet doganore nuk do të paguajnë interesa, jo vetëm për garancinë në para, por edhe për garancinë në mjete pagese ekuivalente me garancinë në para.</w:t>
            </w:r>
          </w:p>
          <w:p w14:paraId="51477212" w14:textId="77777777" w:rsidR="001B54B9" w:rsidRPr="007613D9" w:rsidRDefault="001B54B9" w:rsidP="001B54B9">
            <w:pPr>
              <w:rPr>
                <w:rFonts w:ascii="Garamond" w:hAnsi="Garamond"/>
                <w:color w:val="000000" w:themeColor="text1"/>
                <w:sz w:val="14"/>
                <w:szCs w:val="14"/>
              </w:rPr>
            </w:pPr>
            <w:r w:rsidRPr="00C75DB0">
              <w:rPr>
                <w:rFonts w:ascii="Garamond" w:hAnsi="Garamond"/>
                <w:color w:val="000000" w:themeColor="text1"/>
                <w:sz w:val="14"/>
                <w:szCs w:val="14"/>
              </w:rPr>
              <w:t>Fjalia e parë e paragrafit 2 të nenit 92 të UCC-së është për shtetet anëtare të BE-së.</w:t>
            </w:r>
          </w:p>
        </w:tc>
      </w:tr>
      <w:bookmarkEnd w:id="3"/>
      <w:tr w:rsidR="001B54B9" w:rsidRPr="007613D9" w14:paraId="6D6F0B94" w14:textId="77777777" w:rsidTr="005D62F0">
        <w:tblPrEx>
          <w:tblBorders>
            <w:insideH w:val="single" w:sz="4" w:space="0" w:color="auto"/>
            <w:insideV w:val="single" w:sz="4" w:space="0" w:color="auto"/>
          </w:tblBorders>
        </w:tblPrEx>
        <w:trPr>
          <w:gridAfter w:val="1"/>
          <w:wAfter w:w="67" w:type="dxa"/>
          <w:trHeight w:hRule="exact" w:val="1000"/>
          <w:jc w:val="center"/>
        </w:trPr>
        <w:tc>
          <w:tcPr>
            <w:tcW w:w="1644" w:type="dxa"/>
            <w:gridSpan w:val="3"/>
          </w:tcPr>
          <w:p w14:paraId="5B7B680A" w14:textId="77777777" w:rsidR="001B54B9" w:rsidRPr="009568A1" w:rsidRDefault="001B54B9" w:rsidP="001B54B9">
            <w:pPr>
              <w:keepNext/>
              <w:tabs>
                <w:tab w:val="left" w:pos="650"/>
              </w:tabs>
              <w:jc w:val="center"/>
              <w:rPr>
                <w:rFonts w:ascii="Garamond" w:hAnsi="Garamond"/>
                <w:sz w:val="14"/>
                <w:szCs w:val="14"/>
              </w:rPr>
            </w:pPr>
            <w:r w:rsidRPr="009568A1">
              <w:rPr>
                <w:rFonts w:ascii="Garamond" w:hAnsi="Garamond"/>
                <w:sz w:val="14"/>
                <w:szCs w:val="14"/>
              </w:rPr>
              <w:lastRenderedPageBreak/>
              <w:t>Neni 93</w:t>
            </w:r>
          </w:p>
        </w:tc>
        <w:tc>
          <w:tcPr>
            <w:tcW w:w="3110" w:type="dxa"/>
            <w:gridSpan w:val="2"/>
          </w:tcPr>
          <w:p w14:paraId="285336D4" w14:textId="77777777" w:rsidR="001B54B9" w:rsidRPr="00614855" w:rsidRDefault="001B54B9" w:rsidP="001B54B9">
            <w:pPr>
              <w:keepNext/>
              <w:jc w:val="both"/>
              <w:rPr>
                <w:rFonts w:ascii="Garamond" w:hAnsi="Garamond"/>
                <w:sz w:val="14"/>
                <w:szCs w:val="14"/>
                <w:lang w:eastAsia="hr-HR"/>
              </w:rPr>
            </w:pPr>
            <w:r w:rsidRPr="00614855">
              <w:rPr>
                <w:rFonts w:ascii="Garamond" w:hAnsi="Garamond"/>
                <w:sz w:val="14"/>
                <w:szCs w:val="14"/>
                <w:lang w:eastAsia="hr-HR"/>
              </w:rPr>
              <w:t>Zgjedhja e garancisë</w:t>
            </w:r>
          </w:p>
          <w:p w14:paraId="1B6B2BC6" w14:textId="77777777" w:rsidR="001B54B9" w:rsidRPr="00614855" w:rsidRDefault="005D62F0" w:rsidP="001B54B9">
            <w:pPr>
              <w:keepNext/>
              <w:jc w:val="both"/>
              <w:rPr>
                <w:rFonts w:ascii="Garamond" w:hAnsi="Garamond"/>
                <w:sz w:val="14"/>
                <w:szCs w:val="14"/>
                <w:lang w:eastAsia="hr-HR"/>
              </w:rPr>
            </w:pPr>
            <w:r>
              <w:rPr>
                <w:rFonts w:ascii="Garamond" w:hAnsi="Garamond"/>
                <w:sz w:val="14"/>
                <w:szCs w:val="14"/>
                <w:lang w:eastAsia="hr-HR"/>
              </w:rPr>
              <w:t>...</w:t>
            </w:r>
          </w:p>
          <w:p w14:paraId="797B0CB7" w14:textId="77777777" w:rsidR="001B54B9" w:rsidRPr="00614855" w:rsidRDefault="001B54B9" w:rsidP="001B54B9">
            <w:pPr>
              <w:keepNext/>
              <w:jc w:val="both"/>
              <w:rPr>
                <w:rFonts w:ascii="Garamond" w:hAnsi="Garamond"/>
                <w:sz w:val="14"/>
                <w:szCs w:val="14"/>
                <w:lang w:eastAsia="hr-HR"/>
              </w:rPr>
            </w:pPr>
            <w:r w:rsidRPr="00614855">
              <w:rPr>
                <w:rFonts w:ascii="Garamond" w:hAnsi="Garamond"/>
                <w:sz w:val="14"/>
                <w:szCs w:val="14"/>
                <w:lang w:eastAsia="hr-HR"/>
              </w:rPr>
              <w:t xml:space="preserve">Megjithatë, autoritetet doganore mund të refuzojnë të pranojnë formën e garancisë së zgjedhur kur ajo është </w:t>
            </w:r>
            <w:r w:rsidRPr="005D62F0">
              <w:rPr>
                <w:rFonts w:ascii="Garamond" w:hAnsi="Garamond"/>
                <w:color w:val="525252" w:themeColor="accent3" w:themeShade="80"/>
                <w:sz w:val="14"/>
                <w:szCs w:val="14"/>
                <w:lang w:eastAsia="hr-HR"/>
              </w:rPr>
              <w:t xml:space="preserve">e papajtueshme me funksionimin e duhur </w:t>
            </w:r>
            <w:r w:rsidRPr="00614855">
              <w:rPr>
                <w:rFonts w:ascii="Garamond" w:hAnsi="Garamond"/>
                <w:sz w:val="14"/>
                <w:szCs w:val="14"/>
                <w:lang w:eastAsia="hr-HR"/>
              </w:rPr>
              <w:t>të procedurës doganore përkatëse.</w:t>
            </w:r>
          </w:p>
          <w:p w14:paraId="00A3B4C2" w14:textId="77777777" w:rsidR="001B54B9" w:rsidRPr="000D007A" w:rsidRDefault="005D62F0" w:rsidP="001B54B9">
            <w:pPr>
              <w:keepNext/>
              <w:jc w:val="both"/>
              <w:rPr>
                <w:rFonts w:ascii="Garamond" w:hAnsi="Garamond"/>
                <w:sz w:val="14"/>
                <w:szCs w:val="14"/>
                <w:lang w:eastAsia="hr-HR"/>
              </w:rPr>
            </w:pPr>
            <w:r>
              <w:rPr>
                <w:rFonts w:ascii="Garamond" w:hAnsi="Garamond"/>
                <w:sz w:val="14"/>
                <w:szCs w:val="14"/>
                <w:lang w:eastAsia="hr-HR"/>
              </w:rPr>
              <w:t>...</w:t>
            </w:r>
          </w:p>
        </w:tc>
        <w:tc>
          <w:tcPr>
            <w:tcW w:w="901" w:type="dxa"/>
          </w:tcPr>
          <w:p w14:paraId="235A15B9" w14:textId="77777777" w:rsidR="001B54B9" w:rsidRPr="007613D9" w:rsidRDefault="001B54B9" w:rsidP="001B54B9">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52002A3B" w14:textId="77777777" w:rsidR="001B54B9" w:rsidRPr="004C32D8" w:rsidRDefault="001B54B9" w:rsidP="001B54B9">
            <w:pPr>
              <w:keepNext/>
              <w:jc w:val="both"/>
              <w:rPr>
                <w:rFonts w:ascii="Garamond" w:hAnsi="Garamond"/>
                <w:sz w:val="14"/>
                <w:szCs w:val="14"/>
                <w:lang w:eastAsia="hr-HR"/>
              </w:rPr>
            </w:pPr>
            <w:r>
              <w:rPr>
                <w:rFonts w:ascii="Garamond" w:hAnsi="Garamond"/>
                <w:sz w:val="14"/>
                <w:szCs w:val="14"/>
                <w:lang w:eastAsia="hr-HR"/>
              </w:rPr>
              <w:t>Neni</w:t>
            </w:r>
            <w:r w:rsidRPr="004C32D8">
              <w:rPr>
                <w:rFonts w:ascii="Garamond" w:hAnsi="Garamond"/>
                <w:sz w:val="14"/>
                <w:szCs w:val="14"/>
                <w:lang w:eastAsia="hr-HR"/>
              </w:rPr>
              <w:t xml:space="preserve"> 3</w:t>
            </w:r>
            <w:r w:rsidR="00C021CC">
              <w:rPr>
                <w:rFonts w:ascii="Garamond" w:hAnsi="Garamond"/>
                <w:sz w:val="14"/>
                <w:szCs w:val="14"/>
                <w:lang w:eastAsia="hr-HR"/>
              </w:rPr>
              <w:t>5</w:t>
            </w:r>
          </w:p>
          <w:p w14:paraId="6B60FE79" w14:textId="77777777" w:rsidR="001B54B9" w:rsidRPr="007613D9" w:rsidRDefault="001B54B9" w:rsidP="001B54B9">
            <w:pPr>
              <w:jc w:val="center"/>
              <w:rPr>
                <w:rFonts w:ascii="Garamond" w:hAnsi="Garamond"/>
                <w:color w:val="000000" w:themeColor="text1"/>
                <w:sz w:val="14"/>
                <w:szCs w:val="14"/>
              </w:rPr>
            </w:pPr>
          </w:p>
        </w:tc>
        <w:tc>
          <w:tcPr>
            <w:tcW w:w="4537" w:type="dxa"/>
            <w:gridSpan w:val="3"/>
          </w:tcPr>
          <w:p w14:paraId="030F52CF" w14:textId="7DF36C2E" w:rsidR="001B54B9" w:rsidRPr="000D007A" w:rsidRDefault="00E904A0" w:rsidP="001B54B9">
            <w:pPr>
              <w:keepNext/>
              <w:jc w:val="both"/>
              <w:rPr>
                <w:rFonts w:ascii="Garamond" w:hAnsi="Garamond"/>
                <w:sz w:val="14"/>
                <w:szCs w:val="14"/>
                <w:lang w:eastAsia="hr-HR"/>
              </w:rPr>
            </w:pPr>
            <w:r w:rsidRPr="00E904A0">
              <w:rPr>
                <w:rFonts w:ascii="Garamond" w:hAnsi="Garamond"/>
                <w:sz w:val="14"/>
                <w:szCs w:val="14"/>
                <w:lang w:eastAsia="hr-HR"/>
              </w:rPr>
              <w:t>Në nenin 88, hiqet shprehja “kriteret e përcaktuara për”.</w:t>
            </w:r>
          </w:p>
        </w:tc>
        <w:tc>
          <w:tcPr>
            <w:tcW w:w="572" w:type="dxa"/>
            <w:gridSpan w:val="2"/>
          </w:tcPr>
          <w:p w14:paraId="7DE88392" w14:textId="77777777" w:rsidR="001B54B9" w:rsidRPr="007613D9" w:rsidRDefault="001B54B9" w:rsidP="001B54B9">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5C0C76F8" w14:textId="77777777" w:rsidR="00520C17" w:rsidRPr="00C75DB0" w:rsidRDefault="001B54B9" w:rsidP="00520C17">
            <w:pPr>
              <w:keepNext/>
              <w:jc w:val="both"/>
              <w:rPr>
                <w:rFonts w:ascii="Garamond" w:hAnsi="Garamond"/>
                <w:sz w:val="14"/>
                <w:szCs w:val="14"/>
              </w:rPr>
            </w:pPr>
            <w:r w:rsidRPr="00C75DB0">
              <w:rPr>
                <w:rFonts w:ascii="Garamond" w:hAnsi="Garamond"/>
                <w:sz w:val="14"/>
                <w:szCs w:val="14"/>
              </w:rPr>
              <w:t xml:space="preserve">Në </w:t>
            </w:r>
            <w:r w:rsidR="00520C17">
              <w:rPr>
                <w:rFonts w:ascii="Garamond" w:hAnsi="Garamond"/>
                <w:sz w:val="14"/>
                <w:szCs w:val="14"/>
              </w:rPr>
              <w:t>n</w:t>
            </w:r>
            <w:r w:rsidRPr="00C75DB0">
              <w:rPr>
                <w:rFonts w:ascii="Garamond" w:hAnsi="Garamond"/>
                <w:sz w:val="14"/>
                <w:szCs w:val="14"/>
              </w:rPr>
              <w:t xml:space="preserve">enin 88, </w:t>
            </w:r>
            <w:r w:rsidR="00520C17">
              <w:rPr>
                <w:rFonts w:ascii="Garamond" w:hAnsi="Garamond"/>
                <w:sz w:val="14"/>
                <w:szCs w:val="14"/>
              </w:rPr>
              <w:t xml:space="preserve">KDSh hiqen </w:t>
            </w:r>
            <w:r w:rsidRPr="00C75DB0">
              <w:rPr>
                <w:rFonts w:ascii="Garamond" w:hAnsi="Garamond"/>
                <w:sz w:val="14"/>
                <w:szCs w:val="14"/>
              </w:rPr>
              <w:t xml:space="preserve">fjalët "kriteret e përcaktuara për" </w:t>
            </w:r>
            <w:r w:rsidR="00520C17" w:rsidRPr="00C75DB0">
              <w:rPr>
                <w:rFonts w:ascii="Garamond" w:hAnsi="Garamond"/>
                <w:sz w:val="14"/>
                <w:szCs w:val="14"/>
              </w:rPr>
              <w:t>në mënyrë që të jetë plotësisht në përputhje me atë të BE-së.</w:t>
            </w:r>
          </w:p>
          <w:p w14:paraId="653CED78" w14:textId="77777777" w:rsidR="001B54B9" w:rsidRPr="000D007A" w:rsidRDefault="001B54B9" w:rsidP="001B54B9">
            <w:pPr>
              <w:keepNext/>
              <w:jc w:val="both"/>
              <w:rPr>
                <w:rFonts w:ascii="Garamond" w:hAnsi="Garamond"/>
                <w:sz w:val="14"/>
                <w:szCs w:val="14"/>
              </w:rPr>
            </w:pPr>
          </w:p>
        </w:tc>
      </w:tr>
      <w:tr w:rsidR="001B54B9" w:rsidRPr="007613D9" w14:paraId="677F0503" w14:textId="77777777" w:rsidTr="00D218C5">
        <w:tblPrEx>
          <w:tblBorders>
            <w:insideH w:val="single" w:sz="4" w:space="0" w:color="auto"/>
            <w:insideV w:val="single" w:sz="4" w:space="0" w:color="auto"/>
          </w:tblBorders>
        </w:tblPrEx>
        <w:trPr>
          <w:gridAfter w:val="1"/>
          <w:wAfter w:w="67" w:type="dxa"/>
          <w:trHeight w:hRule="exact" w:val="3070"/>
          <w:jc w:val="center"/>
        </w:trPr>
        <w:tc>
          <w:tcPr>
            <w:tcW w:w="1644" w:type="dxa"/>
            <w:gridSpan w:val="3"/>
          </w:tcPr>
          <w:p w14:paraId="581C17B0" w14:textId="77777777" w:rsidR="001B54B9" w:rsidRPr="009568A1" w:rsidRDefault="001B54B9" w:rsidP="001B54B9">
            <w:pPr>
              <w:jc w:val="center"/>
              <w:rPr>
                <w:rFonts w:ascii="Garamond" w:hAnsi="Garamond"/>
                <w:color w:val="000000" w:themeColor="text1"/>
                <w:sz w:val="14"/>
                <w:szCs w:val="14"/>
              </w:rPr>
            </w:pPr>
            <w:r w:rsidRPr="009568A1">
              <w:rPr>
                <w:rFonts w:ascii="Garamond" w:hAnsi="Garamond"/>
                <w:sz w:val="14"/>
                <w:szCs w:val="14"/>
              </w:rPr>
              <w:t>Neni 95</w:t>
            </w:r>
          </w:p>
        </w:tc>
        <w:tc>
          <w:tcPr>
            <w:tcW w:w="3110" w:type="dxa"/>
            <w:gridSpan w:val="2"/>
          </w:tcPr>
          <w:p w14:paraId="48C59C92" w14:textId="77777777" w:rsidR="001B54B9" w:rsidRPr="00614855" w:rsidRDefault="001B54B9" w:rsidP="001B54B9">
            <w:pPr>
              <w:keepNext/>
              <w:jc w:val="both"/>
              <w:rPr>
                <w:rFonts w:ascii="Garamond" w:hAnsi="Garamond"/>
                <w:sz w:val="14"/>
                <w:szCs w:val="14"/>
                <w:lang w:eastAsia="hr-HR"/>
              </w:rPr>
            </w:pPr>
            <w:r w:rsidRPr="00614855">
              <w:rPr>
                <w:rFonts w:ascii="Garamond" w:hAnsi="Garamond"/>
                <w:sz w:val="14"/>
                <w:szCs w:val="14"/>
                <w:lang w:eastAsia="hr-HR"/>
              </w:rPr>
              <w:t>Garancia gjithëpërfshirëse</w:t>
            </w:r>
          </w:p>
          <w:p w14:paraId="60145A83" w14:textId="77777777" w:rsidR="001B54B9" w:rsidRPr="00614855" w:rsidRDefault="001B54B9" w:rsidP="001B54B9">
            <w:pPr>
              <w:keepNext/>
              <w:jc w:val="both"/>
              <w:rPr>
                <w:rFonts w:ascii="Garamond" w:hAnsi="Garamond"/>
                <w:sz w:val="14"/>
                <w:szCs w:val="14"/>
                <w:lang w:eastAsia="hr-HR"/>
              </w:rPr>
            </w:pPr>
            <w:r w:rsidRPr="00614855">
              <w:rPr>
                <w:rFonts w:ascii="Garamond" w:hAnsi="Garamond"/>
                <w:sz w:val="14"/>
                <w:szCs w:val="14"/>
                <w:lang w:eastAsia="hr-HR"/>
              </w:rPr>
              <w:t>1. Autorizimi i përmendur në Nenin 89(5) do t'u jepet vetëm personave që plotësojnë të gjitha kushtet e mëposhtme:</w:t>
            </w:r>
          </w:p>
          <w:p w14:paraId="07E14CC1" w14:textId="77777777" w:rsidR="001B54B9" w:rsidRPr="00614855" w:rsidRDefault="001B54B9" w:rsidP="001B54B9">
            <w:pPr>
              <w:keepNext/>
              <w:jc w:val="both"/>
              <w:rPr>
                <w:rFonts w:ascii="Garamond" w:hAnsi="Garamond"/>
                <w:sz w:val="14"/>
                <w:szCs w:val="14"/>
                <w:lang w:eastAsia="hr-HR"/>
              </w:rPr>
            </w:pPr>
            <w:r w:rsidRPr="00614855">
              <w:rPr>
                <w:rFonts w:ascii="Garamond" w:hAnsi="Garamond"/>
                <w:sz w:val="14"/>
                <w:szCs w:val="14"/>
                <w:lang w:eastAsia="hr-HR"/>
              </w:rPr>
              <w:t>(a) janë të vendosur në territorin doganor të Bashkimit;</w:t>
            </w:r>
          </w:p>
          <w:p w14:paraId="694A3093" w14:textId="77777777" w:rsidR="001B54B9" w:rsidRPr="00614855" w:rsidRDefault="001B54B9" w:rsidP="001B54B9">
            <w:pPr>
              <w:keepNext/>
              <w:jc w:val="both"/>
              <w:rPr>
                <w:rFonts w:ascii="Garamond" w:hAnsi="Garamond"/>
                <w:sz w:val="14"/>
                <w:szCs w:val="14"/>
                <w:lang w:eastAsia="hr-HR"/>
              </w:rPr>
            </w:pPr>
            <w:r w:rsidRPr="00614855">
              <w:rPr>
                <w:rFonts w:ascii="Garamond" w:hAnsi="Garamond"/>
                <w:sz w:val="14"/>
                <w:szCs w:val="14"/>
                <w:lang w:eastAsia="hr-HR"/>
              </w:rPr>
              <w:t>(b) plotësojnë kriteret e përcaktuara në pikën (a) të Nenit 39;</w:t>
            </w:r>
          </w:p>
          <w:p w14:paraId="5E365489" w14:textId="77777777" w:rsidR="001B54B9" w:rsidRPr="00614855" w:rsidRDefault="001B54B9" w:rsidP="001B54B9">
            <w:pPr>
              <w:keepNext/>
              <w:jc w:val="both"/>
              <w:rPr>
                <w:rFonts w:ascii="Garamond" w:hAnsi="Garamond"/>
                <w:sz w:val="14"/>
                <w:szCs w:val="14"/>
                <w:lang w:eastAsia="hr-HR"/>
              </w:rPr>
            </w:pPr>
            <w:r w:rsidRPr="00614855">
              <w:rPr>
                <w:rFonts w:ascii="Garamond" w:hAnsi="Garamond"/>
                <w:sz w:val="14"/>
                <w:szCs w:val="14"/>
                <w:lang w:eastAsia="hr-HR"/>
              </w:rPr>
              <w:t>(c) janë përdorues të rregullt të procedurave doganore të përfshira ose operatorë të ambienteve të magazinimit të përkohshëm ose plotësojnë kriteret e përcaktuara në pikën (d) të Nenit 39.</w:t>
            </w:r>
          </w:p>
          <w:p w14:paraId="65560381" w14:textId="77777777" w:rsidR="001B54B9" w:rsidRPr="00BA0521" w:rsidRDefault="001B54B9" w:rsidP="001B54B9">
            <w:pPr>
              <w:pStyle w:val="ListParagraph"/>
              <w:ind w:left="0"/>
              <w:jc w:val="both"/>
              <w:rPr>
                <w:rFonts w:ascii="Garamond" w:hAnsi="Garamond"/>
                <w:color w:val="000000" w:themeColor="text1"/>
                <w:sz w:val="14"/>
                <w:szCs w:val="14"/>
                <w:lang w:eastAsia="hr-HR"/>
              </w:rPr>
            </w:pPr>
            <w:r w:rsidRPr="00614855">
              <w:rPr>
                <w:rFonts w:ascii="Garamond" w:hAnsi="Garamond"/>
                <w:sz w:val="14"/>
                <w:szCs w:val="14"/>
                <w:lang w:eastAsia="hr-HR"/>
              </w:rPr>
              <w:t>2. Kur duhet të ofrohet një garanci gjithëpërfshirëse për borxhet doganore dhe tarifat e tjera që mund të lindin, një operator ekonomik mund të autorizohet të përdorë një garanci gjithëpërfshirëse me një shumë të reduktuar ose të ketë një heqje dorë nga garancia, me kusht që ai ose ajo të përmbushë kriteret e përcaktuara në pikat (b) dhe (c) të Nenit 39.</w:t>
            </w:r>
          </w:p>
        </w:tc>
        <w:tc>
          <w:tcPr>
            <w:tcW w:w="901" w:type="dxa"/>
          </w:tcPr>
          <w:p w14:paraId="2FD14FBE" w14:textId="77777777" w:rsidR="001B54B9" w:rsidRPr="00BA0521" w:rsidRDefault="001B54B9" w:rsidP="001B54B9">
            <w:pPr>
              <w:jc w:val="center"/>
              <w:rPr>
                <w:rFonts w:ascii="Garamond" w:hAnsi="Garamond"/>
                <w:color w:val="000000" w:themeColor="text1"/>
                <w:sz w:val="14"/>
                <w:szCs w:val="14"/>
              </w:rPr>
            </w:pPr>
            <w:r w:rsidRPr="00BA0521">
              <w:rPr>
                <w:rFonts w:ascii="Garamond" w:hAnsi="Garamond"/>
                <w:color w:val="000000" w:themeColor="text1"/>
                <w:sz w:val="14"/>
                <w:szCs w:val="14"/>
              </w:rPr>
              <w:t>1</w:t>
            </w:r>
          </w:p>
        </w:tc>
        <w:tc>
          <w:tcPr>
            <w:tcW w:w="818" w:type="dxa"/>
            <w:gridSpan w:val="2"/>
          </w:tcPr>
          <w:p w14:paraId="0BED0ABC" w14:textId="77777777" w:rsidR="001B54B9" w:rsidRPr="00C021CC" w:rsidRDefault="001B54B9" w:rsidP="001B54B9">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BA0521">
              <w:rPr>
                <w:rFonts w:ascii="Garamond" w:hAnsi="Garamond"/>
                <w:color w:val="000000" w:themeColor="text1"/>
                <w:sz w:val="14"/>
                <w:szCs w:val="14"/>
                <w:lang w:val="bg-BG" w:eastAsia="hr-HR"/>
              </w:rPr>
              <w:t xml:space="preserve"> 3</w:t>
            </w:r>
            <w:r w:rsidR="00C021CC">
              <w:rPr>
                <w:rFonts w:ascii="Garamond" w:hAnsi="Garamond"/>
                <w:color w:val="000000" w:themeColor="text1"/>
                <w:sz w:val="14"/>
                <w:szCs w:val="14"/>
                <w:lang w:val="en-US" w:eastAsia="hr-HR"/>
              </w:rPr>
              <w:t>6</w:t>
            </w:r>
          </w:p>
          <w:p w14:paraId="1FC1988E" w14:textId="77777777" w:rsidR="001B54B9" w:rsidRPr="00BA0521" w:rsidRDefault="001B54B9" w:rsidP="001B54B9">
            <w:pPr>
              <w:jc w:val="center"/>
              <w:rPr>
                <w:rFonts w:ascii="Garamond" w:hAnsi="Garamond"/>
                <w:color w:val="000000" w:themeColor="text1"/>
                <w:sz w:val="14"/>
                <w:szCs w:val="14"/>
              </w:rPr>
            </w:pPr>
          </w:p>
        </w:tc>
        <w:tc>
          <w:tcPr>
            <w:tcW w:w="4537" w:type="dxa"/>
            <w:gridSpan w:val="3"/>
          </w:tcPr>
          <w:p w14:paraId="67780E28"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Në nenin 90, bëhen ndryshimet si më poshtë:</w:t>
            </w:r>
          </w:p>
          <w:p w14:paraId="03C4120A"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a) Në pikën 1, togfjalëshi  “shkronja “a”” zëvendësohet me togfjalëshin “shkronjat “a” dhe “b”” dhe  togfjalëshi “shkronjën “ç”” zëvendësohet me togfjalëshin  “shkronjën “d””;</w:t>
            </w:r>
          </w:p>
          <w:p w14:paraId="4B28B21C" w14:textId="13F4C6A1" w:rsidR="001B54B9" w:rsidRPr="00BA0521"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b) Në pikën 2, togfjalëshi “shkronjat “b” dhe “c”” zëvendësohet me togfjalëshin “shkronjat “c” dhe “ç””.</w:t>
            </w:r>
          </w:p>
        </w:tc>
        <w:tc>
          <w:tcPr>
            <w:tcW w:w="572" w:type="dxa"/>
            <w:gridSpan w:val="2"/>
          </w:tcPr>
          <w:p w14:paraId="7345AB85" w14:textId="77777777" w:rsidR="001B54B9" w:rsidRPr="00BA0521" w:rsidRDefault="001B54B9" w:rsidP="001B54B9">
            <w:pPr>
              <w:rPr>
                <w:rFonts w:ascii="Garamond" w:hAnsi="Garamond"/>
                <w:color w:val="000000" w:themeColor="text1"/>
                <w:sz w:val="14"/>
                <w:szCs w:val="14"/>
              </w:rPr>
            </w:pPr>
            <w:r w:rsidRPr="00BA0521">
              <w:rPr>
                <w:rFonts w:ascii="Garamond" w:hAnsi="Garamond"/>
                <w:color w:val="000000" w:themeColor="text1"/>
                <w:sz w:val="14"/>
                <w:szCs w:val="14"/>
              </w:rPr>
              <w:t>F</w:t>
            </w:r>
          </w:p>
        </w:tc>
        <w:tc>
          <w:tcPr>
            <w:tcW w:w="1847" w:type="dxa"/>
            <w:gridSpan w:val="3"/>
          </w:tcPr>
          <w:p w14:paraId="52D1F4DE" w14:textId="77777777" w:rsidR="001B54B9" w:rsidRPr="00C75DB0" w:rsidRDefault="001B54B9" w:rsidP="001B54B9">
            <w:pPr>
              <w:rPr>
                <w:rFonts w:ascii="Garamond" w:hAnsi="Garamond"/>
                <w:sz w:val="14"/>
                <w:szCs w:val="14"/>
              </w:rPr>
            </w:pPr>
            <w:r w:rsidRPr="00C75DB0">
              <w:rPr>
                <w:rFonts w:ascii="Garamond" w:hAnsi="Garamond"/>
                <w:sz w:val="14"/>
                <w:szCs w:val="14"/>
              </w:rPr>
              <w:t>Ka disa gabime që do të korrigjohen nga ky projektligj që ndryshon Kodin Doganor.</w:t>
            </w:r>
          </w:p>
          <w:p w14:paraId="5BABC3AF" w14:textId="77777777" w:rsidR="001B54B9" w:rsidRPr="007613D9" w:rsidRDefault="001B54B9" w:rsidP="001B54B9">
            <w:pPr>
              <w:rPr>
                <w:rFonts w:ascii="Garamond" w:hAnsi="Garamond"/>
                <w:color w:val="000000" w:themeColor="text1"/>
                <w:sz w:val="14"/>
                <w:szCs w:val="14"/>
              </w:rPr>
            </w:pPr>
            <w:r w:rsidRPr="00C75DB0">
              <w:rPr>
                <w:rFonts w:ascii="Garamond" w:hAnsi="Garamond"/>
                <w:sz w:val="14"/>
                <w:szCs w:val="14"/>
              </w:rPr>
              <w:t>Pra, korrigjim në mënyrë që të jetë i saktë dhe në përputhje të plotë me nenin 95 të UCC-së.</w:t>
            </w:r>
          </w:p>
        </w:tc>
      </w:tr>
      <w:tr w:rsidR="001B54B9" w:rsidRPr="007613D9" w14:paraId="19587B7F" w14:textId="77777777" w:rsidTr="00D218C5">
        <w:tblPrEx>
          <w:tblBorders>
            <w:insideH w:val="single" w:sz="4" w:space="0" w:color="auto"/>
            <w:insideV w:val="single" w:sz="4" w:space="0" w:color="auto"/>
          </w:tblBorders>
        </w:tblPrEx>
        <w:trPr>
          <w:gridAfter w:val="1"/>
          <w:wAfter w:w="67" w:type="dxa"/>
          <w:trHeight w:hRule="exact" w:val="892"/>
          <w:jc w:val="center"/>
        </w:trPr>
        <w:tc>
          <w:tcPr>
            <w:tcW w:w="1644" w:type="dxa"/>
            <w:gridSpan w:val="3"/>
          </w:tcPr>
          <w:p w14:paraId="0EF02846" w14:textId="77777777" w:rsidR="001B54B9" w:rsidRPr="009568A1" w:rsidRDefault="001B54B9" w:rsidP="001B54B9">
            <w:pPr>
              <w:jc w:val="center"/>
            </w:pPr>
            <w:r w:rsidRPr="009568A1">
              <w:rPr>
                <w:rFonts w:ascii="Garamond" w:hAnsi="Garamond"/>
                <w:sz w:val="14"/>
                <w:szCs w:val="14"/>
              </w:rPr>
              <w:t>Neni 96</w:t>
            </w:r>
          </w:p>
        </w:tc>
        <w:tc>
          <w:tcPr>
            <w:tcW w:w="3110" w:type="dxa"/>
            <w:gridSpan w:val="2"/>
          </w:tcPr>
          <w:p w14:paraId="2E45B34A" w14:textId="77777777" w:rsidR="001B54B9" w:rsidRPr="00614855" w:rsidRDefault="001B54B9" w:rsidP="001B54B9">
            <w:pPr>
              <w:rPr>
                <w:rFonts w:ascii="Garamond" w:hAnsi="Garamond"/>
                <w:sz w:val="14"/>
                <w:szCs w:val="14"/>
                <w:lang w:eastAsia="hr-HR"/>
              </w:rPr>
            </w:pPr>
            <w:r w:rsidRPr="00614855">
              <w:rPr>
                <w:rFonts w:ascii="Garamond" w:hAnsi="Garamond"/>
                <w:sz w:val="14"/>
                <w:szCs w:val="14"/>
                <w:lang w:eastAsia="hr-HR"/>
              </w:rPr>
              <w:t>...</w:t>
            </w:r>
          </w:p>
          <w:p w14:paraId="42FBD7A7" w14:textId="77777777" w:rsidR="001B54B9" w:rsidRPr="003A5CA0" w:rsidRDefault="001B54B9" w:rsidP="001B54B9">
            <w:r w:rsidRPr="00614855">
              <w:rPr>
                <w:rFonts w:ascii="Garamond" w:hAnsi="Garamond"/>
                <w:sz w:val="14"/>
                <w:szCs w:val="14"/>
                <w:lang w:eastAsia="hr-HR"/>
              </w:rPr>
              <w:t>Për të marrë autorizim për të përdorur një garanci gjithëpërfshirëse të ndaluar përkohësisht, personi në fjalë duhet të përmbushë gjithashtu kriteret e përcaktuara në pikat (b) dhe (c) të nenit 39.</w:t>
            </w:r>
          </w:p>
        </w:tc>
        <w:tc>
          <w:tcPr>
            <w:tcW w:w="901" w:type="dxa"/>
          </w:tcPr>
          <w:p w14:paraId="528CFD3B" w14:textId="77777777" w:rsidR="001B54B9" w:rsidRPr="007613D9" w:rsidRDefault="001B54B9" w:rsidP="001B54B9">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05DB98EE" w14:textId="77777777" w:rsidR="001B54B9" w:rsidRPr="00C021CC" w:rsidRDefault="001B54B9" w:rsidP="001B54B9">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BA0521">
              <w:rPr>
                <w:rFonts w:ascii="Garamond" w:hAnsi="Garamond"/>
                <w:color w:val="000000" w:themeColor="text1"/>
                <w:sz w:val="14"/>
                <w:szCs w:val="14"/>
                <w:lang w:val="bg-BG" w:eastAsia="hr-HR"/>
              </w:rPr>
              <w:t xml:space="preserve"> 3</w:t>
            </w:r>
            <w:r w:rsidR="00C021CC">
              <w:rPr>
                <w:rFonts w:ascii="Garamond" w:hAnsi="Garamond"/>
                <w:color w:val="000000" w:themeColor="text1"/>
                <w:sz w:val="14"/>
                <w:szCs w:val="14"/>
                <w:lang w:val="en-US" w:eastAsia="hr-HR"/>
              </w:rPr>
              <w:t>7</w:t>
            </w:r>
          </w:p>
          <w:p w14:paraId="5486836E" w14:textId="77777777" w:rsidR="001B54B9" w:rsidRPr="00BA0521" w:rsidRDefault="001B54B9" w:rsidP="001B54B9">
            <w:pPr>
              <w:jc w:val="center"/>
              <w:rPr>
                <w:rFonts w:ascii="Garamond" w:hAnsi="Garamond"/>
                <w:color w:val="000000" w:themeColor="text1"/>
                <w:sz w:val="14"/>
                <w:szCs w:val="14"/>
              </w:rPr>
            </w:pPr>
          </w:p>
        </w:tc>
        <w:tc>
          <w:tcPr>
            <w:tcW w:w="4537" w:type="dxa"/>
            <w:gridSpan w:val="3"/>
          </w:tcPr>
          <w:p w14:paraId="476CE9CD" w14:textId="07EC6BE0" w:rsidR="001B54B9" w:rsidRPr="007613D9" w:rsidRDefault="00E904A0" w:rsidP="001B54B9">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Në fund të nenit 91, togfjalëshi “shkronjat “b” dhe “c” të nenit 41”, zëvendësohet me togfjalëshin “shkronjat “c” dhe “ç” të nenit 41”.</w:t>
            </w:r>
          </w:p>
        </w:tc>
        <w:tc>
          <w:tcPr>
            <w:tcW w:w="572" w:type="dxa"/>
            <w:gridSpan w:val="2"/>
          </w:tcPr>
          <w:p w14:paraId="38524B51" w14:textId="77777777" w:rsidR="001B54B9" w:rsidRPr="007613D9" w:rsidRDefault="001B54B9" w:rsidP="001B54B9">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48204734" w14:textId="39707187" w:rsidR="001B54B9" w:rsidRPr="007613D9" w:rsidRDefault="00681071" w:rsidP="00681071">
            <w:pPr>
              <w:jc w:val="both"/>
              <w:rPr>
                <w:rFonts w:ascii="Garamond" w:hAnsi="Garamond"/>
                <w:color w:val="000000" w:themeColor="text1"/>
                <w:sz w:val="14"/>
                <w:szCs w:val="14"/>
              </w:rPr>
            </w:pPr>
            <w:r>
              <w:rPr>
                <w:rFonts w:ascii="Garamond" w:hAnsi="Garamond"/>
                <w:color w:val="000000" w:themeColor="text1"/>
                <w:sz w:val="14"/>
                <w:szCs w:val="14"/>
              </w:rPr>
              <w:t>Me anë të këtij ndryshimi është bërë korrigjimi i referencës.</w:t>
            </w:r>
          </w:p>
        </w:tc>
      </w:tr>
      <w:tr w:rsidR="001B54B9" w:rsidRPr="007613D9" w14:paraId="760C8B9D" w14:textId="77777777" w:rsidTr="00D218C5">
        <w:tblPrEx>
          <w:tblBorders>
            <w:insideH w:val="single" w:sz="4" w:space="0" w:color="auto"/>
            <w:insideV w:val="single" w:sz="4" w:space="0" w:color="auto"/>
          </w:tblBorders>
        </w:tblPrEx>
        <w:trPr>
          <w:gridAfter w:val="1"/>
          <w:wAfter w:w="67" w:type="dxa"/>
          <w:trHeight w:hRule="exact" w:val="1450"/>
          <w:jc w:val="center"/>
        </w:trPr>
        <w:tc>
          <w:tcPr>
            <w:tcW w:w="1644" w:type="dxa"/>
            <w:gridSpan w:val="3"/>
          </w:tcPr>
          <w:p w14:paraId="7286764C" w14:textId="77777777" w:rsidR="001B54B9" w:rsidRPr="009568A1" w:rsidRDefault="001B54B9" w:rsidP="001B54B9">
            <w:pPr>
              <w:keepNext/>
              <w:jc w:val="center"/>
              <w:rPr>
                <w:rFonts w:ascii="Garamond" w:hAnsi="Garamond"/>
                <w:sz w:val="14"/>
                <w:szCs w:val="14"/>
              </w:rPr>
            </w:pPr>
            <w:r w:rsidRPr="009568A1">
              <w:rPr>
                <w:rFonts w:ascii="Garamond" w:hAnsi="Garamond"/>
                <w:sz w:val="14"/>
                <w:szCs w:val="14"/>
              </w:rPr>
              <w:lastRenderedPageBreak/>
              <w:t>Neni  99</w:t>
            </w:r>
          </w:p>
        </w:tc>
        <w:tc>
          <w:tcPr>
            <w:tcW w:w="3110" w:type="dxa"/>
            <w:gridSpan w:val="2"/>
          </w:tcPr>
          <w:p w14:paraId="2B754689" w14:textId="77777777" w:rsidR="001B54B9" w:rsidRPr="00614855" w:rsidRDefault="001B54B9" w:rsidP="001B54B9">
            <w:pPr>
              <w:keepNext/>
              <w:jc w:val="both"/>
              <w:rPr>
                <w:rFonts w:ascii="Garamond" w:hAnsi="Garamond"/>
                <w:sz w:val="14"/>
                <w:szCs w:val="14"/>
                <w:lang w:eastAsia="hr-HR"/>
              </w:rPr>
            </w:pPr>
            <w:r w:rsidRPr="00614855">
              <w:rPr>
                <w:rFonts w:ascii="Garamond" w:hAnsi="Garamond"/>
                <w:sz w:val="14"/>
                <w:szCs w:val="14"/>
                <w:lang w:eastAsia="hr-HR"/>
              </w:rPr>
              <w:t>Delegimi i kompetencave</w:t>
            </w:r>
          </w:p>
          <w:p w14:paraId="4D1FB23C" w14:textId="77777777" w:rsidR="00493DA0" w:rsidRDefault="00493DA0" w:rsidP="001B54B9">
            <w:pPr>
              <w:keepNext/>
              <w:jc w:val="both"/>
              <w:rPr>
                <w:rFonts w:ascii="Garamond" w:hAnsi="Garamond"/>
                <w:sz w:val="14"/>
                <w:szCs w:val="14"/>
                <w:lang w:eastAsia="hr-HR"/>
              </w:rPr>
            </w:pPr>
            <w:r>
              <w:rPr>
                <w:rFonts w:ascii="Garamond" w:hAnsi="Garamond"/>
                <w:sz w:val="14"/>
                <w:szCs w:val="14"/>
                <w:lang w:eastAsia="hr-HR"/>
              </w:rPr>
              <w:t>...</w:t>
            </w:r>
          </w:p>
          <w:p w14:paraId="5405980A" w14:textId="77777777" w:rsidR="001B54B9" w:rsidRDefault="001B54B9" w:rsidP="001B54B9">
            <w:pPr>
              <w:keepNext/>
              <w:jc w:val="both"/>
              <w:rPr>
                <w:rFonts w:ascii="Garamond" w:hAnsi="Garamond"/>
                <w:sz w:val="14"/>
                <w:szCs w:val="14"/>
                <w:lang w:eastAsia="hr-HR"/>
              </w:rPr>
            </w:pPr>
            <w:r w:rsidRPr="00614855">
              <w:rPr>
                <w:rFonts w:ascii="Garamond" w:hAnsi="Garamond"/>
                <w:sz w:val="14"/>
                <w:szCs w:val="14"/>
                <w:lang w:eastAsia="hr-HR"/>
              </w:rPr>
              <w:t>(c) kushtet për dhënien e një autorizimi për të përdorur një garanci gjithëpërfshirëse me një shumë të reduktuar ose për të pasur një heqje dorë nga garancia e përmendur në nenin 95(2);</w:t>
            </w:r>
          </w:p>
          <w:p w14:paraId="75A69537" w14:textId="77777777" w:rsidR="00493DA0" w:rsidRPr="000D007A" w:rsidRDefault="00493DA0" w:rsidP="001B54B9">
            <w:pPr>
              <w:keepNext/>
              <w:jc w:val="both"/>
              <w:rPr>
                <w:rFonts w:ascii="Garamond" w:hAnsi="Garamond"/>
                <w:sz w:val="14"/>
                <w:szCs w:val="14"/>
                <w:lang w:eastAsia="hr-HR"/>
              </w:rPr>
            </w:pPr>
            <w:r>
              <w:rPr>
                <w:rFonts w:ascii="Garamond" w:hAnsi="Garamond"/>
                <w:sz w:val="14"/>
                <w:szCs w:val="14"/>
                <w:lang w:eastAsia="hr-HR"/>
              </w:rPr>
              <w:t>...</w:t>
            </w:r>
          </w:p>
        </w:tc>
        <w:tc>
          <w:tcPr>
            <w:tcW w:w="901" w:type="dxa"/>
          </w:tcPr>
          <w:p w14:paraId="12B75A2A" w14:textId="77777777" w:rsidR="001B54B9" w:rsidRPr="007613D9" w:rsidRDefault="001B54B9" w:rsidP="001B54B9">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1F0AC86A" w14:textId="77777777" w:rsidR="001B54B9" w:rsidRPr="00C021CC" w:rsidRDefault="001B54B9" w:rsidP="001B54B9">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C532EE">
              <w:rPr>
                <w:rFonts w:ascii="Garamond" w:hAnsi="Garamond"/>
                <w:color w:val="000000" w:themeColor="text1"/>
                <w:sz w:val="14"/>
                <w:szCs w:val="14"/>
                <w:lang w:val="bg-BG" w:eastAsia="hr-HR"/>
              </w:rPr>
              <w:t xml:space="preserve"> 3</w:t>
            </w:r>
            <w:r w:rsidR="00C021CC">
              <w:rPr>
                <w:rFonts w:ascii="Garamond" w:hAnsi="Garamond"/>
                <w:color w:val="000000" w:themeColor="text1"/>
                <w:sz w:val="14"/>
                <w:szCs w:val="14"/>
                <w:lang w:val="en-US" w:eastAsia="hr-HR"/>
              </w:rPr>
              <w:t>8</w:t>
            </w:r>
          </w:p>
          <w:p w14:paraId="7BB74519" w14:textId="77777777" w:rsidR="001B54B9" w:rsidRPr="007613D9" w:rsidRDefault="001B54B9" w:rsidP="001B54B9">
            <w:pPr>
              <w:jc w:val="center"/>
              <w:rPr>
                <w:rFonts w:ascii="Garamond" w:hAnsi="Garamond"/>
                <w:color w:val="000000" w:themeColor="text1"/>
                <w:sz w:val="14"/>
                <w:szCs w:val="14"/>
              </w:rPr>
            </w:pPr>
          </w:p>
        </w:tc>
        <w:tc>
          <w:tcPr>
            <w:tcW w:w="4537" w:type="dxa"/>
            <w:gridSpan w:val="3"/>
          </w:tcPr>
          <w:p w14:paraId="40E2D1EF" w14:textId="77777777" w:rsidR="001B54B9" w:rsidRPr="004E12AA" w:rsidRDefault="001B54B9" w:rsidP="001B54B9">
            <w:pPr>
              <w:jc w:val="both"/>
              <w:rPr>
                <w:rFonts w:ascii="Garamond" w:hAnsi="Garamond"/>
                <w:color w:val="000000" w:themeColor="text1"/>
                <w:sz w:val="14"/>
                <w:szCs w:val="14"/>
                <w:lang w:val="bg-BG" w:eastAsia="hr-HR"/>
              </w:rPr>
            </w:pPr>
            <w:r w:rsidRPr="004E12AA">
              <w:rPr>
                <w:rFonts w:ascii="Garamond" w:hAnsi="Garamond"/>
                <w:color w:val="000000" w:themeColor="text1"/>
                <w:sz w:val="14"/>
                <w:szCs w:val="14"/>
                <w:lang w:val="bg-BG" w:eastAsia="hr-HR"/>
              </w:rPr>
              <w:t>Në nenin 94, bëhen ndryshimet si më poshtë:</w:t>
            </w:r>
          </w:p>
          <w:p w14:paraId="589C8F6C" w14:textId="77777777" w:rsidR="001B54B9" w:rsidRPr="007613D9" w:rsidRDefault="001B54B9" w:rsidP="001B54B9">
            <w:pPr>
              <w:jc w:val="both"/>
              <w:rPr>
                <w:rFonts w:ascii="Garamond" w:hAnsi="Garamond"/>
                <w:color w:val="000000" w:themeColor="text1"/>
                <w:sz w:val="14"/>
                <w:szCs w:val="14"/>
                <w:lang w:val="bg-BG" w:eastAsia="hr-HR"/>
              </w:rPr>
            </w:pPr>
            <w:r w:rsidRPr="004E12AA">
              <w:rPr>
                <w:rFonts w:ascii="Garamond" w:hAnsi="Garamond"/>
                <w:color w:val="000000" w:themeColor="text1"/>
                <w:sz w:val="14"/>
                <w:szCs w:val="14"/>
                <w:lang w:val="bg-BG" w:eastAsia="hr-HR"/>
              </w:rPr>
              <w:t>a)</w:t>
            </w:r>
            <w:r>
              <w:rPr>
                <w:rFonts w:ascii="Garamond" w:hAnsi="Garamond"/>
                <w:color w:val="000000" w:themeColor="text1"/>
                <w:sz w:val="14"/>
                <w:szCs w:val="14"/>
                <w:lang w:val="en-US" w:eastAsia="hr-HR"/>
              </w:rPr>
              <w:t xml:space="preserve"> </w:t>
            </w:r>
            <w:r w:rsidRPr="004E12AA">
              <w:rPr>
                <w:rFonts w:ascii="Garamond" w:hAnsi="Garamond"/>
                <w:color w:val="000000" w:themeColor="text1"/>
                <w:sz w:val="14"/>
                <w:szCs w:val="14"/>
                <w:lang w:val="bg-BG" w:eastAsia="hr-HR"/>
              </w:rPr>
              <w:t>Në shkronjën “c” fjala “detyrimit” zëvendësohet me f</w:t>
            </w:r>
            <w:r w:rsidR="00794109">
              <w:rPr>
                <w:rFonts w:ascii="Garamond" w:hAnsi="Garamond"/>
                <w:color w:val="000000" w:themeColor="text1"/>
                <w:sz w:val="14"/>
                <w:szCs w:val="14"/>
                <w:lang w:val="en-US" w:eastAsia="hr-HR"/>
              </w:rPr>
              <w:t>j</w:t>
            </w:r>
            <w:r w:rsidRPr="004E12AA">
              <w:rPr>
                <w:rFonts w:ascii="Garamond" w:hAnsi="Garamond"/>
                <w:color w:val="000000" w:themeColor="text1"/>
                <w:sz w:val="14"/>
                <w:szCs w:val="14"/>
                <w:lang w:val="bg-BG" w:eastAsia="hr-HR"/>
              </w:rPr>
              <w:t xml:space="preserve">alën “shumës”; </w:t>
            </w:r>
          </w:p>
        </w:tc>
        <w:tc>
          <w:tcPr>
            <w:tcW w:w="572" w:type="dxa"/>
            <w:gridSpan w:val="2"/>
          </w:tcPr>
          <w:p w14:paraId="0936F4A9" w14:textId="77777777" w:rsidR="001B54B9" w:rsidRPr="007613D9" w:rsidRDefault="001B54B9" w:rsidP="001B54B9">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1C54A361" w14:textId="1742F2FE" w:rsidR="001B54B9" w:rsidRPr="000D007A" w:rsidRDefault="00681071" w:rsidP="001B54B9">
            <w:pPr>
              <w:keepNext/>
              <w:jc w:val="both"/>
              <w:rPr>
                <w:rFonts w:ascii="Garamond" w:hAnsi="Garamond"/>
                <w:sz w:val="14"/>
                <w:szCs w:val="14"/>
              </w:rPr>
            </w:pPr>
            <w:r>
              <w:rPr>
                <w:rFonts w:ascii="Garamond" w:hAnsi="Garamond"/>
                <w:color w:val="000000" w:themeColor="text1"/>
                <w:sz w:val="14"/>
                <w:szCs w:val="14"/>
              </w:rPr>
              <w:t xml:space="preserve">Me anë të këtij ndryshimi është bërë korrigjimi </w:t>
            </w:r>
            <w:r w:rsidR="001B54B9" w:rsidRPr="00C75DB0">
              <w:rPr>
                <w:rFonts w:ascii="Garamond" w:hAnsi="Garamond"/>
                <w:sz w:val="14"/>
                <w:szCs w:val="14"/>
              </w:rPr>
              <w:t>i fjalës "detyrim" me fjalën "shumë"</w:t>
            </w:r>
            <w:r>
              <w:rPr>
                <w:rFonts w:ascii="Garamond" w:hAnsi="Garamond"/>
                <w:sz w:val="14"/>
                <w:szCs w:val="14"/>
              </w:rPr>
              <w:t>.</w:t>
            </w:r>
          </w:p>
        </w:tc>
      </w:tr>
      <w:tr w:rsidR="001B54B9" w:rsidRPr="007613D9" w14:paraId="088F5A91" w14:textId="77777777" w:rsidTr="007240D5">
        <w:tblPrEx>
          <w:tblBorders>
            <w:insideH w:val="single" w:sz="4" w:space="0" w:color="auto"/>
            <w:insideV w:val="single" w:sz="4" w:space="0" w:color="auto"/>
          </w:tblBorders>
        </w:tblPrEx>
        <w:trPr>
          <w:gridAfter w:val="1"/>
          <w:wAfter w:w="67" w:type="dxa"/>
          <w:trHeight w:hRule="exact" w:val="2431"/>
          <w:jc w:val="center"/>
        </w:trPr>
        <w:tc>
          <w:tcPr>
            <w:tcW w:w="1644" w:type="dxa"/>
            <w:gridSpan w:val="3"/>
          </w:tcPr>
          <w:p w14:paraId="5A54FBE5" w14:textId="77777777" w:rsidR="001B54B9" w:rsidRPr="009568A1" w:rsidRDefault="001B54B9" w:rsidP="001B54B9">
            <w:pPr>
              <w:keepNext/>
              <w:jc w:val="center"/>
              <w:rPr>
                <w:rFonts w:ascii="Garamond" w:hAnsi="Garamond"/>
                <w:sz w:val="14"/>
                <w:szCs w:val="14"/>
              </w:rPr>
            </w:pPr>
            <w:r w:rsidRPr="009568A1">
              <w:rPr>
                <w:rFonts w:ascii="Garamond" w:hAnsi="Garamond"/>
                <w:sz w:val="14"/>
                <w:szCs w:val="14"/>
              </w:rPr>
              <w:t>Neni 100</w:t>
            </w:r>
          </w:p>
        </w:tc>
        <w:tc>
          <w:tcPr>
            <w:tcW w:w="3110" w:type="dxa"/>
            <w:gridSpan w:val="2"/>
          </w:tcPr>
          <w:p w14:paraId="095075C2" w14:textId="77777777" w:rsidR="001B54B9" w:rsidRPr="00614855" w:rsidRDefault="001B54B9" w:rsidP="001B54B9">
            <w:pPr>
              <w:keepNext/>
              <w:jc w:val="both"/>
              <w:rPr>
                <w:rFonts w:ascii="Garamond" w:hAnsi="Garamond"/>
                <w:sz w:val="14"/>
                <w:szCs w:val="14"/>
                <w:lang w:eastAsia="hr-HR"/>
              </w:rPr>
            </w:pPr>
            <w:r w:rsidRPr="00614855">
              <w:rPr>
                <w:rFonts w:ascii="Garamond" w:hAnsi="Garamond"/>
                <w:sz w:val="14"/>
                <w:szCs w:val="14"/>
                <w:lang w:eastAsia="hr-HR"/>
              </w:rPr>
              <w:t>Dhënia e kompetencave zbatuese</w:t>
            </w:r>
          </w:p>
          <w:p w14:paraId="6EC246BA" w14:textId="77777777" w:rsidR="00493DA0" w:rsidRDefault="00493DA0" w:rsidP="001B54B9">
            <w:pPr>
              <w:keepNext/>
              <w:jc w:val="both"/>
              <w:rPr>
                <w:rFonts w:ascii="Garamond" w:hAnsi="Garamond"/>
                <w:sz w:val="14"/>
                <w:szCs w:val="14"/>
                <w:lang w:eastAsia="hr-HR"/>
              </w:rPr>
            </w:pPr>
            <w:r>
              <w:rPr>
                <w:rFonts w:ascii="Garamond" w:hAnsi="Garamond"/>
                <w:sz w:val="14"/>
                <w:szCs w:val="14"/>
                <w:lang w:eastAsia="hr-HR"/>
              </w:rPr>
              <w:t>...</w:t>
            </w:r>
          </w:p>
          <w:p w14:paraId="2E2030B4" w14:textId="77777777" w:rsidR="001B54B9" w:rsidRPr="00951FA9" w:rsidRDefault="001B54B9" w:rsidP="001B54B9">
            <w:pPr>
              <w:keepNext/>
              <w:jc w:val="both"/>
              <w:rPr>
                <w:rFonts w:ascii="Garamond" w:hAnsi="Garamond"/>
                <w:color w:val="000000" w:themeColor="text1"/>
                <w:sz w:val="14"/>
                <w:szCs w:val="14"/>
                <w:lang w:eastAsia="hr-HR"/>
              </w:rPr>
            </w:pPr>
            <w:r w:rsidRPr="00614855">
              <w:rPr>
                <w:rFonts w:ascii="Garamond" w:hAnsi="Garamond"/>
                <w:sz w:val="14"/>
                <w:szCs w:val="14"/>
                <w:lang w:eastAsia="hr-HR"/>
              </w:rPr>
              <w:t xml:space="preserve">2. </w:t>
            </w:r>
            <w:r w:rsidR="00493DA0">
              <w:rPr>
                <w:rFonts w:ascii="Garamond" w:hAnsi="Garamond"/>
                <w:sz w:val="14"/>
                <w:szCs w:val="14"/>
                <w:lang w:eastAsia="hr-HR"/>
              </w:rPr>
              <w:t>...</w:t>
            </w:r>
          </w:p>
          <w:p w14:paraId="23F928DB" w14:textId="77777777" w:rsidR="001B54B9" w:rsidRPr="00951FA9" w:rsidRDefault="001B54B9" w:rsidP="001B54B9">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Këto akte zbatuese miratohen në përputhje me procedurën e shqyrtimit të përmendur në nenin 285(4).</w:t>
            </w:r>
          </w:p>
          <w:p w14:paraId="28A12DA1" w14:textId="77777777" w:rsidR="001B54B9" w:rsidRPr="000D007A" w:rsidRDefault="001B54B9" w:rsidP="001B54B9">
            <w:pPr>
              <w:keepNext/>
              <w:jc w:val="both"/>
              <w:rPr>
                <w:rFonts w:ascii="Garamond" w:hAnsi="Garamond"/>
                <w:sz w:val="14"/>
                <w:szCs w:val="14"/>
                <w:lang w:eastAsia="hr-HR"/>
              </w:rPr>
            </w:pPr>
            <w:r w:rsidRPr="00951FA9">
              <w:rPr>
                <w:rFonts w:ascii="Garamond" w:hAnsi="Garamond"/>
                <w:color w:val="000000" w:themeColor="text1"/>
                <w:sz w:val="14"/>
                <w:szCs w:val="14"/>
                <w:lang w:eastAsia="hr-HR"/>
              </w:rPr>
              <w:t>Për arsye urgjente që lidhen me masa të tilla, të justifikuara siç duhet nga nevoja për të rritur me shpejtësi mbrojtjen e interesave financiare të Bashkimit dhe të Shteteve Anëtare të tij, Komisioni miraton akte zbatuese që zbatohen menjëherë në përputhje me procedurën e përmendur në nenin 285(5). Kur mendimi i komitetit të përmendur në nenin 285(1) duhet të merret me procedurë me shkrim, zbatohet neni 285(6).</w:t>
            </w:r>
          </w:p>
        </w:tc>
        <w:tc>
          <w:tcPr>
            <w:tcW w:w="901" w:type="dxa"/>
          </w:tcPr>
          <w:p w14:paraId="4A604BAF" w14:textId="77777777" w:rsidR="001B54B9" w:rsidRPr="007613D9" w:rsidRDefault="001B54B9" w:rsidP="001B54B9">
            <w:pPr>
              <w:jc w:val="center"/>
              <w:rPr>
                <w:rFonts w:ascii="Garamond" w:hAnsi="Garamond"/>
                <w:color w:val="000000" w:themeColor="text1"/>
                <w:sz w:val="14"/>
                <w:szCs w:val="14"/>
              </w:rPr>
            </w:pPr>
            <w:r>
              <w:rPr>
                <w:rFonts w:ascii="Garamond" w:hAnsi="Garamond"/>
                <w:color w:val="000000" w:themeColor="text1"/>
                <w:sz w:val="14"/>
                <w:szCs w:val="14"/>
              </w:rPr>
              <w:t>1</w:t>
            </w:r>
          </w:p>
        </w:tc>
        <w:tc>
          <w:tcPr>
            <w:tcW w:w="818" w:type="dxa"/>
            <w:gridSpan w:val="2"/>
          </w:tcPr>
          <w:p w14:paraId="6B445C60" w14:textId="77777777" w:rsidR="001B54B9" w:rsidRPr="00C021CC" w:rsidRDefault="001B54B9" w:rsidP="001B54B9">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C532EE">
              <w:rPr>
                <w:rFonts w:ascii="Garamond" w:hAnsi="Garamond"/>
                <w:color w:val="000000" w:themeColor="text1"/>
                <w:sz w:val="14"/>
                <w:szCs w:val="14"/>
                <w:lang w:val="bg-BG" w:eastAsia="hr-HR"/>
              </w:rPr>
              <w:t xml:space="preserve"> 3</w:t>
            </w:r>
            <w:r w:rsidR="00C021CC">
              <w:rPr>
                <w:rFonts w:ascii="Garamond" w:hAnsi="Garamond"/>
                <w:color w:val="000000" w:themeColor="text1"/>
                <w:sz w:val="14"/>
                <w:szCs w:val="14"/>
                <w:lang w:val="en-US" w:eastAsia="hr-HR"/>
              </w:rPr>
              <w:t>8</w:t>
            </w:r>
          </w:p>
          <w:p w14:paraId="3898CCFB" w14:textId="77777777" w:rsidR="001B54B9" w:rsidRPr="007613D9" w:rsidRDefault="001B54B9" w:rsidP="001B54B9">
            <w:pPr>
              <w:jc w:val="center"/>
              <w:rPr>
                <w:rFonts w:ascii="Garamond" w:hAnsi="Garamond"/>
                <w:color w:val="000000" w:themeColor="text1"/>
                <w:sz w:val="14"/>
                <w:szCs w:val="14"/>
              </w:rPr>
            </w:pPr>
          </w:p>
        </w:tc>
        <w:tc>
          <w:tcPr>
            <w:tcW w:w="4537" w:type="dxa"/>
            <w:gridSpan w:val="3"/>
          </w:tcPr>
          <w:p w14:paraId="58FC87A2" w14:textId="77777777" w:rsidR="001B54B9" w:rsidRDefault="001B54B9" w:rsidP="001B54B9">
            <w:pPr>
              <w:jc w:val="both"/>
              <w:rPr>
                <w:rFonts w:ascii="Garamond" w:hAnsi="Garamond"/>
                <w:color w:val="000000" w:themeColor="text1"/>
                <w:sz w:val="14"/>
                <w:szCs w:val="14"/>
                <w:lang w:val="bg-BG" w:eastAsia="hr-HR"/>
              </w:rPr>
            </w:pPr>
          </w:p>
          <w:p w14:paraId="6AEC3282" w14:textId="77777777" w:rsidR="001B54B9" w:rsidRPr="004E12AA" w:rsidRDefault="001B54B9" w:rsidP="001B54B9">
            <w:pPr>
              <w:jc w:val="both"/>
              <w:rPr>
                <w:rFonts w:ascii="Garamond" w:hAnsi="Garamond"/>
                <w:color w:val="000000" w:themeColor="text1"/>
                <w:sz w:val="14"/>
                <w:szCs w:val="14"/>
                <w:lang w:val="bg-BG" w:eastAsia="hr-HR"/>
              </w:rPr>
            </w:pPr>
            <w:r w:rsidRPr="004E12AA">
              <w:rPr>
                <w:rFonts w:ascii="Garamond" w:hAnsi="Garamond"/>
                <w:color w:val="000000" w:themeColor="text1"/>
                <w:sz w:val="14"/>
                <w:szCs w:val="14"/>
                <w:lang w:val="bg-BG" w:eastAsia="hr-HR"/>
              </w:rPr>
              <w:t>b)</w:t>
            </w:r>
            <w:r>
              <w:rPr>
                <w:rFonts w:ascii="Garamond" w:hAnsi="Garamond"/>
                <w:color w:val="000000" w:themeColor="text1"/>
                <w:sz w:val="14"/>
                <w:szCs w:val="14"/>
                <w:lang w:val="en-US" w:eastAsia="hr-HR"/>
              </w:rPr>
              <w:t xml:space="preserve"> </w:t>
            </w:r>
            <w:r w:rsidRPr="004E12AA">
              <w:rPr>
                <w:rFonts w:ascii="Garamond" w:hAnsi="Garamond"/>
                <w:color w:val="000000" w:themeColor="text1"/>
                <w:sz w:val="14"/>
                <w:szCs w:val="14"/>
                <w:lang w:val="bg-BG" w:eastAsia="hr-HR"/>
              </w:rPr>
              <w:t>Në shkronjën “d” fjala “masës” zëvendësohet me f</w:t>
            </w:r>
            <w:r w:rsidR="00794109">
              <w:rPr>
                <w:rFonts w:ascii="Garamond" w:hAnsi="Garamond"/>
                <w:color w:val="000000" w:themeColor="text1"/>
                <w:sz w:val="14"/>
                <w:szCs w:val="14"/>
                <w:lang w:val="en-US" w:eastAsia="hr-HR"/>
              </w:rPr>
              <w:t>j</w:t>
            </w:r>
            <w:r w:rsidRPr="004E12AA">
              <w:rPr>
                <w:rFonts w:ascii="Garamond" w:hAnsi="Garamond"/>
                <w:color w:val="000000" w:themeColor="text1"/>
                <w:sz w:val="14"/>
                <w:szCs w:val="14"/>
                <w:lang w:val="bg-BG" w:eastAsia="hr-HR"/>
              </w:rPr>
              <w:t xml:space="preserve">alën “shumës”; </w:t>
            </w:r>
          </w:p>
          <w:p w14:paraId="025A8B35" w14:textId="77777777" w:rsidR="00493DA0" w:rsidRDefault="00493DA0" w:rsidP="001B54B9">
            <w:pPr>
              <w:jc w:val="both"/>
              <w:rPr>
                <w:rFonts w:ascii="Garamond" w:hAnsi="Garamond"/>
                <w:color w:val="000000" w:themeColor="text1"/>
                <w:sz w:val="14"/>
                <w:szCs w:val="14"/>
                <w:lang w:val="en-US" w:eastAsia="hr-HR"/>
              </w:rPr>
            </w:pPr>
          </w:p>
          <w:p w14:paraId="669B2BF8" w14:textId="2BADED30" w:rsidR="001B54B9" w:rsidRPr="004E12AA" w:rsidRDefault="001B54B9" w:rsidP="001B54B9">
            <w:pPr>
              <w:jc w:val="both"/>
              <w:rPr>
                <w:rFonts w:ascii="Garamond" w:hAnsi="Garamond"/>
                <w:color w:val="000000" w:themeColor="text1"/>
                <w:sz w:val="14"/>
                <w:szCs w:val="14"/>
                <w:lang w:val="bg-BG" w:eastAsia="hr-HR"/>
              </w:rPr>
            </w:pPr>
            <w:r w:rsidRPr="004E12AA">
              <w:rPr>
                <w:rFonts w:ascii="Garamond" w:hAnsi="Garamond"/>
                <w:color w:val="000000" w:themeColor="text1"/>
                <w:sz w:val="14"/>
                <w:szCs w:val="14"/>
                <w:lang w:val="bg-BG" w:eastAsia="hr-HR"/>
              </w:rPr>
              <w:t xml:space="preserve">c) Shkronja “ë”, </w:t>
            </w:r>
            <w:r w:rsidR="00E904A0" w:rsidRPr="00E904A0">
              <w:rPr>
                <w:rFonts w:ascii="Garamond" w:hAnsi="Garamond"/>
                <w:color w:val="000000" w:themeColor="text1"/>
                <w:sz w:val="14"/>
                <w:szCs w:val="14"/>
                <w:lang w:val="bg-BG" w:eastAsia="hr-HR"/>
              </w:rPr>
              <w:t>ndryshohet me përmbajtje si më poshtë:</w:t>
            </w:r>
          </w:p>
          <w:p w14:paraId="69F2C061" w14:textId="77777777" w:rsidR="001B54B9" w:rsidRPr="004E12AA" w:rsidRDefault="001B54B9" w:rsidP="001B54B9">
            <w:pPr>
              <w:jc w:val="both"/>
              <w:rPr>
                <w:rFonts w:ascii="Garamond" w:hAnsi="Garamond"/>
                <w:color w:val="000000" w:themeColor="text1"/>
                <w:sz w:val="14"/>
                <w:szCs w:val="14"/>
                <w:lang w:val="bg-BG" w:eastAsia="hr-HR"/>
              </w:rPr>
            </w:pPr>
            <w:r w:rsidRPr="004E12AA">
              <w:rPr>
                <w:rFonts w:ascii="Garamond" w:hAnsi="Garamond"/>
                <w:color w:val="000000" w:themeColor="text1"/>
                <w:sz w:val="14"/>
                <w:szCs w:val="14"/>
                <w:lang w:val="bg-BG" w:eastAsia="hr-HR"/>
              </w:rPr>
              <w:t xml:space="preserve">“ë) masat e përcaktuara në nenin 91. </w:t>
            </w:r>
          </w:p>
          <w:p w14:paraId="20CB40AD" w14:textId="77777777" w:rsidR="001B54B9" w:rsidRPr="007613D9" w:rsidRDefault="001B54B9" w:rsidP="001B54B9">
            <w:pPr>
              <w:jc w:val="both"/>
              <w:rPr>
                <w:rFonts w:ascii="Garamond" w:hAnsi="Garamond"/>
                <w:color w:val="000000" w:themeColor="text1"/>
                <w:sz w:val="14"/>
                <w:szCs w:val="14"/>
                <w:lang w:val="bg-BG" w:eastAsia="hr-HR"/>
              </w:rPr>
            </w:pPr>
            <w:r w:rsidRPr="004E12AA">
              <w:rPr>
                <w:rFonts w:ascii="Garamond" w:hAnsi="Garamond"/>
                <w:color w:val="000000" w:themeColor="text1"/>
                <w:sz w:val="14"/>
                <w:szCs w:val="14"/>
                <w:lang w:val="bg-BG" w:eastAsia="hr-HR"/>
              </w:rPr>
              <w:t>Për arsye urgjente që lidhen me masa të tilla, të justifikuara siç duhet nga nevoja për të përmirësuar me shpejtësi mbrojtjen e interesave financiare të Republikës së Shqipërisë, Këshilli i Ministrave i miraton vendimet menjëherë.”</w:t>
            </w:r>
          </w:p>
        </w:tc>
        <w:tc>
          <w:tcPr>
            <w:tcW w:w="572" w:type="dxa"/>
            <w:gridSpan w:val="2"/>
          </w:tcPr>
          <w:p w14:paraId="307CF4DB" w14:textId="77777777" w:rsidR="001B54B9" w:rsidRPr="007613D9" w:rsidRDefault="001B54B9" w:rsidP="001B54B9">
            <w:pPr>
              <w:rPr>
                <w:rFonts w:ascii="Garamond" w:hAnsi="Garamond"/>
                <w:color w:val="000000" w:themeColor="text1"/>
                <w:sz w:val="14"/>
                <w:szCs w:val="14"/>
              </w:rPr>
            </w:pPr>
            <w:r>
              <w:rPr>
                <w:rFonts w:ascii="Garamond" w:hAnsi="Garamond"/>
                <w:color w:val="000000" w:themeColor="text1"/>
                <w:sz w:val="14"/>
                <w:szCs w:val="14"/>
              </w:rPr>
              <w:t>F</w:t>
            </w:r>
          </w:p>
        </w:tc>
        <w:tc>
          <w:tcPr>
            <w:tcW w:w="1847" w:type="dxa"/>
            <w:gridSpan w:val="3"/>
          </w:tcPr>
          <w:p w14:paraId="44CA3E64" w14:textId="0FE434A3" w:rsidR="001B54B9" w:rsidRPr="00C75DB0" w:rsidRDefault="00681071" w:rsidP="001B54B9">
            <w:pPr>
              <w:keepNext/>
              <w:jc w:val="both"/>
              <w:rPr>
                <w:rFonts w:ascii="Garamond" w:hAnsi="Garamond"/>
                <w:sz w:val="14"/>
                <w:szCs w:val="14"/>
              </w:rPr>
            </w:pPr>
            <w:r>
              <w:rPr>
                <w:rFonts w:ascii="Garamond" w:hAnsi="Garamond"/>
                <w:color w:val="000000" w:themeColor="text1"/>
                <w:sz w:val="14"/>
                <w:szCs w:val="14"/>
              </w:rPr>
              <w:t xml:space="preserve">Me anë të këtij ndryshimi është bërë </w:t>
            </w:r>
            <w:r>
              <w:rPr>
                <w:rFonts w:ascii="Garamond" w:hAnsi="Garamond"/>
                <w:color w:val="000000" w:themeColor="text1"/>
                <w:sz w:val="14"/>
                <w:szCs w:val="14"/>
                <w:lang w:val="en-US" w:eastAsia="hr-HR"/>
              </w:rPr>
              <w:t>korrigjim fjale</w:t>
            </w:r>
            <w:r>
              <w:rPr>
                <w:rFonts w:ascii="Garamond" w:hAnsi="Garamond"/>
                <w:color w:val="000000" w:themeColor="text1"/>
                <w:sz w:val="14"/>
                <w:szCs w:val="14"/>
              </w:rPr>
              <w:t>, n</w:t>
            </w:r>
            <w:r w:rsidR="00022718">
              <w:rPr>
                <w:rFonts w:ascii="Garamond" w:hAnsi="Garamond"/>
                <w:color w:val="000000" w:themeColor="text1"/>
                <w:sz w:val="14"/>
                <w:szCs w:val="14"/>
                <w:lang w:val="en-US" w:eastAsia="hr-HR"/>
              </w:rPr>
              <w:t>ë</w:t>
            </w:r>
            <w:r w:rsidR="00493DA0">
              <w:rPr>
                <w:rFonts w:ascii="Garamond" w:hAnsi="Garamond"/>
                <w:color w:val="000000" w:themeColor="text1"/>
                <w:sz w:val="14"/>
                <w:szCs w:val="14"/>
                <w:lang w:val="en-US" w:eastAsia="hr-HR"/>
              </w:rPr>
              <w:t xml:space="preserve"> </w:t>
            </w:r>
            <w:r w:rsidR="00493DA0" w:rsidRPr="004E12AA">
              <w:rPr>
                <w:rFonts w:ascii="Garamond" w:hAnsi="Garamond"/>
                <w:color w:val="000000" w:themeColor="text1"/>
                <w:sz w:val="14"/>
                <w:szCs w:val="14"/>
                <w:lang w:val="bg-BG" w:eastAsia="hr-HR"/>
              </w:rPr>
              <w:t xml:space="preserve">shkronjën “d” </w:t>
            </w:r>
            <w:r w:rsidR="00493DA0">
              <w:rPr>
                <w:rFonts w:ascii="Garamond" w:hAnsi="Garamond"/>
                <w:color w:val="000000" w:themeColor="text1"/>
                <w:sz w:val="14"/>
                <w:szCs w:val="14"/>
                <w:lang w:val="en-US" w:eastAsia="hr-HR"/>
              </w:rPr>
              <w:t>t</w:t>
            </w:r>
            <w:r w:rsidR="00022718">
              <w:rPr>
                <w:rFonts w:ascii="Garamond" w:hAnsi="Garamond"/>
                <w:color w:val="000000" w:themeColor="text1"/>
                <w:sz w:val="14"/>
                <w:szCs w:val="14"/>
                <w:lang w:val="en-US" w:eastAsia="hr-HR"/>
              </w:rPr>
              <w:t>ë</w:t>
            </w:r>
            <w:r w:rsidR="00493DA0">
              <w:rPr>
                <w:rFonts w:ascii="Garamond" w:hAnsi="Garamond"/>
                <w:color w:val="000000" w:themeColor="text1"/>
                <w:sz w:val="14"/>
                <w:szCs w:val="14"/>
                <w:lang w:val="en-US" w:eastAsia="hr-HR"/>
              </w:rPr>
              <w:t xml:space="preserve"> nenit 94,</w:t>
            </w:r>
            <w:r>
              <w:rPr>
                <w:rFonts w:ascii="Garamond" w:hAnsi="Garamond"/>
                <w:color w:val="000000" w:themeColor="text1"/>
                <w:sz w:val="14"/>
                <w:szCs w:val="14"/>
                <w:lang w:val="en-US" w:eastAsia="hr-HR"/>
              </w:rPr>
              <w:t xml:space="preserve"> të</w:t>
            </w:r>
            <w:r w:rsidR="00493DA0">
              <w:rPr>
                <w:rFonts w:ascii="Garamond" w:hAnsi="Garamond"/>
                <w:color w:val="000000" w:themeColor="text1"/>
                <w:sz w:val="14"/>
                <w:szCs w:val="14"/>
                <w:lang w:val="en-US" w:eastAsia="hr-HR"/>
              </w:rPr>
              <w:t xml:space="preserve"> KDSh</w:t>
            </w:r>
            <w:r>
              <w:rPr>
                <w:rFonts w:ascii="Garamond" w:hAnsi="Garamond"/>
                <w:color w:val="000000" w:themeColor="text1"/>
                <w:sz w:val="14"/>
                <w:szCs w:val="14"/>
                <w:lang w:val="en-US" w:eastAsia="hr-HR"/>
              </w:rPr>
              <w:t xml:space="preserve">. </w:t>
            </w:r>
            <w:r w:rsidR="001B54B9" w:rsidRPr="00C75DB0">
              <w:rPr>
                <w:rFonts w:ascii="Garamond" w:hAnsi="Garamond"/>
                <w:sz w:val="14"/>
                <w:szCs w:val="14"/>
              </w:rPr>
              <w:t>Korrigjimi i fjalës "detyrim" me fjalën "shumë"</w:t>
            </w:r>
            <w:r>
              <w:rPr>
                <w:rFonts w:ascii="Garamond" w:hAnsi="Garamond"/>
                <w:sz w:val="14"/>
                <w:szCs w:val="14"/>
              </w:rPr>
              <w:t xml:space="preserve"> është bërë</w:t>
            </w:r>
            <w:r w:rsidR="001B54B9" w:rsidRPr="00C75DB0">
              <w:rPr>
                <w:rFonts w:ascii="Garamond" w:hAnsi="Garamond"/>
                <w:sz w:val="14"/>
                <w:szCs w:val="14"/>
              </w:rPr>
              <w:t xml:space="preserve"> </w:t>
            </w:r>
            <w:r w:rsidR="00493DA0">
              <w:rPr>
                <w:rFonts w:ascii="Garamond" w:hAnsi="Garamond"/>
                <w:sz w:val="14"/>
                <w:szCs w:val="14"/>
              </w:rPr>
              <w:t>me q</w:t>
            </w:r>
            <w:r w:rsidR="00022718">
              <w:rPr>
                <w:rFonts w:ascii="Garamond" w:hAnsi="Garamond"/>
                <w:sz w:val="14"/>
                <w:szCs w:val="14"/>
              </w:rPr>
              <w:t>ë</w:t>
            </w:r>
            <w:r w:rsidR="00493DA0">
              <w:rPr>
                <w:rFonts w:ascii="Garamond" w:hAnsi="Garamond"/>
                <w:sz w:val="14"/>
                <w:szCs w:val="14"/>
              </w:rPr>
              <w:t>llim</w:t>
            </w:r>
            <w:r w:rsidR="001B54B9" w:rsidRPr="00C75DB0">
              <w:rPr>
                <w:rFonts w:ascii="Garamond" w:hAnsi="Garamond"/>
                <w:sz w:val="14"/>
                <w:szCs w:val="14"/>
              </w:rPr>
              <w:t xml:space="preserve"> </w:t>
            </w:r>
            <w:r>
              <w:rPr>
                <w:rFonts w:ascii="Garamond" w:hAnsi="Garamond"/>
                <w:sz w:val="14"/>
                <w:szCs w:val="14"/>
              </w:rPr>
              <w:t>përafrimin e plotë</w:t>
            </w:r>
            <w:r w:rsidR="001B54B9" w:rsidRPr="00C75DB0">
              <w:rPr>
                <w:rFonts w:ascii="Garamond" w:hAnsi="Garamond"/>
                <w:sz w:val="14"/>
                <w:szCs w:val="14"/>
              </w:rPr>
              <w:t>.</w:t>
            </w:r>
          </w:p>
          <w:p w14:paraId="1DC84B16" w14:textId="77777777" w:rsidR="001B54B9" w:rsidRPr="00C75DB0" w:rsidRDefault="001B54B9" w:rsidP="001B54B9">
            <w:pPr>
              <w:keepNext/>
              <w:jc w:val="both"/>
              <w:rPr>
                <w:rFonts w:ascii="Garamond" w:hAnsi="Garamond"/>
                <w:sz w:val="14"/>
                <w:szCs w:val="14"/>
              </w:rPr>
            </w:pPr>
          </w:p>
          <w:p w14:paraId="27F54CC8" w14:textId="77777777" w:rsidR="001B54B9" w:rsidRPr="000D007A" w:rsidRDefault="001B54B9" w:rsidP="001B54B9">
            <w:pPr>
              <w:keepNext/>
              <w:jc w:val="both"/>
              <w:rPr>
                <w:rFonts w:ascii="Garamond" w:hAnsi="Garamond"/>
                <w:sz w:val="14"/>
                <w:szCs w:val="14"/>
              </w:rPr>
            </w:pPr>
            <w:r w:rsidRPr="00C75DB0">
              <w:rPr>
                <w:rFonts w:ascii="Garamond" w:hAnsi="Garamond"/>
                <w:sz w:val="14"/>
                <w:szCs w:val="14"/>
              </w:rPr>
              <w:t>Nënparagrafët e pikës 2 (me të kuqe) të nenit 100 të UCC-së janë për BE-në.</w:t>
            </w:r>
          </w:p>
        </w:tc>
      </w:tr>
    </w:tbl>
    <w:tbl>
      <w:tblPr>
        <w:tblpPr w:leftFromText="180" w:rightFromText="180" w:vertAnchor="text" w:horzAnchor="margin" w:tblpX="-95" w:tblpY="-149"/>
        <w:tblOverlap w:val="neve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4"/>
        <w:gridCol w:w="3153"/>
        <w:gridCol w:w="899"/>
        <w:gridCol w:w="812"/>
        <w:gridCol w:w="4499"/>
        <w:gridCol w:w="632"/>
        <w:gridCol w:w="1796"/>
      </w:tblGrid>
      <w:tr w:rsidR="0094194F" w:rsidRPr="000D007A" w14:paraId="2274EACF" w14:textId="77777777" w:rsidTr="00EB43C0">
        <w:trPr>
          <w:trHeight w:hRule="exact" w:val="2442"/>
        </w:trPr>
        <w:tc>
          <w:tcPr>
            <w:tcW w:w="542" w:type="pct"/>
          </w:tcPr>
          <w:p w14:paraId="7E923235" w14:textId="77777777" w:rsidR="0094194F" w:rsidRDefault="0094194F" w:rsidP="00D943D6">
            <w:pPr>
              <w:keepNext/>
              <w:jc w:val="center"/>
              <w:rPr>
                <w:rFonts w:ascii="Garamond" w:hAnsi="Garamond"/>
                <w:sz w:val="14"/>
                <w:szCs w:val="14"/>
              </w:rPr>
            </w:pPr>
          </w:p>
          <w:p w14:paraId="499D0AAC" w14:textId="77777777" w:rsidR="0094194F" w:rsidRPr="009E5444" w:rsidRDefault="00614855" w:rsidP="00D943D6">
            <w:pPr>
              <w:keepNext/>
              <w:jc w:val="center"/>
              <w:rPr>
                <w:rFonts w:ascii="Garamond" w:hAnsi="Garamond"/>
                <w:sz w:val="14"/>
                <w:szCs w:val="14"/>
              </w:rPr>
            </w:pPr>
            <w:r>
              <w:rPr>
                <w:rFonts w:ascii="Garamond" w:hAnsi="Garamond"/>
                <w:sz w:val="14"/>
                <w:szCs w:val="14"/>
              </w:rPr>
              <w:t xml:space="preserve">Neni </w:t>
            </w:r>
            <w:r w:rsidR="0094194F" w:rsidRPr="009E5444">
              <w:rPr>
                <w:rFonts w:ascii="Garamond" w:hAnsi="Garamond"/>
                <w:sz w:val="14"/>
                <w:szCs w:val="14"/>
              </w:rPr>
              <w:t>101</w:t>
            </w:r>
          </w:p>
        </w:tc>
        <w:tc>
          <w:tcPr>
            <w:tcW w:w="1192" w:type="pct"/>
          </w:tcPr>
          <w:p w14:paraId="28AF4639" w14:textId="77777777" w:rsidR="00EB43C0" w:rsidRDefault="00EB43C0" w:rsidP="00614855">
            <w:pPr>
              <w:keepNext/>
              <w:jc w:val="both"/>
              <w:rPr>
                <w:rFonts w:ascii="Garamond" w:hAnsi="Garamond"/>
                <w:sz w:val="14"/>
                <w:szCs w:val="14"/>
                <w:lang w:eastAsia="hr-HR"/>
              </w:rPr>
            </w:pPr>
            <w:r>
              <w:rPr>
                <w:rFonts w:ascii="Garamond" w:hAnsi="Garamond"/>
                <w:sz w:val="14"/>
                <w:szCs w:val="14"/>
                <w:lang w:eastAsia="hr-HR"/>
              </w:rPr>
              <w:t>P</w:t>
            </w:r>
            <w:r w:rsidR="00FD4C3B">
              <w:rPr>
                <w:rFonts w:ascii="Garamond" w:hAnsi="Garamond"/>
                <w:sz w:val="14"/>
                <w:szCs w:val="14"/>
                <w:lang w:eastAsia="hr-HR"/>
              </w:rPr>
              <w:t>ë</w:t>
            </w:r>
            <w:r>
              <w:rPr>
                <w:rFonts w:ascii="Garamond" w:hAnsi="Garamond"/>
                <w:sz w:val="14"/>
                <w:szCs w:val="14"/>
                <w:lang w:eastAsia="hr-HR"/>
              </w:rPr>
              <w:t>rcaktimi i shum</w:t>
            </w:r>
            <w:r w:rsidR="00FD4C3B">
              <w:rPr>
                <w:rFonts w:ascii="Garamond" w:hAnsi="Garamond"/>
                <w:sz w:val="14"/>
                <w:szCs w:val="14"/>
                <w:lang w:eastAsia="hr-HR"/>
              </w:rPr>
              <w:t>ë</w:t>
            </w:r>
            <w:r>
              <w:rPr>
                <w:rFonts w:ascii="Garamond" w:hAnsi="Garamond"/>
                <w:sz w:val="14"/>
                <w:szCs w:val="14"/>
                <w:lang w:eastAsia="hr-HR"/>
              </w:rPr>
              <w:t>s s</w:t>
            </w:r>
            <w:r w:rsidR="00FD4C3B">
              <w:rPr>
                <w:rFonts w:ascii="Garamond" w:hAnsi="Garamond"/>
                <w:sz w:val="14"/>
                <w:szCs w:val="14"/>
                <w:lang w:eastAsia="hr-HR"/>
              </w:rPr>
              <w:t>ë</w:t>
            </w:r>
            <w:r>
              <w:rPr>
                <w:rFonts w:ascii="Garamond" w:hAnsi="Garamond"/>
                <w:sz w:val="14"/>
                <w:szCs w:val="14"/>
                <w:lang w:eastAsia="hr-HR"/>
              </w:rPr>
              <w:t xml:space="preserve"> detyrimit t</w:t>
            </w:r>
            <w:r w:rsidR="00FD4C3B">
              <w:rPr>
                <w:rFonts w:ascii="Garamond" w:hAnsi="Garamond"/>
                <w:sz w:val="14"/>
                <w:szCs w:val="14"/>
                <w:lang w:eastAsia="hr-HR"/>
              </w:rPr>
              <w:t>ë</w:t>
            </w:r>
            <w:r>
              <w:rPr>
                <w:rFonts w:ascii="Garamond" w:hAnsi="Garamond"/>
                <w:sz w:val="14"/>
                <w:szCs w:val="14"/>
                <w:lang w:eastAsia="hr-HR"/>
              </w:rPr>
              <w:t xml:space="preserve"> importit ose eksportit</w:t>
            </w:r>
          </w:p>
          <w:p w14:paraId="6725B519" w14:textId="77777777" w:rsidR="00EB43C0" w:rsidRPr="00951FA9" w:rsidRDefault="00EB43C0" w:rsidP="00614855">
            <w:pPr>
              <w:keepNext/>
              <w:jc w:val="both"/>
              <w:rPr>
                <w:rFonts w:ascii="Garamond" w:hAnsi="Garamond"/>
                <w:color w:val="000000" w:themeColor="text1"/>
                <w:sz w:val="14"/>
                <w:szCs w:val="14"/>
                <w:lang w:eastAsia="hr-HR"/>
              </w:rPr>
            </w:pPr>
            <w:r>
              <w:rPr>
                <w:rFonts w:ascii="Garamond" w:hAnsi="Garamond"/>
                <w:sz w:val="14"/>
                <w:szCs w:val="14"/>
                <w:lang w:eastAsia="hr-HR"/>
              </w:rPr>
              <w:t xml:space="preserve">... </w:t>
            </w:r>
          </w:p>
          <w:p w14:paraId="2CA1695C" w14:textId="77777777" w:rsidR="00614855"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3. ...</w:t>
            </w:r>
          </w:p>
          <w:p w14:paraId="4753A9C4" w14:textId="77777777" w:rsidR="00614855" w:rsidRPr="00951FA9" w:rsidRDefault="00614855" w:rsidP="00614855">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Kur shuma e përmendur në nënparagrafin e parë shprehet në euro, rrumbullakosja nuk mund të jetë më shumë se një rrumbullakosje lart ose poshtë në numrin e plotë më të afërt.</w:t>
            </w:r>
          </w:p>
          <w:p w14:paraId="6FA498A5" w14:textId="77777777" w:rsidR="0094194F" w:rsidRPr="009E5444" w:rsidRDefault="00614855" w:rsidP="00614855">
            <w:pPr>
              <w:keepNext/>
              <w:jc w:val="both"/>
              <w:rPr>
                <w:rFonts w:ascii="Garamond" w:hAnsi="Garamond"/>
                <w:sz w:val="14"/>
                <w:szCs w:val="14"/>
                <w:lang w:eastAsia="hr-HR"/>
              </w:rPr>
            </w:pPr>
            <w:r w:rsidRPr="00951FA9">
              <w:rPr>
                <w:rFonts w:ascii="Garamond" w:hAnsi="Garamond"/>
                <w:color w:val="000000" w:themeColor="text1"/>
                <w:sz w:val="14"/>
                <w:szCs w:val="14"/>
                <w:lang w:eastAsia="hr-HR"/>
              </w:rPr>
              <w:t>Një Shtet Anëtar, monedha e të cilit nuk është euro, mund të zbatojë mutatis mutandis dispozitat e nënparagrafit të dytë ose të shmanget nga ai nënparagraf, me kusht që rregullat e zbatueshme për rrumbullakosjen të mos kenë një ndikim më të madh financiar sesa rregulli i përcaktuar në nënparagrafin e dytë.</w:t>
            </w:r>
          </w:p>
        </w:tc>
        <w:tc>
          <w:tcPr>
            <w:tcW w:w="340" w:type="pct"/>
          </w:tcPr>
          <w:p w14:paraId="1880E6FB" w14:textId="77777777" w:rsidR="0094194F" w:rsidRPr="007613D9" w:rsidRDefault="0094194F" w:rsidP="0094194F">
            <w:pPr>
              <w:jc w:val="center"/>
              <w:rPr>
                <w:rFonts w:ascii="Garamond" w:hAnsi="Garamond"/>
                <w:color w:val="000000" w:themeColor="text1"/>
                <w:sz w:val="14"/>
                <w:szCs w:val="14"/>
              </w:rPr>
            </w:pPr>
            <w:r>
              <w:rPr>
                <w:rFonts w:ascii="Garamond" w:hAnsi="Garamond"/>
                <w:color w:val="000000" w:themeColor="text1"/>
                <w:sz w:val="14"/>
                <w:szCs w:val="14"/>
              </w:rPr>
              <w:t>1</w:t>
            </w:r>
          </w:p>
        </w:tc>
        <w:tc>
          <w:tcPr>
            <w:tcW w:w="307" w:type="pct"/>
          </w:tcPr>
          <w:p w14:paraId="2429FA89" w14:textId="77777777" w:rsidR="0094194F" w:rsidRPr="0094194F" w:rsidRDefault="0094194F" w:rsidP="0094194F">
            <w:pPr>
              <w:jc w:val="both"/>
              <w:rPr>
                <w:rFonts w:ascii="Garamond" w:hAnsi="Garamond"/>
                <w:color w:val="000000" w:themeColor="text1"/>
                <w:sz w:val="14"/>
                <w:szCs w:val="14"/>
                <w:lang w:val="bg-BG" w:eastAsia="hr-HR"/>
              </w:rPr>
            </w:pPr>
          </w:p>
        </w:tc>
        <w:tc>
          <w:tcPr>
            <w:tcW w:w="1701" w:type="pct"/>
          </w:tcPr>
          <w:p w14:paraId="797D1AF4" w14:textId="77777777" w:rsidR="0094194F" w:rsidRPr="0094194F" w:rsidRDefault="0094194F" w:rsidP="0094194F">
            <w:pPr>
              <w:jc w:val="both"/>
              <w:rPr>
                <w:rFonts w:ascii="Garamond" w:hAnsi="Garamond"/>
                <w:color w:val="000000" w:themeColor="text1"/>
                <w:sz w:val="14"/>
                <w:szCs w:val="14"/>
                <w:lang w:val="bg-BG" w:eastAsia="hr-HR"/>
              </w:rPr>
            </w:pPr>
          </w:p>
        </w:tc>
        <w:tc>
          <w:tcPr>
            <w:tcW w:w="239" w:type="pct"/>
          </w:tcPr>
          <w:p w14:paraId="4F8003E4" w14:textId="77777777" w:rsidR="0094194F" w:rsidRPr="007613D9" w:rsidRDefault="0094194F" w:rsidP="0094194F">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7D222867" w14:textId="77777777" w:rsidR="0094194F" w:rsidRPr="007613D9" w:rsidRDefault="00C75DB0" w:rsidP="0094194F">
            <w:pPr>
              <w:rPr>
                <w:rFonts w:ascii="Garamond" w:hAnsi="Garamond"/>
                <w:color w:val="000000" w:themeColor="text1"/>
                <w:sz w:val="14"/>
                <w:szCs w:val="14"/>
              </w:rPr>
            </w:pPr>
            <w:r w:rsidRPr="00C75DB0">
              <w:rPr>
                <w:rFonts w:ascii="Garamond" w:hAnsi="Garamond"/>
                <w:sz w:val="14"/>
                <w:szCs w:val="14"/>
              </w:rPr>
              <w:t>Nënparagrafët e pikës 3</w:t>
            </w:r>
            <w:r w:rsidR="0099167C">
              <w:rPr>
                <w:rFonts w:ascii="Garamond" w:hAnsi="Garamond"/>
                <w:sz w:val="14"/>
                <w:szCs w:val="14"/>
              </w:rPr>
              <w:t xml:space="preserve"> </w:t>
            </w:r>
            <w:r w:rsidRPr="00C75DB0">
              <w:rPr>
                <w:rFonts w:ascii="Garamond" w:hAnsi="Garamond"/>
                <w:sz w:val="14"/>
                <w:szCs w:val="14"/>
              </w:rPr>
              <w:t>të nenit 101 të UCC-së janë për BE-në.</w:t>
            </w:r>
          </w:p>
        </w:tc>
      </w:tr>
      <w:tr w:rsidR="00DC7083" w:rsidRPr="000D007A" w14:paraId="78CD8B48" w14:textId="77777777" w:rsidTr="00CC6277">
        <w:trPr>
          <w:trHeight w:hRule="exact" w:val="1443"/>
        </w:trPr>
        <w:tc>
          <w:tcPr>
            <w:tcW w:w="542" w:type="pct"/>
          </w:tcPr>
          <w:p w14:paraId="7A60D68C" w14:textId="77777777" w:rsidR="00DC7083" w:rsidRPr="007613D9" w:rsidRDefault="00614855" w:rsidP="00D943D6">
            <w:pPr>
              <w:jc w:val="center"/>
              <w:rPr>
                <w:rFonts w:ascii="Garamond" w:hAnsi="Garamond"/>
                <w:color w:val="000000" w:themeColor="text1"/>
                <w:sz w:val="14"/>
                <w:szCs w:val="14"/>
              </w:rPr>
            </w:pPr>
            <w:r>
              <w:rPr>
                <w:rFonts w:ascii="Garamond" w:hAnsi="Garamond"/>
                <w:color w:val="000000" w:themeColor="text1"/>
                <w:sz w:val="14"/>
                <w:szCs w:val="14"/>
              </w:rPr>
              <w:t xml:space="preserve">Neni </w:t>
            </w:r>
            <w:r w:rsidR="00DC7083" w:rsidRPr="007613D9">
              <w:rPr>
                <w:rFonts w:ascii="Garamond" w:hAnsi="Garamond"/>
                <w:color w:val="000000" w:themeColor="text1"/>
                <w:sz w:val="14"/>
                <w:szCs w:val="14"/>
              </w:rPr>
              <w:t xml:space="preserve"> 102</w:t>
            </w:r>
          </w:p>
        </w:tc>
        <w:tc>
          <w:tcPr>
            <w:tcW w:w="1192" w:type="pct"/>
          </w:tcPr>
          <w:p w14:paraId="7013A068" w14:textId="77777777" w:rsidR="00614855" w:rsidRDefault="00CC6277" w:rsidP="00614855">
            <w:pPr>
              <w:pStyle w:val="ListParagraph"/>
              <w:jc w:val="both"/>
              <w:rPr>
                <w:rFonts w:ascii="Garamond" w:hAnsi="Garamond"/>
                <w:color w:val="000000" w:themeColor="text1"/>
                <w:sz w:val="14"/>
                <w:szCs w:val="14"/>
                <w:lang w:eastAsia="hr-HR"/>
              </w:rPr>
            </w:pPr>
            <w:r>
              <w:rPr>
                <w:rFonts w:ascii="Garamond" w:hAnsi="Garamond"/>
                <w:color w:val="000000" w:themeColor="text1"/>
                <w:sz w:val="14"/>
                <w:szCs w:val="14"/>
                <w:lang w:eastAsia="hr-HR"/>
              </w:rPr>
              <w:t>Njoftimi i borxhit doganor</w:t>
            </w:r>
          </w:p>
          <w:p w14:paraId="3BFDB72F" w14:textId="77777777" w:rsidR="00CC6277" w:rsidRPr="00614855" w:rsidRDefault="00CC6277" w:rsidP="00614855">
            <w:pPr>
              <w:pStyle w:val="ListParagraph"/>
              <w:jc w:val="both"/>
              <w:rPr>
                <w:rFonts w:ascii="Garamond" w:hAnsi="Garamond"/>
                <w:color w:val="000000" w:themeColor="text1"/>
                <w:sz w:val="14"/>
                <w:szCs w:val="14"/>
                <w:lang w:eastAsia="hr-HR"/>
              </w:rPr>
            </w:pPr>
          </w:p>
          <w:p w14:paraId="0F69543A" w14:textId="77777777" w:rsidR="00614855" w:rsidRPr="00614855" w:rsidRDefault="00614855" w:rsidP="00614855">
            <w:pPr>
              <w:jc w:val="both"/>
              <w:rPr>
                <w:rFonts w:ascii="Garamond" w:hAnsi="Garamond"/>
                <w:color w:val="000000" w:themeColor="text1"/>
                <w:sz w:val="14"/>
                <w:szCs w:val="14"/>
                <w:lang w:eastAsia="hr-HR"/>
              </w:rPr>
            </w:pPr>
            <w:r w:rsidRPr="00614855">
              <w:rPr>
                <w:rFonts w:ascii="Garamond" w:hAnsi="Garamond"/>
                <w:color w:val="000000" w:themeColor="text1"/>
                <w:sz w:val="14"/>
                <w:szCs w:val="14"/>
                <w:lang w:eastAsia="hr-HR"/>
              </w:rPr>
              <w:t>“1. Borxhi doganor i njoftohet debitorit në formën e përcaktuar në vendin ku lind borxhi doganor, ose ku konsiderohet se është lindur në përputhje me Nenin 87.</w:t>
            </w:r>
          </w:p>
          <w:p w14:paraId="56D0F9DA" w14:textId="77777777" w:rsidR="00DC7083" w:rsidRPr="007613D9" w:rsidRDefault="00614855" w:rsidP="00614855">
            <w:pPr>
              <w:pStyle w:val="ListParagraph"/>
              <w:ind w:left="0"/>
              <w:jc w:val="both"/>
              <w:rPr>
                <w:rFonts w:ascii="Garamond" w:hAnsi="Garamond"/>
                <w:color w:val="000000" w:themeColor="text1"/>
                <w:sz w:val="14"/>
                <w:szCs w:val="14"/>
                <w:lang w:eastAsia="hr-HR"/>
              </w:rPr>
            </w:pPr>
            <w:r w:rsidRPr="00614855">
              <w:rPr>
                <w:rFonts w:ascii="Garamond" w:hAnsi="Garamond"/>
                <w:color w:val="000000" w:themeColor="text1"/>
                <w:sz w:val="14"/>
                <w:szCs w:val="14"/>
                <w:lang w:eastAsia="hr-HR"/>
              </w:rPr>
              <w:t>Njoftimi i përmendur në nënparagrafin e parë nuk bëhet në asnjë nga rastet e mëposhtme:”</w:t>
            </w:r>
          </w:p>
        </w:tc>
        <w:tc>
          <w:tcPr>
            <w:tcW w:w="340" w:type="pct"/>
          </w:tcPr>
          <w:p w14:paraId="2A0E16A9" w14:textId="77777777" w:rsidR="00DC7083" w:rsidRPr="007613D9" w:rsidRDefault="00DC7083" w:rsidP="00DC7083">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307" w:type="pct"/>
          </w:tcPr>
          <w:p w14:paraId="79880B89" w14:textId="77777777" w:rsidR="0094194F" w:rsidRPr="00C021CC" w:rsidRDefault="00BE22AF" w:rsidP="0094194F">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0094194F" w:rsidRPr="0094194F">
              <w:rPr>
                <w:rFonts w:ascii="Garamond" w:hAnsi="Garamond"/>
                <w:color w:val="000000" w:themeColor="text1"/>
                <w:sz w:val="14"/>
                <w:szCs w:val="14"/>
                <w:lang w:val="bg-BG" w:eastAsia="hr-HR"/>
              </w:rPr>
              <w:t xml:space="preserve"> </w:t>
            </w:r>
            <w:r w:rsidR="00C021CC">
              <w:rPr>
                <w:rFonts w:ascii="Garamond" w:hAnsi="Garamond"/>
                <w:color w:val="000000" w:themeColor="text1"/>
                <w:sz w:val="14"/>
                <w:szCs w:val="14"/>
                <w:lang w:val="en-US" w:eastAsia="hr-HR"/>
              </w:rPr>
              <w:t>39</w:t>
            </w:r>
          </w:p>
          <w:p w14:paraId="732F852C" w14:textId="77777777" w:rsidR="00DC7083" w:rsidRPr="007613D9" w:rsidRDefault="00DC7083" w:rsidP="00DC7083">
            <w:pPr>
              <w:jc w:val="center"/>
              <w:rPr>
                <w:rFonts w:ascii="Garamond" w:hAnsi="Garamond"/>
                <w:color w:val="000000" w:themeColor="text1"/>
                <w:sz w:val="14"/>
                <w:szCs w:val="14"/>
              </w:rPr>
            </w:pPr>
          </w:p>
        </w:tc>
        <w:tc>
          <w:tcPr>
            <w:tcW w:w="1701" w:type="pct"/>
          </w:tcPr>
          <w:p w14:paraId="2BE2A02E"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Fjalia e parë, e pikës 1, të nenit 96, ndryshohet me përmbajtje si më poshtë:</w:t>
            </w:r>
          </w:p>
          <w:p w14:paraId="3027D543"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 xml:space="preserve">“1. Borxhi doganor i njoftohet debitorit në formën e përcaktuar në vendin ku lind borxhi doganor ose konsiderohet se ka lindur, në përputhje me nenin 82. </w:t>
            </w:r>
          </w:p>
          <w:p w14:paraId="41EA2B5C" w14:textId="032D28EF" w:rsidR="00DC7083" w:rsidRPr="007613D9"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Ky njoftim nuk bëhet në asnjë nga rastet e mëposhtme:”.</w:t>
            </w:r>
          </w:p>
        </w:tc>
        <w:tc>
          <w:tcPr>
            <w:tcW w:w="239" w:type="pct"/>
          </w:tcPr>
          <w:p w14:paraId="4F8E43B9" w14:textId="77777777" w:rsidR="00DC7083" w:rsidRPr="007613D9" w:rsidRDefault="00DC7083" w:rsidP="00DC7083">
            <w:pPr>
              <w:rPr>
                <w:rFonts w:ascii="Garamond" w:hAnsi="Garamond"/>
                <w:color w:val="000000" w:themeColor="text1"/>
                <w:sz w:val="14"/>
                <w:szCs w:val="14"/>
              </w:rPr>
            </w:pPr>
            <w:r w:rsidRPr="007613D9">
              <w:rPr>
                <w:rFonts w:ascii="Garamond" w:hAnsi="Garamond"/>
                <w:color w:val="000000" w:themeColor="text1"/>
                <w:sz w:val="14"/>
                <w:szCs w:val="14"/>
              </w:rPr>
              <w:t>F</w:t>
            </w:r>
          </w:p>
        </w:tc>
        <w:tc>
          <w:tcPr>
            <w:tcW w:w="679" w:type="pct"/>
          </w:tcPr>
          <w:p w14:paraId="1FC8E388" w14:textId="77777777" w:rsidR="00DC7083" w:rsidRPr="007613D9" w:rsidRDefault="00C75DB0" w:rsidP="00167C3D">
            <w:pPr>
              <w:jc w:val="both"/>
              <w:rPr>
                <w:rFonts w:ascii="Garamond" w:hAnsi="Garamond"/>
                <w:color w:val="000000" w:themeColor="text1"/>
                <w:sz w:val="14"/>
                <w:szCs w:val="14"/>
              </w:rPr>
            </w:pPr>
            <w:r w:rsidRPr="00C75DB0">
              <w:rPr>
                <w:rFonts w:ascii="Garamond" w:hAnsi="Garamond"/>
                <w:color w:val="000000" w:themeColor="text1"/>
                <w:sz w:val="14"/>
                <w:szCs w:val="14"/>
              </w:rPr>
              <w:t>Ky ndryshim bëhet me qëllim që të përputhet plotësisht me paragrafët e parë dhe të dytë të pikës 1, të nenit 102, të UCC-së. Me këtë ndryshim, mënyra dhe kompetenca për njoftimin e borxhit nga strukturat doganore bëhet më e qartë.</w:t>
            </w:r>
          </w:p>
        </w:tc>
      </w:tr>
      <w:tr w:rsidR="00D943D6" w:rsidRPr="000D007A" w14:paraId="59847C20" w14:textId="77777777" w:rsidTr="00167C3D">
        <w:trPr>
          <w:trHeight w:hRule="exact" w:val="1708"/>
        </w:trPr>
        <w:tc>
          <w:tcPr>
            <w:tcW w:w="542" w:type="pct"/>
          </w:tcPr>
          <w:p w14:paraId="00652FD0" w14:textId="77777777" w:rsidR="00D943D6" w:rsidRPr="00DA6050" w:rsidRDefault="00614855" w:rsidP="00D943D6">
            <w:pPr>
              <w:jc w:val="center"/>
            </w:pPr>
            <w:r>
              <w:rPr>
                <w:rFonts w:ascii="Garamond" w:hAnsi="Garamond"/>
                <w:sz w:val="14"/>
                <w:szCs w:val="14"/>
              </w:rPr>
              <w:t>Neni</w:t>
            </w:r>
            <w:r w:rsidR="00D943D6" w:rsidRPr="00DA6050">
              <w:rPr>
                <w:rFonts w:ascii="Garamond" w:hAnsi="Garamond"/>
                <w:sz w:val="14"/>
                <w:szCs w:val="14"/>
              </w:rPr>
              <w:t xml:space="preserve"> 104</w:t>
            </w:r>
          </w:p>
        </w:tc>
        <w:tc>
          <w:tcPr>
            <w:tcW w:w="1192" w:type="pct"/>
          </w:tcPr>
          <w:p w14:paraId="44E7EC58" w14:textId="77777777" w:rsidR="00614855" w:rsidRDefault="00CC6277" w:rsidP="00614855">
            <w:pPr>
              <w:rPr>
                <w:rFonts w:ascii="Garamond" w:hAnsi="Garamond"/>
                <w:sz w:val="14"/>
                <w:szCs w:val="14"/>
              </w:rPr>
            </w:pPr>
            <w:r>
              <w:rPr>
                <w:rFonts w:ascii="Garamond" w:hAnsi="Garamond"/>
                <w:sz w:val="14"/>
                <w:szCs w:val="14"/>
              </w:rPr>
              <w:t>Kontabilizimi</w:t>
            </w:r>
          </w:p>
          <w:p w14:paraId="1062C523" w14:textId="77777777" w:rsidR="00CC6277" w:rsidRPr="00614855" w:rsidRDefault="00CC6277" w:rsidP="00614855">
            <w:pPr>
              <w:rPr>
                <w:rFonts w:ascii="Garamond" w:hAnsi="Garamond"/>
                <w:sz w:val="14"/>
                <w:szCs w:val="14"/>
              </w:rPr>
            </w:pPr>
          </w:p>
          <w:p w14:paraId="3831976C" w14:textId="77777777" w:rsidR="00614855" w:rsidRPr="00614855" w:rsidRDefault="00614855" w:rsidP="00614855">
            <w:pPr>
              <w:rPr>
                <w:rFonts w:ascii="Garamond" w:hAnsi="Garamond"/>
                <w:sz w:val="14"/>
                <w:szCs w:val="14"/>
              </w:rPr>
            </w:pPr>
            <w:r w:rsidRPr="00614855">
              <w:rPr>
                <w:rFonts w:ascii="Garamond" w:hAnsi="Garamond"/>
                <w:sz w:val="14"/>
                <w:szCs w:val="14"/>
              </w:rPr>
              <w:t>1...</w:t>
            </w:r>
          </w:p>
          <w:p w14:paraId="618ADD8E" w14:textId="77777777" w:rsidR="00D943D6" w:rsidRPr="00D943D6" w:rsidRDefault="00614855" w:rsidP="00614855">
            <w:pPr>
              <w:keepNext/>
              <w:jc w:val="both"/>
              <w:rPr>
                <w:rFonts w:ascii="Garamond" w:hAnsi="Garamond"/>
                <w:sz w:val="14"/>
                <w:szCs w:val="14"/>
                <w:lang w:eastAsia="hr-HR"/>
              </w:rPr>
            </w:pPr>
            <w:r w:rsidRPr="00614855">
              <w:rPr>
                <w:rFonts w:ascii="Garamond" w:hAnsi="Garamond"/>
                <w:sz w:val="14"/>
                <w:szCs w:val="14"/>
              </w:rPr>
              <w:t>Nënparagrafi i parë nuk zbatohet në rastet e përmendura në nënparagrafin e dytë të Nenit 102(1).</w:t>
            </w:r>
          </w:p>
        </w:tc>
        <w:tc>
          <w:tcPr>
            <w:tcW w:w="340" w:type="pct"/>
          </w:tcPr>
          <w:p w14:paraId="276269D4" w14:textId="77777777" w:rsidR="00D943D6" w:rsidRPr="007613D9" w:rsidRDefault="00D943D6" w:rsidP="00D943D6">
            <w:pPr>
              <w:jc w:val="center"/>
              <w:rPr>
                <w:rFonts w:ascii="Garamond" w:hAnsi="Garamond"/>
                <w:color w:val="000000" w:themeColor="text1"/>
                <w:sz w:val="14"/>
                <w:szCs w:val="14"/>
              </w:rPr>
            </w:pPr>
            <w:r>
              <w:rPr>
                <w:rFonts w:ascii="Garamond" w:hAnsi="Garamond"/>
                <w:color w:val="000000" w:themeColor="text1"/>
                <w:sz w:val="14"/>
                <w:szCs w:val="14"/>
              </w:rPr>
              <w:t>1</w:t>
            </w:r>
          </w:p>
        </w:tc>
        <w:tc>
          <w:tcPr>
            <w:tcW w:w="307" w:type="pct"/>
          </w:tcPr>
          <w:p w14:paraId="0582AA4F" w14:textId="77777777" w:rsidR="00D943D6" w:rsidRPr="00C021CC" w:rsidRDefault="00BE22AF" w:rsidP="00D943D6">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00D943D6" w:rsidRPr="00D943D6">
              <w:rPr>
                <w:rFonts w:ascii="Garamond" w:hAnsi="Garamond"/>
                <w:color w:val="000000" w:themeColor="text1"/>
                <w:sz w:val="14"/>
                <w:szCs w:val="14"/>
                <w:lang w:val="bg-BG" w:eastAsia="hr-HR"/>
              </w:rPr>
              <w:t xml:space="preserve"> 4</w:t>
            </w:r>
            <w:r w:rsidR="00C021CC">
              <w:rPr>
                <w:rFonts w:ascii="Garamond" w:hAnsi="Garamond"/>
                <w:color w:val="000000" w:themeColor="text1"/>
                <w:sz w:val="14"/>
                <w:szCs w:val="14"/>
                <w:lang w:val="en-US" w:eastAsia="hr-HR"/>
              </w:rPr>
              <w:t>0</w:t>
            </w:r>
          </w:p>
        </w:tc>
        <w:tc>
          <w:tcPr>
            <w:tcW w:w="1701" w:type="pct"/>
          </w:tcPr>
          <w:p w14:paraId="00CC4656" w14:textId="24CE8EC1" w:rsidR="00D943D6" w:rsidRPr="0094194F" w:rsidRDefault="00E904A0" w:rsidP="00D943D6">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Në paragrafin e dytë nenin 98, togfjalëshi “shkronjat “a” deri në “ç”,” zëvendësohet me togfjalëshin “paragrafin e dytë”.</w:t>
            </w:r>
          </w:p>
        </w:tc>
        <w:tc>
          <w:tcPr>
            <w:tcW w:w="239" w:type="pct"/>
          </w:tcPr>
          <w:p w14:paraId="37B2F61C" w14:textId="77777777" w:rsidR="00D943D6" w:rsidRPr="007613D9" w:rsidRDefault="00D943D6" w:rsidP="00D943D6">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679851BC" w14:textId="22A19A93" w:rsidR="00D943D6" w:rsidRPr="007613D9" w:rsidRDefault="006D3E78" w:rsidP="00D943D6">
            <w:pPr>
              <w:jc w:val="both"/>
              <w:rPr>
                <w:rFonts w:ascii="Garamond" w:hAnsi="Garamond"/>
                <w:color w:val="000000" w:themeColor="text1"/>
                <w:sz w:val="14"/>
                <w:szCs w:val="14"/>
              </w:rPr>
            </w:pPr>
            <w:r w:rsidRPr="006D3E78">
              <w:rPr>
                <w:rFonts w:ascii="Garamond" w:hAnsi="Garamond"/>
                <w:color w:val="000000" w:themeColor="text1"/>
                <w:sz w:val="14"/>
                <w:szCs w:val="14"/>
              </w:rPr>
              <w:t>Me anë të këtij ndryshimi është bërë korrigjimi i referencës.</w:t>
            </w:r>
          </w:p>
        </w:tc>
      </w:tr>
      <w:tr w:rsidR="00D943D6" w:rsidRPr="000D007A" w14:paraId="4D1E9695" w14:textId="77777777" w:rsidTr="00FC2879">
        <w:trPr>
          <w:trHeight w:hRule="exact" w:val="2784"/>
        </w:trPr>
        <w:tc>
          <w:tcPr>
            <w:tcW w:w="542" w:type="pct"/>
          </w:tcPr>
          <w:p w14:paraId="4A9AC7DE" w14:textId="77777777" w:rsidR="00D943D6" w:rsidRPr="0045373D" w:rsidRDefault="00386A33" w:rsidP="00FC2879">
            <w:pPr>
              <w:jc w:val="center"/>
            </w:pPr>
            <w:r>
              <w:rPr>
                <w:rFonts w:ascii="Garamond" w:hAnsi="Garamond"/>
                <w:sz w:val="14"/>
                <w:szCs w:val="14"/>
              </w:rPr>
              <w:t xml:space="preserve">Neni </w:t>
            </w:r>
            <w:r w:rsidR="00D943D6" w:rsidRPr="0045373D">
              <w:rPr>
                <w:rFonts w:ascii="Garamond" w:hAnsi="Garamond"/>
                <w:sz w:val="14"/>
                <w:szCs w:val="14"/>
              </w:rPr>
              <w:t xml:space="preserve"> 105</w:t>
            </w:r>
          </w:p>
        </w:tc>
        <w:tc>
          <w:tcPr>
            <w:tcW w:w="1192" w:type="pct"/>
          </w:tcPr>
          <w:p w14:paraId="2EF26D3C" w14:textId="77777777" w:rsidR="00386A33" w:rsidRPr="00386A33" w:rsidRDefault="00386A33" w:rsidP="00386A33">
            <w:pPr>
              <w:keepNext/>
              <w:jc w:val="both"/>
              <w:rPr>
                <w:rFonts w:ascii="Garamond" w:hAnsi="Garamond"/>
                <w:sz w:val="14"/>
                <w:szCs w:val="14"/>
                <w:lang w:eastAsia="hr-HR"/>
              </w:rPr>
            </w:pPr>
            <w:r w:rsidRPr="00386A33">
              <w:rPr>
                <w:rFonts w:ascii="Garamond" w:hAnsi="Garamond"/>
                <w:sz w:val="14"/>
                <w:szCs w:val="14"/>
                <w:lang w:eastAsia="hr-HR"/>
              </w:rPr>
              <w:t>Koha e regjistrimit në kontabilitet</w:t>
            </w:r>
          </w:p>
          <w:p w14:paraId="25556B9E" w14:textId="77777777" w:rsidR="00386A33" w:rsidRPr="00386A33" w:rsidRDefault="00386A33" w:rsidP="00386A33">
            <w:pPr>
              <w:keepNext/>
              <w:jc w:val="both"/>
              <w:rPr>
                <w:rFonts w:ascii="Garamond" w:hAnsi="Garamond"/>
                <w:sz w:val="14"/>
                <w:szCs w:val="14"/>
                <w:lang w:eastAsia="hr-HR"/>
              </w:rPr>
            </w:pPr>
            <w:r w:rsidRPr="00386A33">
              <w:rPr>
                <w:rFonts w:ascii="Garamond" w:hAnsi="Garamond"/>
                <w:sz w:val="14"/>
                <w:szCs w:val="14"/>
                <w:lang w:eastAsia="hr-HR"/>
              </w:rPr>
              <w:t xml:space="preserve">1. Kur lind një borxh doganor si rezultat i pranimit të deklaratës doganore të mallrave për një procedurë doganore, përveç lejimit të përkohshëm me përjashtim të pjesshëm nga detyrimi i importit, ose i çdo akti tjetër që ka të njëjtin efekt ligjor si një </w:t>
            </w:r>
            <w:r w:rsidRPr="00EA3079">
              <w:rPr>
                <w:rFonts w:ascii="Garamond" w:hAnsi="Garamond"/>
                <w:b/>
                <w:sz w:val="14"/>
                <w:szCs w:val="14"/>
                <w:lang w:eastAsia="hr-HR"/>
              </w:rPr>
              <w:t>pranim</w:t>
            </w:r>
            <w:r w:rsidRPr="00386A33">
              <w:rPr>
                <w:rFonts w:ascii="Garamond" w:hAnsi="Garamond"/>
                <w:sz w:val="14"/>
                <w:szCs w:val="14"/>
                <w:lang w:eastAsia="hr-HR"/>
              </w:rPr>
              <w:t xml:space="preserve"> i tillë, autoritetet doganore duhet të regjistrojnë shumën e detyrimit të importit ose eksportit të pagueshëm në kontabilitet brenda 14 ditëve nga lirimi i mallrave.</w:t>
            </w:r>
          </w:p>
          <w:p w14:paraId="590E578D" w14:textId="77777777" w:rsidR="00D943D6" w:rsidRPr="0045373D" w:rsidRDefault="00EA3079" w:rsidP="00386A33">
            <w:pPr>
              <w:jc w:val="both"/>
            </w:pPr>
            <w:r>
              <w:rPr>
                <w:rFonts w:ascii="Garamond" w:hAnsi="Garamond"/>
                <w:sz w:val="14"/>
                <w:szCs w:val="14"/>
                <w:lang w:eastAsia="hr-HR"/>
              </w:rPr>
              <w:t>..</w:t>
            </w:r>
            <w:r w:rsidR="00386A33" w:rsidRPr="00386A33">
              <w:rPr>
                <w:rFonts w:ascii="Garamond" w:hAnsi="Garamond"/>
                <w:sz w:val="14"/>
                <w:szCs w:val="14"/>
                <w:lang w:eastAsia="hr-HR"/>
              </w:rPr>
              <w:t>. Ky regjistrim në kontabilitet duhet të bëhet brenda 14 ditëve nga skadimi i periudhës përkatëse.</w:t>
            </w:r>
          </w:p>
        </w:tc>
        <w:tc>
          <w:tcPr>
            <w:tcW w:w="340" w:type="pct"/>
          </w:tcPr>
          <w:p w14:paraId="16419D2F" w14:textId="77777777" w:rsidR="00D943D6" w:rsidRDefault="00D943D6" w:rsidP="00D943D6">
            <w:pPr>
              <w:jc w:val="center"/>
              <w:rPr>
                <w:rFonts w:ascii="Garamond" w:hAnsi="Garamond"/>
                <w:color w:val="000000" w:themeColor="text1"/>
                <w:sz w:val="14"/>
                <w:szCs w:val="14"/>
              </w:rPr>
            </w:pPr>
            <w:r>
              <w:rPr>
                <w:rFonts w:ascii="Garamond" w:hAnsi="Garamond"/>
                <w:color w:val="000000" w:themeColor="text1"/>
                <w:sz w:val="14"/>
                <w:szCs w:val="14"/>
              </w:rPr>
              <w:t>1</w:t>
            </w:r>
          </w:p>
        </w:tc>
        <w:tc>
          <w:tcPr>
            <w:tcW w:w="307" w:type="pct"/>
          </w:tcPr>
          <w:p w14:paraId="6E37C932" w14:textId="77777777" w:rsidR="00D943D6" w:rsidRPr="00951FA9" w:rsidRDefault="00BE22AF" w:rsidP="00D943D6">
            <w:pPr>
              <w:jc w:val="both"/>
              <w:rPr>
                <w:rFonts w:ascii="Garamond" w:hAnsi="Garamond"/>
                <w:color w:val="000000" w:themeColor="text1"/>
                <w:sz w:val="14"/>
                <w:szCs w:val="14"/>
                <w:lang w:val="en-US" w:eastAsia="hr-HR"/>
              </w:rPr>
            </w:pPr>
            <w:r w:rsidRPr="00951FA9">
              <w:rPr>
                <w:rFonts w:ascii="Garamond" w:hAnsi="Garamond"/>
                <w:color w:val="000000" w:themeColor="text1"/>
                <w:sz w:val="14"/>
                <w:szCs w:val="14"/>
                <w:lang w:val="en-US" w:eastAsia="hr-HR"/>
              </w:rPr>
              <w:t>Neni</w:t>
            </w:r>
            <w:r w:rsidR="00D943D6" w:rsidRPr="00951FA9">
              <w:rPr>
                <w:rFonts w:ascii="Garamond" w:hAnsi="Garamond"/>
                <w:color w:val="000000" w:themeColor="text1"/>
                <w:sz w:val="14"/>
                <w:szCs w:val="14"/>
                <w:lang w:val="bg-BG" w:eastAsia="hr-HR"/>
              </w:rPr>
              <w:t xml:space="preserve"> 4</w:t>
            </w:r>
            <w:r w:rsidR="00C021CC" w:rsidRPr="00951FA9">
              <w:rPr>
                <w:rFonts w:ascii="Garamond" w:hAnsi="Garamond"/>
                <w:color w:val="000000" w:themeColor="text1"/>
                <w:sz w:val="14"/>
                <w:szCs w:val="14"/>
                <w:lang w:val="en-US" w:eastAsia="hr-HR"/>
              </w:rPr>
              <w:t>1</w:t>
            </w:r>
          </w:p>
          <w:p w14:paraId="6D2E7B0C" w14:textId="77777777" w:rsidR="00D943D6" w:rsidRPr="00951FA9" w:rsidRDefault="00D943D6" w:rsidP="00D943D6">
            <w:pPr>
              <w:jc w:val="both"/>
              <w:rPr>
                <w:rFonts w:ascii="Garamond" w:hAnsi="Garamond"/>
                <w:color w:val="000000" w:themeColor="text1"/>
                <w:sz w:val="14"/>
                <w:szCs w:val="14"/>
                <w:lang w:val="bg-BG" w:eastAsia="hr-HR"/>
              </w:rPr>
            </w:pPr>
          </w:p>
        </w:tc>
        <w:tc>
          <w:tcPr>
            <w:tcW w:w="1701" w:type="pct"/>
          </w:tcPr>
          <w:p w14:paraId="04971A2D"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Në nenin 99, bëhen ndryshimet si më poshtë:</w:t>
            </w:r>
          </w:p>
          <w:p w14:paraId="33D3ECAA"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a)  Në paragrafin e parë të pikës 1, togfjalëshi “këtë lejim” zëvendësohet me togfjalëshin “këtë pranim”;</w:t>
            </w:r>
          </w:p>
          <w:p w14:paraId="642B1810"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b) Në fund të paragrafit të dytë të pikës 1, të nenit 99, shtohet fjalia “Një regjistrim i tillë në kontabilitet bëhet brenda 14 ditëve nga përfundimi i periudhës përkatëse.”.</w:t>
            </w:r>
          </w:p>
          <w:p w14:paraId="0F1D55CE" w14:textId="22BE9642" w:rsidR="00D943D6" w:rsidRPr="00951FA9" w:rsidRDefault="00D943D6" w:rsidP="004E12AA">
            <w:pPr>
              <w:jc w:val="both"/>
              <w:rPr>
                <w:rFonts w:ascii="Garamond" w:hAnsi="Garamond"/>
                <w:color w:val="000000" w:themeColor="text1"/>
                <w:sz w:val="14"/>
                <w:szCs w:val="14"/>
                <w:lang w:val="bg-BG" w:eastAsia="hr-HR"/>
              </w:rPr>
            </w:pPr>
          </w:p>
        </w:tc>
        <w:tc>
          <w:tcPr>
            <w:tcW w:w="239" w:type="pct"/>
          </w:tcPr>
          <w:p w14:paraId="73716885" w14:textId="77777777" w:rsidR="00D943D6" w:rsidRDefault="00D943D6" w:rsidP="00D943D6">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60C3A85B" w14:textId="77777777" w:rsidR="00D943D6" w:rsidRDefault="00FC2879" w:rsidP="00D943D6">
            <w:pPr>
              <w:jc w:val="both"/>
              <w:rPr>
                <w:rFonts w:ascii="Garamond" w:hAnsi="Garamond"/>
                <w:color w:val="000000" w:themeColor="text1"/>
                <w:sz w:val="14"/>
                <w:szCs w:val="14"/>
              </w:rPr>
            </w:pPr>
            <w:r>
              <w:rPr>
                <w:rFonts w:ascii="Garamond" w:hAnsi="Garamond"/>
                <w:color w:val="000000" w:themeColor="text1"/>
                <w:sz w:val="14"/>
                <w:szCs w:val="14"/>
              </w:rPr>
              <w:t>P</w:t>
            </w:r>
            <w:r w:rsidR="00FD4C3B">
              <w:rPr>
                <w:rFonts w:ascii="Garamond" w:hAnsi="Garamond"/>
                <w:color w:val="000000" w:themeColor="text1"/>
                <w:sz w:val="14"/>
                <w:szCs w:val="14"/>
              </w:rPr>
              <w:t>ë</w:t>
            </w:r>
            <w:r>
              <w:rPr>
                <w:rFonts w:ascii="Garamond" w:hAnsi="Garamond"/>
                <w:color w:val="000000" w:themeColor="text1"/>
                <w:sz w:val="14"/>
                <w:szCs w:val="14"/>
              </w:rPr>
              <w:t>rafrim i plot</w:t>
            </w:r>
            <w:r w:rsidR="00FD4C3B">
              <w:rPr>
                <w:rFonts w:ascii="Garamond" w:hAnsi="Garamond"/>
                <w:color w:val="000000" w:themeColor="text1"/>
                <w:sz w:val="14"/>
                <w:szCs w:val="14"/>
              </w:rPr>
              <w:t>ë</w:t>
            </w:r>
            <w:r>
              <w:rPr>
                <w:rFonts w:ascii="Garamond" w:hAnsi="Garamond"/>
                <w:color w:val="000000" w:themeColor="text1"/>
                <w:sz w:val="14"/>
                <w:szCs w:val="14"/>
              </w:rPr>
              <w:t xml:space="preserve"> i nenit 105 UCC</w:t>
            </w:r>
            <w:r w:rsidR="00C75DB0" w:rsidRPr="00C75DB0">
              <w:rPr>
                <w:rFonts w:ascii="Garamond" w:hAnsi="Garamond"/>
                <w:color w:val="000000" w:themeColor="text1"/>
                <w:sz w:val="14"/>
                <w:szCs w:val="14"/>
              </w:rPr>
              <w:t xml:space="preserve"> </w:t>
            </w:r>
          </w:p>
        </w:tc>
      </w:tr>
      <w:tr w:rsidR="007B2BDB" w:rsidRPr="000D007A" w14:paraId="1BF0492E" w14:textId="77777777" w:rsidTr="008D3127">
        <w:trPr>
          <w:trHeight w:hRule="exact" w:val="2256"/>
        </w:trPr>
        <w:tc>
          <w:tcPr>
            <w:tcW w:w="542" w:type="pct"/>
          </w:tcPr>
          <w:p w14:paraId="29839EB5" w14:textId="77777777" w:rsidR="007B2BDB" w:rsidRPr="00037AEE" w:rsidRDefault="007B2BDB" w:rsidP="007B2BDB">
            <w:r w:rsidRPr="00037AEE">
              <w:rPr>
                <w:rFonts w:ascii="Garamond" w:hAnsi="Garamond"/>
                <w:sz w:val="14"/>
                <w:szCs w:val="14"/>
              </w:rPr>
              <w:t>Neni  106</w:t>
            </w:r>
          </w:p>
        </w:tc>
        <w:tc>
          <w:tcPr>
            <w:tcW w:w="1192" w:type="pct"/>
          </w:tcPr>
          <w:p w14:paraId="396C51A8" w14:textId="77777777" w:rsidR="007B2BDB" w:rsidRPr="00037AEE" w:rsidRDefault="007B2BDB" w:rsidP="007B2BDB">
            <w:pPr>
              <w:keepNext/>
              <w:jc w:val="both"/>
              <w:rPr>
                <w:rFonts w:ascii="Garamond" w:hAnsi="Garamond"/>
                <w:sz w:val="14"/>
                <w:szCs w:val="14"/>
                <w:lang w:eastAsia="hr-HR"/>
              </w:rPr>
            </w:pPr>
            <w:r w:rsidRPr="00037AEE">
              <w:rPr>
                <w:rFonts w:ascii="Garamond" w:hAnsi="Garamond"/>
                <w:sz w:val="14"/>
                <w:szCs w:val="14"/>
                <w:lang w:eastAsia="hr-HR"/>
              </w:rPr>
              <w:t>Delegimi i kompetencave</w:t>
            </w:r>
          </w:p>
          <w:p w14:paraId="0B8573F3" w14:textId="77777777" w:rsidR="007B2BDB" w:rsidRPr="00037AEE" w:rsidRDefault="007B2BDB" w:rsidP="007B2BDB">
            <w:pPr>
              <w:keepNext/>
              <w:jc w:val="both"/>
              <w:rPr>
                <w:rFonts w:ascii="Garamond" w:hAnsi="Garamond"/>
                <w:sz w:val="14"/>
                <w:szCs w:val="14"/>
                <w:lang w:eastAsia="hr-HR"/>
              </w:rPr>
            </w:pPr>
            <w:r w:rsidRPr="00037AEE">
              <w:rPr>
                <w:rFonts w:ascii="Garamond" w:hAnsi="Garamond"/>
                <w:sz w:val="14"/>
                <w:szCs w:val="14"/>
                <w:lang w:eastAsia="hr-HR"/>
              </w:rPr>
              <w:t>Komisioni ka kompetencë të miratojë akte të deleguara, në përputhje me nenin 284, ►C2 me qëllim përcaktimin e rasteve të përmendura në pikën (d) të nënparagrafit të dytë të nenit 102(1) ◄ kur autoritetet doganore përjashtohen nga detyrimi p</w:t>
            </w:r>
            <w:r w:rsidR="00022718" w:rsidRPr="00037AEE">
              <w:rPr>
                <w:rFonts w:ascii="Garamond" w:hAnsi="Garamond"/>
                <w:sz w:val="14"/>
                <w:szCs w:val="14"/>
                <w:lang w:eastAsia="hr-HR"/>
              </w:rPr>
              <w:t>ë</w:t>
            </w:r>
            <w:r w:rsidRPr="00037AEE">
              <w:rPr>
                <w:rFonts w:ascii="Garamond" w:hAnsi="Garamond"/>
                <w:sz w:val="14"/>
                <w:szCs w:val="14"/>
                <w:lang w:eastAsia="hr-HR"/>
              </w:rPr>
              <w:t>r njoftimin e borxhit doganor.</w:t>
            </w:r>
          </w:p>
        </w:tc>
        <w:tc>
          <w:tcPr>
            <w:tcW w:w="340" w:type="pct"/>
          </w:tcPr>
          <w:p w14:paraId="19BDE38F" w14:textId="77777777" w:rsidR="007B2BDB" w:rsidRPr="00037AEE" w:rsidRDefault="007B2BDB" w:rsidP="007B2BDB">
            <w:pPr>
              <w:keepNext/>
              <w:ind w:left="-76"/>
              <w:jc w:val="both"/>
              <w:rPr>
                <w:rFonts w:ascii="Garamond" w:hAnsi="Garamond"/>
                <w:sz w:val="14"/>
                <w:szCs w:val="14"/>
              </w:rPr>
            </w:pPr>
            <w:r w:rsidRPr="00037AEE">
              <w:rPr>
                <w:rFonts w:ascii="Garamond" w:hAnsi="Garamond"/>
                <w:sz w:val="14"/>
                <w:szCs w:val="14"/>
              </w:rPr>
              <w:t>1</w:t>
            </w:r>
          </w:p>
        </w:tc>
        <w:tc>
          <w:tcPr>
            <w:tcW w:w="307" w:type="pct"/>
          </w:tcPr>
          <w:p w14:paraId="24CF93DB" w14:textId="77777777" w:rsidR="007B2BDB" w:rsidRPr="00951FA9" w:rsidRDefault="009D5C40" w:rsidP="007B2BDB">
            <w:pPr>
              <w:keepNext/>
              <w:rPr>
                <w:rFonts w:ascii="Garamond" w:hAnsi="Garamond"/>
                <w:color w:val="000000" w:themeColor="text1"/>
                <w:sz w:val="14"/>
                <w:szCs w:val="14"/>
              </w:rPr>
            </w:pPr>
            <w:r w:rsidRPr="00951FA9">
              <w:rPr>
                <w:rFonts w:ascii="Garamond" w:hAnsi="Garamond"/>
                <w:color w:val="000000" w:themeColor="text1"/>
                <w:sz w:val="14"/>
                <w:szCs w:val="14"/>
              </w:rPr>
              <w:t>Neni 4</w:t>
            </w:r>
            <w:r w:rsidR="00D74AB3" w:rsidRPr="00951FA9">
              <w:rPr>
                <w:rFonts w:ascii="Garamond" w:hAnsi="Garamond"/>
                <w:color w:val="000000" w:themeColor="text1"/>
                <w:sz w:val="14"/>
                <w:szCs w:val="14"/>
              </w:rPr>
              <w:t>2</w:t>
            </w:r>
            <w:r w:rsidR="007B2BDB" w:rsidRPr="00951FA9">
              <w:rPr>
                <w:rFonts w:ascii="Garamond" w:hAnsi="Garamond"/>
                <w:color w:val="000000" w:themeColor="text1"/>
                <w:sz w:val="14"/>
                <w:szCs w:val="14"/>
              </w:rPr>
              <w:t xml:space="preserve"> </w:t>
            </w:r>
          </w:p>
        </w:tc>
        <w:tc>
          <w:tcPr>
            <w:tcW w:w="1701" w:type="pct"/>
          </w:tcPr>
          <w:p w14:paraId="4A680728" w14:textId="59DCB8D7" w:rsidR="007B2BDB" w:rsidRPr="00951FA9" w:rsidRDefault="00E904A0" w:rsidP="007B2BDB">
            <w:pPr>
              <w:keepNext/>
              <w:jc w:val="both"/>
              <w:rPr>
                <w:color w:val="000000" w:themeColor="text1"/>
              </w:rPr>
            </w:pPr>
            <w:r w:rsidRPr="00E904A0">
              <w:rPr>
                <w:rFonts w:ascii="Garamond" w:hAnsi="Garamond"/>
                <w:color w:val="000000" w:themeColor="text1"/>
                <w:sz w:val="14"/>
                <w:szCs w:val="14"/>
                <w:lang w:val="bg-BG" w:eastAsia="hr-HR"/>
              </w:rPr>
              <w:t>Në shkronjën “a” të nenit 100, pas togfjalëshit “shkronjën “ç”” shtohet togfjalëshi “të paragrafit të dytë”.</w:t>
            </w:r>
          </w:p>
        </w:tc>
        <w:tc>
          <w:tcPr>
            <w:tcW w:w="239" w:type="pct"/>
          </w:tcPr>
          <w:p w14:paraId="13E77821" w14:textId="77777777" w:rsidR="007B2BDB" w:rsidRPr="00037AEE" w:rsidRDefault="007B2BDB" w:rsidP="007B2BDB">
            <w:pPr>
              <w:rPr>
                <w:rFonts w:ascii="Garamond" w:hAnsi="Garamond"/>
                <w:color w:val="000000" w:themeColor="text1"/>
                <w:sz w:val="14"/>
                <w:szCs w:val="14"/>
              </w:rPr>
            </w:pPr>
            <w:r w:rsidRPr="00037AEE">
              <w:rPr>
                <w:rFonts w:ascii="Garamond" w:hAnsi="Garamond"/>
                <w:color w:val="000000" w:themeColor="text1"/>
                <w:sz w:val="14"/>
                <w:szCs w:val="14"/>
              </w:rPr>
              <w:t>F</w:t>
            </w:r>
          </w:p>
        </w:tc>
        <w:tc>
          <w:tcPr>
            <w:tcW w:w="679" w:type="pct"/>
          </w:tcPr>
          <w:p w14:paraId="31F8415D" w14:textId="756B72F2" w:rsidR="007B2BDB" w:rsidRPr="00C75DB0" w:rsidRDefault="006D3E78" w:rsidP="007B2BDB">
            <w:pPr>
              <w:keepNext/>
              <w:jc w:val="both"/>
              <w:rPr>
                <w:rFonts w:ascii="Garamond" w:hAnsi="Garamond"/>
                <w:sz w:val="14"/>
                <w:szCs w:val="14"/>
              </w:rPr>
            </w:pPr>
            <w:r w:rsidRPr="006D3E78">
              <w:rPr>
                <w:rFonts w:ascii="Garamond" w:hAnsi="Garamond"/>
                <w:sz w:val="14"/>
                <w:szCs w:val="14"/>
              </w:rPr>
              <w:t xml:space="preserve">Me anë të këtij ndryshimi është bërë </w:t>
            </w:r>
            <w:r>
              <w:rPr>
                <w:rFonts w:ascii="Garamond" w:hAnsi="Garamond"/>
                <w:sz w:val="14"/>
                <w:szCs w:val="14"/>
              </w:rPr>
              <w:t>saktësimi</w:t>
            </w:r>
            <w:r w:rsidRPr="006D3E78">
              <w:rPr>
                <w:rFonts w:ascii="Garamond" w:hAnsi="Garamond"/>
                <w:sz w:val="14"/>
                <w:szCs w:val="14"/>
              </w:rPr>
              <w:t xml:space="preserve"> i referencës.</w:t>
            </w:r>
          </w:p>
        </w:tc>
      </w:tr>
      <w:tr w:rsidR="007B2BDB" w:rsidRPr="00362AE9" w14:paraId="57E7D0ED" w14:textId="77777777" w:rsidTr="005C7C6B">
        <w:trPr>
          <w:trHeight w:hRule="exact" w:val="2260"/>
        </w:trPr>
        <w:tc>
          <w:tcPr>
            <w:tcW w:w="542" w:type="pct"/>
          </w:tcPr>
          <w:p w14:paraId="6C342C9F" w14:textId="77777777" w:rsidR="007B2BDB" w:rsidRPr="00362AE9" w:rsidRDefault="007B2BDB" w:rsidP="007B2BDB">
            <w:pPr>
              <w:keepNext/>
              <w:jc w:val="both"/>
              <w:rPr>
                <w:rFonts w:ascii="Garamond" w:hAnsi="Garamond"/>
                <w:sz w:val="14"/>
                <w:szCs w:val="14"/>
              </w:rPr>
            </w:pPr>
            <w:r w:rsidRPr="00362AE9">
              <w:rPr>
                <w:rFonts w:ascii="Garamond" w:hAnsi="Garamond"/>
                <w:sz w:val="14"/>
                <w:szCs w:val="14"/>
              </w:rPr>
              <w:lastRenderedPageBreak/>
              <w:t>Neni 112</w:t>
            </w:r>
          </w:p>
        </w:tc>
        <w:tc>
          <w:tcPr>
            <w:tcW w:w="1192" w:type="pct"/>
          </w:tcPr>
          <w:p w14:paraId="28A0B178" w14:textId="77777777" w:rsidR="005C7C6B" w:rsidRPr="00951FA9" w:rsidRDefault="005C7C6B" w:rsidP="005C7C6B">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Lehtësira të tjera pagese</w:t>
            </w:r>
          </w:p>
          <w:p w14:paraId="37C51D0A" w14:textId="77777777" w:rsidR="005C7C6B" w:rsidRPr="00951FA9" w:rsidRDefault="005C7C6B" w:rsidP="005C7C6B">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w:t>
            </w:r>
          </w:p>
          <w:p w14:paraId="1FF7D74F" w14:textId="77777777" w:rsidR="007B2BDB" w:rsidRPr="00951FA9" w:rsidRDefault="007B2BDB" w:rsidP="005C7C6B">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 xml:space="preserve">2. </w:t>
            </w:r>
            <w:r w:rsidR="005C7C6B" w:rsidRPr="00951FA9">
              <w:rPr>
                <w:rFonts w:ascii="Garamond" w:hAnsi="Garamond"/>
                <w:color w:val="000000" w:themeColor="text1"/>
                <w:sz w:val="14"/>
                <w:szCs w:val="14"/>
                <w:lang w:eastAsia="hr-HR"/>
              </w:rPr>
              <w:t>...</w:t>
            </w:r>
          </w:p>
          <w:p w14:paraId="020BC0E7" w14:textId="77777777" w:rsidR="007B2BDB" w:rsidRPr="00951FA9" w:rsidRDefault="00361FC7" w:rsidP="007B2BDB">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w:t>
            </w:r>
          </w:p>
          <w:p w14:paraId="17F4112C" w14:textId="77777777" w:rsidR="007B2BDB" w:rsidRPr="00951FA9" w:rsidRDefault="007B2BDB" w:rsidP="007B2BDB">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Për një Shtet Anëtar, monedha e të cilit nuk është euro, norma e interesit të kredisë do të jetë e barabartë me normën e aplikuar në ditën e parë të muajit në fjalë nga Banka Qendrore Kombëtare për operacionet e saj kryesore të rifinancimit, e rritur me një pikë përqindjeje, ose, për një Shtet Anëtar për të cilin norma e Bankës Qendrore Kombëtare nuk është e disponueshme, norma më ekuivalente e aplikuar në ditën e parë të muajit në fjalë në tregun monetar të Shtetit Anëtar, e rritur me një pikë përqindjeje.</w:t>
            </w:r>
          </w:p>
        </w:tc>
        <w:tc>
          <w:tcPr>
            <w:tcW w:w="340" w:type="pct"/>
          </w:tcPr>
          <w:p w14:paraId="094381C2" w14:textId="77777777" w:rsidR="007B2BDB" w:rsidRPr="00951FA9" w:rsidRDefault="007B2BDB" w:rsidP="007B2BDB">
            <w:pPr>
              <w:jc w:val="center"/>
              <w:rPr>
                <w:rFonts w:ascii="Garamond" w:hAnsi="Garamond"/>
                <w:color w:val="000000" w:themeColor="text1"/>
                <w:sz w:val="14"/>
                <w:szCs w:val="14"/>
              </w:rPr>
            </w:pPr>
            <w:r w:rsidRPr="00951FA9">
              <w:rPr>
                <w:rFonts w:ascii="Garamond" w:hAnsi="Garamond"/>
                <w:color w:val="000000" w:themeColor="text1"/>
                <w:sz w:val="14"/>
                <w:szCs w:val="14"/>
              </w:rPr>
              <w:t>1</w:t>
            </w:r>
          </w:p>
        </w:tc>
        <w:tc>
          <w:tcPr>
            <w:tcW w:w="307" w:type="pct"/>
          </w:tcPr>
          <w:p w14:paraId="7DD59F81" w14:textId="77777777" w:rsidR="007B2BDB" w:rsidRPr="00951FA9" w:rsidRDefault="007B2BDB" w:rsidP="007B2BDB">
            <w:pPr>
              <w:rPr>
                <w:color w:val="000000" w:themeColor="text1"/>
              </w:rPr>
            </w:pPr>
          </w:p>
        </w:tc>
        <w:tc>
          <w:tcPr>
            <w:tcW w:w="1701" w:type="pct"/>
          </w:tcPr>
          <w:p w14:paraId="07550244" w14:textId="77777777" w:rsidR="007B2BDB" w:rsidRPr="00951FA9" w:rsidRDefault="007B2BDB" w:rsidP="007B2BDB">
            <w:pPr>
              <w:keepNext/>
              <w:jc w:val="both"/>
              <w:rPr>
                <w:color w:val="000000" w:themeColor="text1"/>
              </w:rPr>
            </w:pPr>
          </w:p>
        </w:tc>
        <w:tc>
          <w:tcPr>
            <w:tcW w:w="239" w:type="pct"/>
          </w:tcPr>
          <w:p w14:paraId="63449B7B" w14:textId="77777777" w:rsidR="007B2BDB" w:rsidRPr="00362AE9" w:rsidRDefault="007B2BDB" w:rsidP="007B2BDB">
            <w:pPr>
              <w:rPr>
                <w:rFonts w:ascii="Garamond" w:hAnsi="Garamond"/>
                <w:color w:val="000000" w:themeColor="text1"/>
                <w:sz w:val="14"/>
                <w:szCs w:val="14"/>
              </w:rPr>
            </w:pPr>
            <w:r w:rsidRPr="00362AE9">
              <w:rPr>
                <w:rFonts w:ascii="Garamond" w:hAnsi="Garamond"/>
                <w:color w:val="000000" w:themeColor="text1"/>
                <w:sz w:val="14"/>
                <w:szCs w:val="14"/>
              </w:rPr>
              <w:t>F</w:t>
            </w:r>
          </w:p>
        </w:tc>
        <w:tc>
          <w:tcPr>
            <w:tcW w:w="679" w:type="pct"/>
          </w:tcPr>
          <w:p w14:paraId="5A0DA10A" w14:textId="77777777" w:rsidR="007B2BDB" w:rsidRPr="00362AE9" w:rsidRDefault="007B2BDB" w:rsidP="007B2BDB">
            <w:pPr>
              <w:jc w:val="both"/>
              <w:rPr>
                <w:rFonts w:ascii="Garamond" w:hAnsi="Garamond"/>
                <w:color w:val="000000" w:themeColor="text1"/>
                <w:sz w:val="14"/>
                <w:szCs w:val="14"/>
              </w:rPr>
            </w:pPr>
            <w:r w:rsidRPr="00362AE9">
              <w:rPr>
                <w:rFonts w:ascii="Garamond" w:hAnsi="Garamond"/>
                <w:sz w:val="14"/>
                <w:szCs w:val="14"/>
              </w:rPr>
              <w:t xml:space="preserve">Nënparagrafi i tretë i pikës 2, neni 112 UCC është </w:t>
            </w:r>
            <w:r w:rsidR="005C7C6B" w:rsidRPr="00362AE9">
              <w:rPr>
                <w:rFonts w:ascii="Garamond" w:hAnsi="Garamond"/>
                <w:sz w:val="14"/>
                <w:szCs w:val="14"/>
              </w:rPr>
              <w:t>i zbatuesh</w:t>
            </w:r>
            <w:r w:rsidR="00022718" w:rsidRPr="00362AE9">
              <w:rPr>
                <w:rFonts w:ascii="Garamond" w:hAnsi="Garamond"/>
                <w:sz w:val="14"/>
                <w:szCs w:val="14"/>
              </w:rPr>
              <w:t>ë</w:t>
            </w:r>
            <w:r w:rsidR="005C7C6B" w:rsidRPr="00362AE9">
              <w:rPr>
                <w:rFonts w:ascii="Garamond" w:hAnsi="Garamond"/>
                <w:sz w:val="14"/>
                <w:szCs w:val="14"/>
              </w:rPr>
              <w:t xml:space="preserve">m </w:t>
            </w:r>
            <w:r w:rsidRPr="00362AE9">
              <w:rPr>
                <w:rFonts w:ascii="Garamond" w:hAnsi="Garamond"/>
                <w:sz w:val="14"/>
                <w:szCs w:val="14"/>
              </w:rPr>
              <w:t>vetëm për BE-në.</w:t>
            </w:r>
          </w:p>
        </w:tc>
      </w:tr>
      <w:tr w:rsidR="007B2BDB" w:rsidRPr="000D007A" w14:paraId="3C4338C4" w14:textId="77777777" w:rsidTr="00D54754">
        <w:trPr>
          <w:trHeight w:hRule="exact" w:val="4873"/>
        </w:trPr>
        <w:tc>
          <w:tcPr>
            <w:tcW w:w="542" w:type="pct"/>
          </w:tcPr>
          <w:p w14:paraId="7346FB32" w14:textId="77777777" w:rsidR="007B2BDB" w:rsidRPr="00362AE9" w:rsidRDefault="007B2BDB" w:rsidP="007B2BDB">
            <w:r w:rsidRPr="00362AE9">
              <w:rPr>
                <w:rFonts w:ascii="Garamond" w:hAnsi="Garamond"/>
                <w:sz w:val="14"/>
                <w:szCs w:val="14"/>
              </w:rPr>
              <w:t>Neni 114</w:t>
            </w:r>
          </w:p>
        </w:tc>
        <w:tc>
          <w:tcPr>
            <w:tcW w:w="1192" w:type="pct"/>
          </w:tcPr>
          <w:p w14:paraId="051FAAF9" w14:textId="77777777" w:rsidR="007B2BDB" w:rsidRPr="00951FA9" w:rsidRDefault="007B2BDB" w:rsidP="007B2BDB">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Interesi mbi vonesat</w:t>
            </w:r>
          </w:p>
          <w:p w14:paraId="2AEEC509" w14:textId="77777777" w:rsidR="009E486B" w:rsidRPr="00951FA9" w:rsidRDefault="009E486B" w:rsidP="009E486B">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1. Interesi mbi vonesat do të ngarkohet mbi shumën e detyrimeve të importit ose eksportit nga data e mbarimit të periudhës së përcaktuar deri në datën e pagesës.</w:t>
            </w:r>
          </w:p>
          <w:p w14:paraId="2509B50D" w14:textId="77777777" w:rsidR="009E486B" w:rsidRPr="00951FA9" w:rsidRDefault="009E486B" w:rsidP="009E486B">
            <w:pPr>
              <w:keepNext/>
              <w:jc w:val="both"/>
              <w:rPr>
                <w:rFonts w:ascii="Garamond" w:hAnsi="Garamond"/>
                <w:color w:val="000000" w:themeColor="text1"/>
                <w:sz w:val="14"/>
                <w:szCs w:val="14"/>
                <w:lang w:eastAsia="hr-HR"/>
              </w:rPr>
            </w:pPr>
          </w:p>
          <w:p w14:paraId="007371D8" w14:textId="77777777" w:rsidR="009E486B" w:rsidRPr="00951FA9" w:rsidRDefault="009E486B" w:rsidP="009E486B">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Për një Shtet Anëtar, monedha e të cilit është euro, norma e interesit mbi vonesat do të jetë e barabartë me normën e interesit të publikuar në Gazetën Zyrtare të Bashkimit Evropian, seria C, të cilën Banka Qendrore Evropiane e ka aplikuar në operacionet e saj kryesore të rifinancimit, në ditën e parë të muajit në të cilin binte data e skadimit, e rritur me dy pikë përqindjeje.</w:t>
            </w:r>
          </w:p>
          <w:p w14:paraId="67E30ED5" w14:textId="77777777" w:rsidR="009E486B" w:rsidRPr="00951FA9" w:rsidRDefault="009E486B" w:rsidP="009E486B">
            <w:pPr>
              <w:keepNext/>
              <w:jc w:val="both"/>
              <w:rPr>
                <w:rFonts w:ascii="Garamond" w:hAnsi="Garamond"/>
                <w:color w:val="000000" w:themeColor="text1"/>
                <w:sz w:val="14"/>
                <w:szCs w:val="14"/>
                <w:lang w:eastAsia="hr-HR"/>
              </w:rPr>
            </w:pPr>
          </w:p>
          <w:p w14:paraId="0CBCF765" w14:textId="77777777" w:rsidR="007B2BDB" w:rsidRPr="00951FA9" w:rsidRDefault="009E486B" w:rsidP="009E486B">
            <w:pPr>
              <w:jc w:val="both"/>
              <w:rPr>
                <w:color w:val="000000" w:themeColor="text1"/>
              </w:rPr>
            </w:pPr>
            <w:r w:rsidRPr="00951FA9">
              <w:rPr>
                <w:rFonts w:ascii="Garamond" w:hAnsi="Garamond"/>
                <w:color w:val="000000" w:themeColor="text1"/>
                <w:sz w:val="14"/>
                <w:szCs w:val="14"/>
                <w:lang w:eastAsia="hr-HR"/>
              </w:rPr>
              <w:t>Për një Shtet Anëtar, monedha e të cilit nuk është euro, norma e interesit mbi vonesat do të jetë e barabartë me normën e aplikuar në ditën e parë të muajit në fjalë nga Banka Qendrore Kombëtare për operacionet e saj kryesore të rifinancimit, e rritur me dy pikë përqindjeje, ose, për një Shtet Anëtar për të cilin norma e Bankës Qendrore Kombëtare nuk është e disponueshme, norma më ekuivalente e aplikuar në ditën e parë të muajit në fjalë në tregun monetar të Shtetit Anëtar, e rritur me dy pikë përqindjeje.</w:t>
            </w:r>
          </w:p>
        </w:tc>
        <w:tc>
          <w:tcPr>
            <w:tcW w:w="340" w:type="pct"/>
          </w:tcPr>
          <w:p w14:paraId="486B9FDA" w14:textId="77777777" w:rsidR="007B2BDB" w:rsidRPr="00951FA9" w:rsidRDefault="007B2BDB" w:rsidP="007B2BDB">
            <w:pPr>
              <w:jc w:val="center"/>
              <w:rPr>
                <w:rFonts w:ascii="Garamond" w:hAnsi="Garamond"/>
                <w:color w:val="000000" w:themeColor="text1"/>
                <w:sz w:val="14"/>
                <w:szCs w:val="14"/>
              </w:rPr>
            </w:pPr>
            <w:r w:rsidRPr="00951FA9">
              <w:rPr>
                <w:rFonts w:ascii="Garamond" w:hAnsi="Garamond"/>
                <w:color w:val="000000" w:themeColor="text1"/>
                <w:sz w:val="14"/>
                <w:szCs w:val="14"/>
              </w:rPr>
              <w:t>1</w:t>
            </w:r>
          </w:p>
        </w:tc>
        <w:tc>
          <w:tcPr>
            <w:tcW w:w="307" w:type="pct"/>
          </w:tcPr>
          <w:p w14:paraId="63E056F1" w14:textId="77777777" w:rsidR="007B2BDB" w:rsidRPr="00951FA9" w:rsidRDefault="007B2BDB" w:rsidP="007B2BDB">
            <w:pPr>
              <w:keepNext/>
              <w:jc w:val="both"/>
              <w:rPr>
                <w:rFonts w:ascii="Garamond" w:hAnsi="Garamond"/>
                <w:color w:val="000000" w:themeColor="text1"/>
                <w:sz w:val="14"/>
                <w:szCs w:val="14"/>
              </w:rPr>
            </w:pPr>
            <w:r w:rsidRPr="00951FA9">
              <w:rPr>
                <w:rFonts w:ascii="Garamond" w:hAnsi="Garamond"/>
                <w:color w:val="000000" w:themeColor="text1"/>
                <w:sz w:val="14"/>
                <w:szCs w:val="14"/>
              </w:rPr>
              <w:t>Neni 4</w:t>
            </w:r>
            <w:r w:rsidR="00D74AB3" w:rsidRPr="00951FA9">
              <w:rPr>
                <w:rFonts w:ascii="Garamond" w:hAnsi="Garamond"/>
                <w:color w:val="000000" w:themeColor="text1"/>
                <w:sz w:val="14"/>
                <w:szCs w:val="14"/>
              </w:rPr>
              <w:t>3</w:t>
            </w:r>
          </w:p>
          <w:p w14:paraId="30745935" w14:textId="77777777" w:rsidR="007B2BDB" w:rsidRPr="00951FA9" w:rsidRDefault="007B2BDB" w:rsidP="007B2BDB">
            <w:pPr>
              <w:rPr>
                <w:color w:val="000000" w:themeColor="text1"/>
              </w:rPr>
            </w:pPr>
          </w:p>
        </w:tc>
        <w:tc>
          <w:tcPr>
            <w:tcW w:w="1701" w:type="pct"/>
          </w:tcPr>
          <w:p w14:paraId="2A06A0F7" w14:textId="77777777" w:rsidR="00E904A0" w:rsidRPr="00E904A0" w:rsidRDefault="00E904A0" w:rsidP="00E904A0">
            <w:pPr>
              <w:keepNext/>
              <w:jc w:val="both"/>
              <w:rPr>
                <w:rFonts w:ascii="Garamond" w:hAnsi="Garamond"/>
                <w:color w:val="000000" w:themeColor="text1"/>
                <w:sz w:val="14"/>
                <w:szCs w:val="14"/>
              </w:rPr>
            </w:pPr>
            <w:r w:rsidRPr="00E904A0">
              <w:rPr>
                <w:rFonts w:ascii="Garamond" w:hAnsi="Garamond"/>
                <w:color w:val="000000" w:themeColor="text1"/>
                <w:sz w:val="14"/>
                <w:szCs w:val="14"/>
              </w:rPr>
              <w:t>Pas pikës  1, të nenit 107, shtohet fjalia me përmbajte si më poshtë:</w:t>
            </w:r>
          </w:p>
          <w:p w14:paraId="5D930420" w14:textId="5B59F2A1" w:rsidR="007B2BDB" w:rsidRPr="00951FA9" w:rsidRDefault="00E904A0" w:rsidP="00E904A0">
            <w:pPr>
              <w:keepNext/>
              <w:jc w:val="both"/>
              <w:rPr>
                <w:rFonts w:ascii="Garamond" w:hAnsi="Garamond"/>
                <w:color w:val="000000" w:themeColor="text1"/>
                <w:sz w:val="14"/>
                <w:szCs w:val="14"/>
              </w:rPr>
            </w:pPr>
            <w:r w:rsidRPr="00E904A0">
              <w:rPr>
                <w:rFonts w:ascii="Garamond" w:hAnsi="Garamond"/>
                <w:color w:val="000000" w:themeColor="text1"/>
                <w:sz w:val="14"/>
                <w:szCs w:val="14"/>
              </w:rPr>
              <w:t>“Shuma maksimale e kamatvonesës që zbatohet nga autoritetet doganore nuk duhet të tejkalojë shumën e detyrimeve të importit ose eksportit mbi të cilat zbatohet kamatvonesa.”.</w:t>
            </w:r>
          </w:p>
        </w:tc>
        <w:tc>
          <w:tcPr>
            <w:tcW w:w="239" w:type="pct"/>
          </w:tcPr>
          <w:p w14:paraId="6C12278C" w14:textId="77777777" w:rsidR="007B2BDB" w:rsidRPr="00362AE9" w:rsidRDefault="007B2BDB" w:rsidP="007B2BDB">
            <w:pPr>
              <w:rPr>
                <w:rFonts w:ascii="Garamond" w:hAnsi="Garamond"/>
                <w:color w:val="000000" w:themeColor="text1"/>
                <w:sz w:val="14"/>
                <w:szCs w:val="14"/>
              </w:rPr>
            </w:pPr>
            <w:r w:rsidRPr="00362AE9">
              <w:rPr>
                <w:rFonts w:ascii="Garamond" w:hAnsi="Garamond"/>
                <w:color w:val="000000" w:themeColor="text1"/>
                <w:sz w:val="14"/>
                <w:szCs w:val="14"/>
              </w:rPr>
              <w:t>F</w:t>
            </w:r>
          </w:p>
        </w:tc>
        <w:tc>
          <w:tcPr>
            <w:tcW w:w="679" w:type="pct"/>
          </w:tcPr>
          <w:p w14:paraId="0F842398" w14:textId="77777777" w:rsidR="009E486B" w:rsidRPr="00362AE9" w:rsidRDefault="009E486B" w:rsidP="009E486B">
            <w:pPr>
              <w:keepNext/>
              <w:jc w:val="both"/>
              <w:rPr>
                <w:rFonts w:ascii="Garamond" w:hAnsi="Garamond"/>
                <w:sz w:val="14"/>
                <w:szCs w:val="14"/>
              </w:rPr>
            </w:pPr>
            <w:r w:rsidRPr="00362AE9">
              <w:rPr>
                <w:rFonts w:ascii="Garamond" w:hAnsi="Garamond"/>
                <w:sz w:val="14"/>
                <w:szCs w:val="14"/>
              </w:rPr>
              <w:t>Nënparagrafi i dyt</w:t>
            </w:r>
            <w:r w:rsidR="00022718" w:rsidRPr="00362AE9">
              <w:rPr>
                <w:rFonts w:ascii="Garamond" w:hAnsi="Garamond"/>
                <w:sz w:val="14"/>
                <w:szCs w:val="14"/>
              </w:rPr>
              <w:t>ë</w:t>
            </w:r>
            <w:r w:rsidRPr="00362AE9">
              <w:rPr>
                <w:rFonts w:ascii="Garamond" w:hAnsi="Garamond"/>
                <w:sz w:val="14"/>
                <w:szCs w:val="14"/>
              </w:rPr>
              <w:t xml:space="preserve"> i pikës 1, neni 114 i UCC është i p</w:t>
            </w:r>
            <w:r w:rsidR="00022718" w:rsidRPr="00362AE9">
              <w:rPr>
                <w:rFonts w:ascii="Garamond" w:hAnsi="Garamond"/>
                <w:sz w:val="14"/>
                <w:szCs w:val="14"/>
              </w:rPr>
              <w:t>ë</w:t>
            </w:r>
            <w:r w:rsidRPr="00362AE9">
              <w:rPr>
                <w:rFonts w:ascii="Garamond" w:hAnsi="Garamond"/>
                <w:sz w:val="14"/>
                <w:szCs w:val="14"/>
              </w:rPr>
              <w:t>rshtatur p</w:t>
            </w:r>
            <w:r w:rsidR="00022718" w:rsidRPr="00362AE9">
              <w:rPr>
                <w:rFonts w:ascii="Garamond" w:hAnsi="Garamond"/>
                <w:sz w:val="14"/>
                <w:szCs w:val="14"/>
              </w:rPr>
              <w:t>ë</w:t>
            </w:r>
            <w:r w:rsidRPr="00362AE9">
              <w:rPr>
                <w:rFonts w:ascii="Garamond" w:hAnsi="Garamond"/>
                <w:sz w:val="14"/>
                <w:szCs w:val="14"/>
              </w:rPr>
              <w:t>r RSh.</w:t>
            </w:r>
          </w:p>
          <w:p w14:paraId="5B5629E7" w14:textId="77777777" w:rsidR="009E486B" w:rsidRPr="00362AE9" w:rsidRDefault="009E486B" w:rsidP="009E486B">
            <w:pPr>
              <w:keepNext/>
              <w:jc w:val="both"/>
              <w:rPr>
                <w:rFonts w:ascii="Garamond" w:hAnsi="Garamond"/>
                <w:sz w:val="14"/>
                <w:szCs w:val="14"/>
              </w:rPr>
            </w:pPr>
          </w:p>
          <w:p w14:paraId="139258CA" w14:textId="77777777" w:rsidR="007B2BDB" w:rsidRPr="00362AE9" w:rsidRDefault="007B2BDB" w:rsidP="007B2BDB">
            <w:pPr>
              <w:keepNext/>
              <w:jc w:val="both"/>
              <w:rPr>
                <w:rFonts w:ascii="Garamond" w:hAnsi="Garamond"/>
                <w:sz w:val="14"/>
                <w:szCs w:val="14"/>
              </w:rPr>
            </w:pPr>
            <w:r w:rsidRPr="00362AE9">
              <w:rPr>
                <w:rFonts w:ascii="Garamond" w:hAnsi="Garamond"/>
                <w:sz w:val="14"/>
                <w:szCs w:val="14"/>
              </w:rPr>
              <w:t xml:space="preserve">Nënparagrafi i tretë i pikës 1, neni 114 i </w:t>
            </w:r>
            <w:r w:rsidR="00B467F3" w:rsidRPr="00362AE9">
              <w:rPr>
                <w:rFonts w:ascii="Garamond" w:hAnsi="Garamond"/>
                <w:sz w:val="14"/>
                <w:szCs w:val="14"/>
              </w:rPr>
              <w:t>UCC</w:t>
            </w:r>
            <w:r w:rsidRPr="00362AE9">
              <w:rPr>
                <w:rFonts w:ascii="Garamond" w:hAnsi="Garamond"/>
                <w:sz w:val="14"/>
                <w:szCs w:val="14"/>
              </w:rPr>
              <w:t xml:space="preserve"> është </w:t>
            </w:r>
            <w:r w:rsidR="00B467F3" w:rsidRPr="00362AE9">
              <w:rPr>
                <w:rFonts w:ascii="Garamond" w:hAnsi="Garamond"/>
                <w:sz w:val="14"/>
                <w:szCs w:val="14"/>
              </w:rPr>
              <w:t>i zbatuesh</w:t>
            </w:r>
            <w:r w:rsidR="00022718" w:rsidRPr="00362AE9">
              <w:rPr>
                <w:rFonts w:ascii="Garamond" w:hAnsi="Garamond"/>
                <w:sz w:val="14"/>
                <w:szCs w:val="14"/>
              </w:rPr>
              <w:t>ë</w:t>
            </w:r>
            <w:r w:rsidR="00B467F3" w:rsidRPr="00362AE9">
              <w:rPr>
                <w:rFonts w:ascii="Garamond" w:hAnsi="Garamond"/>
                <w:sz w:val="14"/>
                <w:szCs w:val="14"/>
              </w:rPr>
              <w:t>m vet</w:t>
            </w:r>
            <w:r w:rsidR="00022718" w:rsidRPr="00362AE9">
              <w:rPr>
                <w:rFonts w:ascii="Garamond" w:hAnsi="Garamond"/>
                <w:sz w:val="14"/>
                <w:szCs w:val="14"/>
              </w:rPr>
              <w:t>ë</w:t>
            </w:r>
            <w:r w:rsidR="00B467F3" w:rsidRPr="00362AE9">
              <w:rPr>
                <w:rFonts w:ascii="Garamond" w:hAnsi="Garamond"/>
                <w:sz w:val="14"/>
                <w:szCs w:val="14"/>
              </w:rPr>
              <w:t xml:space="preserve">m </w:t>
            </w:r>
            <w:r w:rsidRPr="00362AE9">
              <w:rPr>
                <w:rFonts w:ascii="Garamond" w:hAnsi="Garamond"/>
                <w:sz w:val="14"/>
                <w:szCs w:val="14"/>
              </w:rPr>
              <w:t>për BE-në.</w:t>
            </w:r>
          </w:p>
          <w:p w14:paraId="7064F700" w14:textId="77777777" w:rsidR="007B2BDB" w:rsidRPr="00362AE9" w:rsidRDefault="007B2BDB" w:rsidP="007B2BDB">
            <w:pPr>
              <w:keepNext/>
              <w:jc w:val="both"/>
              <w:rPr>
                <w:rFonts w:ascii="Garamond" w:hAnsi="Garamond"/>
                <w:sz w:val="14"/>
                <w:szCs w:val="14"/>
              </w:rPr>
            </w:pPr>
          </w:p>
          <w:p w14:paraId="6C64AEFD" w14:textId="7E68C90F" w:rsidR="007B2BDB" w:rsidRDefault="007B2BDB" w:rsidP="007B2BDB">
            <w:pPr>
              <w:keepNext/>
              <w:jc w:val="both"/>
              <w:rPr>
                <w:rFonts w:ascii="Garamond" w:hAnsi="Garamond"/>
                <w:sz w:val="14"/>
                <w:szCs w:val="14"/>
              </w:rPr>
            </w:pPr>
            <w:r w:rsidRPr="00362AE9">
              <w:rPr>
                <w:rFonts w:ascii="Garamond" w:hAnsi="Garamond"/>
                <w:sz w:val="14"/>
                <w:szCs w:val="14"/>
              </w:rPr>
              <w:t>Në projektligjin është shtuar një fjali. Përmes këtij ndryshimi synohet vendosja e një limiti për kamatvonesën për të lehtësuar pagesën e borxhit për debitorët dhe si një nxitje për ta paguar borxhin doganor.</w:t>
            </w:r>
            <w:r w:rsidRPr="00D54754">
              <w:rPr>
                <w:rFonts w:ascii="Garamond" w:hAnsi="Garamond"/>
                <w:sz w:val="14"/>
                <w:szCs w:val="14"/>
              </w:rPr>
              <w:t xml:space="preserve">  </w:t>
            </w:r>
          </w:p>
          <w:p w14:paraId="6D9A00A4" w14:textId="77777777" w:rsidR="007B2BDB" w:rsidRDefault="007B2BDB" w:rsidP="007B2BDB">
            <w:pPr>
              <w:keepNext/>
              <w:jc w:val="both"/>
              <w:rPr>
                <w:rFonts w:ascii="Garamond" w:hAnsi="Garamond"/>
                <w:sz w:val="14"/>
                <w:szCs w:val="14"/>
              </w:rPr>
            </w:pPr>
            <w:r w:rsidRPr="008629BC">
              <w:rPr>
                <w:rFonts w:ascii="Garamond" w:hAnsi="Garamond"/>
                <w:sz w:val="14"/>
                <w:szCs w:val="14"/>
              </w:rPr>
              <w:t xml:space="preserve"> </w:t>
            </w:r>
          </w:p>
          <w:p w14:paraId="48178099" w14:textId="77777777" w:rsidR="007B2BDB" w:rsidRDefault="007B2BDB" w:rsidP="007B2BDB">
            <w:pPr>
              <w:keepNext/>
              <w:jc w:val="both"/>
              <w:rPr>
                <w:rFonts w:ascii="Garamond" w:hAnsi="Garamond"/>
                <w:sz w:val="14"/>
                <w:szCs w:val="14"/>
              </w:rPr>
            </w:pPr>
          </w:p>
          <w:p w14:paraId="48AD5283" w14:textId="77777777" w:rsidR="007B2BDB" w:rsidRPr="000D007A" w:rsidRDefault="007B2BDB" w:rsidP="007B2BDB">
            <w:pPr>
              <w:keepNext/>
              <w:jc w:val="both"/>
              <w:rPr>
                <w:rFonts w:ascii="Garamond" w:hAnsi="Garamond"/>
                <w:sz w:val="14"/>
                <w:szCs w:val="14"/>
              </w:rPr>
            </w:pPr>
          </w:p>
        </w:tc>
      </w:tr>
      <w:tr w:rsidR="007B2BDB" w:rsidRPr="000D007A" w14:paraId="227AA9CA" w14:textId="77777777" w:rsidTr="00F900B4">
        <w:trPr>
          <w:trHeight w:hRule="exact" w:val="6306"/>
        </w:trPr>
        <w:tc>
          <w:tcPr>
            <w:tcW w:w="542" w:type="pct"/>
          </w:tcPr>
          <w:p w14:paraId="79E5947C" w14:textId="77777777" w:rsidR="007B2BDB" w:rsidRPr="00386A33" w:rsidRDefault="007B2BDB" w:rsidP="007B2BDB">
            <w:pPr>
              <w:keepNext/>
              <w:jc w:val="both"/>
              <w:rPr>
                <w:rFonts w:ascii="Garamond" w:hAnsi="Garamond"/>
                <w:sz w:val="14"/>
                <w:szCs w:val="14"/>
              </w:rPr>
            </w:pPr>
            <w:r w:rsidRPr="00386A33">
              <w:rPr>
                <w:rFonts w:ascii="Garamond" w:hAnsi="Garamond"/>
                <w:sz w:val="14"/>
                <w:szCs w:val="14"/>
              </w:rPr>
              <w:lastRenderedPageBreak/>
              <w:t>Seksioni 3</w:t>
            </w:r>
          </w:p>
          <w:p w14:paraId="777E5EB7" w14:textId="77777777" w:rsidR="007B2BDB" w:rsidRPr="00386A33" w:rsidRDefault="007B2BDB" w:rsidP="007B2BDB">
            <w:pPr>
              <w:keepNext/>
              <w:jc w:val="both"/>
              <w:rPr>
                <w:rFonts w:ascii="Garamond" w:hAnsi="Garamond"/>
                <w:sz w:val="14"/>
                <w:szCs w:val="14"/>
              </w:rPr>
            </w:pPr>
            <w:r w:rsidRPr="00386A33">
              <w:rPr>
                <w:rFonts w:ascii="Garamond" w:hAnsi="Garamond"/>
                <w:sz w:val="14"/>
                <w:szCs w:val="14"/>
              </w:rPr>
              <w:t>Shlyerja dhe falja</w:t>
            </w:r>
          </w:p>
          <w:p w14:paraId="4604947B" w14:textId="77777777" w:rsidR="007B2BDB" w:rsidRPr="000D007A" w:rsidRDefault="007B2BDB" w:rsidP="007B2BDB">
            <w:pPr>
              <w:keepNext/>
              <w:jc w:val="both"/>
              <w:rPr>
                <w:rFonts w:ascii="Garamond" w:hAnsi="Garamond"/>
                <w:sz w:val="14"/>
                <w:szCs w:val="14"/>
              </w:rPr>
            </w:pPr>
            <w:r w:rsidRPr="00386A33">
              <w:rPr>
                <w:rFonts w:ascii="Garamond" w:hAnsi="Garamond"/>
                <w:sz w:val="14"/>
                <w:szCs w:val="14"/>
              </w:rPr>
              <w:t>Neni 116</w:t>
            </w:r>
          </w:p>
        </w:tc>
        <w:tc>
          <w:tcPr>
            <w:tcW w:w="1192" w:type="pct"/>
          </w:tcPr>
          <w:p w14:paraId="38C11238" w14:textId="77777777" w:rsidR="00C27D95" w:rsidRDefault="00C27D95" w:rsidP="007B2BDB">
            <w:pPr>
              <w:keepNext/>
              <w:jc w:val="both"/>
              <w:rPr>
                <w:rFonts w:ascii="Garamond" w:hAnsi="Garamond"/>
                <w:sz w:val="14"/>
                <w:szCs w:val="14"/>
                <w:lang w:eastAsia="hr-HR"/>
              </w:rPr>
            </w:pPr>
            <w:r>
              <w:rPr>
                <w:rFonts w:ascii="Garamond" w:hAnsi="Garamond"/>
                <w:sz w:val="14"/>
                <w:szCs w:val="14"/>
                <w:lang w:eastAsia="hr-HR"/>
              </w:rPr>
              <w:t>Dispozita t</w:t>
            </w:r>
            <w:r w:rsidR="00FD4C3B">
              <w:rPr>
                <w:rFonts w:ascii="Garamond" w:hAnsi="Garamond"/>
                <w:sz w:val="14"/>
                <w:szCs w:val="14"/>
                <w:lang w:eastAsia="hr-HR"/>
              </w:rPr>
              <w:t>ë</w:t>
            </w:r>
            <w:r>
              <w:rPr>
                <w:rFonts w:ascii="Garamond" w:hAnsi="Garamond"/>
                <w:sz w:val="14"/>
                <w:szCs w:val="14"/>
                <w:lang w:eastAsia="hr-HR"/>
              </w:rPr>
              <w:t xml:space="preserve"> p</w:t>
            </w:r>
            <w:r w:rsidR="00FD4C3B">
              <w:rPr>
                <w:rFonts w:ascii="Garamond" w:hAnsi="Garamond"/>
                <w:sz w:val="14"/>
                <w:szCs w:val="14"/>
                <w:lang w:eastAsia="hr-HR"/>
              </w:rPr>
              <w:t>ë</w:t>
            </w:r>
            <w:r>
              <w:rPr>
                <w:rFonts w:ascii="Garamond" w:hAnsi="Garamond"/>
                <w:sz w:val="14"/>
                <w:szCs w:val="14"/>
                <w:lang w:eastAsia="hr-HR"/>
              </w:rPr>
              <w:t>rgjithshme</w:t>
            </w:r>
          </w:p>
          <w:p w14:paraId="61E4B885" w14:textId="77777777" w:rsidR="00C27D95" w:rsidRDefault="00C27D95" w:rsidP="007B2BDB">
            <w:pPr>
              <w:keepNext/>
              <w:jc w:val="both"/>
              <w:rPr>
                <w:rFonts w:ascii="Garamond" w:hAnsi="Garamond"/>
                <w:sz w:val="14"/>
                <w:szCs w:val="14"/>
                <w:lang w:eastAsia="hr-HR"/>
              </w:rPr>
            </w:pPr>
            <w:r>
              <w:rPr>
                <w:rFonts w:ascii="Garamond" w:hAnsi="Garamond"/>
                <w:sz w:val="14"/>
                <w:szCs w:val="14"/>
                <w:lang w:eastAsia="hr-HR"/>
              </w:rPr>
              <w:t>...</w:t>
            </w:r>
          </w:p>
          <w:p w14:paraId="1E87BFC7" w14:textId="77777777" w:rsidR="007B2BDB" w:rsidRPr="00386A33" w:rsidRDefault="007B2BDB" w:rsidP="007B2BDB">
            <w:pPr>
              <w:keepNext/>
              <w:jc w:val="both"/>
              <w:rPr>
                <w:rFonts w:ascii="Garamond" w:hAnsi="Garamond"/>
                <w:sz w:val="14"/>
                <w:szCs w:val="14"/>
                <w:lang w:eastAsia="hr-HR"/>
              </w:rPr>
            </w:pPr>
            <w:r w:rsidRPr="00386A33">
              <w:rPr>
                <w:rFonts w:ascii="Garamond" w:hAnsi="Garamond"/>
                <w:sz w:val="14"/>
                <w:szCs w:val="14"/>
                <w:lang w:eastAsia="hr-HR"/>
              </w:rPr>
              <w:t>3. Kur autoritetet doganore konsiderojnë se rimbursimi ose falja duhet të jepet në bazë të nenit 119 ose 120, Shteti Anëtar përkatës ia transmeton dosjen Komisionit për vendimmarrje në cilindo nga rastet e mëposhtme:</w:t>
            </w:r>
          </w:p>
          <w:p w14:paraId="58D4F9A0" w14:textId="77777777" w:rsidR="007B2BDB" w:rsidRPr="00386A33" w:rsidRDefault="007B2BDB" w:rsidP="007B2BDB">
            <w:pPr>
              <w:keepNext/>
              <w:jc w:val="both"/>
              <w:rPr>
                <w:rFonts w:ascii="Garamond" w:hAnsi="Garamond"/>
                <w:sz w:val="14"/>
                <w:szCs w:val="14"/>
                <w:lang w:eastAsia="hr-HR"/>
              </w:rPr>
            </w:pPr>
            <w:r w:rsidRPr="00386A33">
              <w:rPr>
                <w:rFonts w:ascii="Garamond" w:hAnsi="Garamond"/>
                <w:sz w:val="14"/>
                <w:szCs w:val="14"/>
                <w:lang w:eastAsia="hr-HR"/>
              </w:rPr>
              <w:t>...</w:t>
            </w:r>
          </w:p>
          <w:p w14:paraId="7D796223" w14:textId="77777777" w:rsidR="007B2BDB" w:rsidRPr="00386A33" w:rsidRDefault="007B2BDB" w:rsidP="007B2BDB">
            <w:pPr>
              <w:keepNext/>
              <w:jc w:val="both"/>
              <w:rPr>
                <w:rFonts w:ascii="Garamond" w:hAnsi="Garamond"/>
                <w:sz w:val="14"/>
                <w:szCs w:val="14"/>
                <w:lang w:eastAsia="hr-HR"/>
              </w:rPr>
            </w:pPr>
            <w:r w:rsidRPr="00386A33">
              <w:rPr>
                <w:rFonts w:ascii="Garamond" w:hAnsi="Garamond"/>
                <w:sz w:val="14"/>
                <w:szCs w:val="14"/>
                <w:lang w:eastAsia="hr-HR"/>
              </w:rPr>
              <w:t>(c) kur rrethanat e çështjes lidhen me gjetjet e një hetimi të Bashkimit të kryer sipas Rregullores së Këshillit (KE) nr. 515/97 të 13 marsit 1997 mbi ndihmën e ndërsjellë midis autoriteteve administrative të Shteteve Anëtare dhe bashkëpunimin midis këtyre të fundit dhe Komisionit për të siguruar zbatimin e saktë të ligjit mbi çështjet doganore dhe bujqësore (1), ose sipas çdo legjislacioni tjetër të Bashkimit ose çdo marrëveshjeje të lidhur nga Bashkimi me vendet ose grupet e vendeve në të cilat parashikohet kryerja e hetimeve të tilla të Bashkimit;</w:t>
            </w:r>
          </w:p>
          <w:p w14:paraId="34B6D1F3" w14:textId="77777777" w:rsidR="007B2BDB" w:rsidRPr="00386A33" w:rsidRDefault="007B2BDB" w:rsidP="007B2BDB">
            <w:pPr>
              <w:keepNext/>
              <w:jc w:val="both"/>
              <w:rPr>
                <w:rFonts w:ascii="Garamond" w:hAnsi="Garamond"/>
                <w:sz w:val="14"/>
                <w:szCs w:val="14"/>
                <w:lang w:eastAsia="hr-HR"/>
              </w:rPr>
            </w:pPr>
            <w:r w:rsidRPr="00386A33">
              <w:rPr>
                <w:rFonts w:ascii="Garamond" w:hAnsi="Garamond"/>
                <w:sz w:val="14"/>
                <w:szCs w:val="14"/>
                <w:lang w:eastAsia="hr-HR"/>
              </w:rPr>
              <w:t>(d) kur shuma për të cilën personi i përfshirë mund të jetë përgjegjës në lidhje me një ose më shumë operacione importi ose eksporti është e barabartë ose tejkalon 500 000 euro si rezultat i një gabimi ose rrethanash të veçanta. Pavarësisht nënparagrafit të parë, dosjet nuk do të transmetohen në asnjërën nga situatat e mëposhtme:</w:t>
            </w:r>
          </w:p>
          <w:p w14:paraId="64A12D38" w14:textId="77777777" w:rsidR="007B2BDB" w:rsidRPr="00386A33" w:rsidRDefault="007B2BDB" w:rsidP="007B2BDB">
            <w:pPr>
              <w:keepNext/>
              <w:jc w:val="both"/>
              <w:rPr>
                <w:rFonts w:ascii="Garamond" w:hAnsi="Garamond"/>
                <w:sz w:val="14"/>
                <w:szCs w:val="14"/>
                <w:lang w:eastAsia="hr-HR"/>
              </w:rPr>
            </w:pPr>
            <w:r w:rsidRPr="00386A33">
              <w:rPr>
                <w:rFonts w:ascii="Garamond" w:hAnsi="Garamond"/>
                <w:sz w:val="14"/>
                <w:szCs w:val="14"/>
                <w:lang w:eastAsia="hr-HR"/>
              </w:rPr>
              <w:t>(a) kur Komisioni ka miratuar tashmë një vendim për një çështje që përfshin çështje të krahasueshme faktike dhe ligjore;</w:t>
            </w:r>
          </w:p>
          <w:p w14:paraId="1650A44C" w14:textId="77777777" w:rsidR="007B2BDB" w:rsidRPr="00386A33" w:rsidRDefault="007B2BDB" w:rsidP="007B2BDB">
            <w:pPr>
              <w:keepNext/>
              <w:jc w:val="both"/>
              <w:rPr>
                <w:rFonts w:ascii="Garamond" w:hAnsi="Garamond"/>
                <w:sz w:val="14"/>
                <w:szCs w:val="14"/>
                <w:lang w:eastAsia="hr-HR"/>
              </w:rPr>
            </w:pPr>
            <w:r w:rsidRPr="00386A33">
              <w:rPr>
                <w:rFonts w:ascii="Garamond" w:hAnsi="Garamond"/>
                <w:sz w:val="14"/>
                <w:szCs w:val="14"/>
                <w:lang w:eastAsia="hr-HR"/>
              </w:rPr>
              <w:t>(b) kur Komisioni tashmë po shqyrton një çështje që përfshin çështje të krahasueshme faktike dhe ligjore.</w:t>
            </w:r>
          </w:p>
          <w:p w14:paraId="2EBBC11E" w14:textId="77777777" w:rsidR="007B2BDB" w:rsidRPr="00386A33" w:rsidRDefault="007B2BDB" w:rsidP="007B2BDB">
            <w:pPr>
              <w:keepNext/>
              <w:jc w:val="both"/>
              <w:rPr>
                <w:rFonts w:ascii="Garamond" w:hAnsi="Garamond"/>
                <w:sz w:val="14"/>
                <w:szCs w:val="14"/>
                <w:lang w:eastAsia="hr-HR"/>
              </w:rPr>
            </w:pPr>
            <w:r w:rsidRPr="00386A33">
              <w:rPr>
                <w:rFonts w:ascii="Garamond" w:hAnsi="Garamond"/>
                <w:sz w:val="14"/>
                <w:szCs w:val="14"/>
                <w:lang w:eastAsia="hr-HR"/>
              </w:rPr>
              <w:t>...</w:t>
            </w:r>
          </w:p>
          <w:p w14:paraId="73EC56A4" w14:textId="77777777" w:rsidR="007B2BDB" w:rsidRPr="00386A33" w:rsidRDefault="007B2BDB" w:rsidP="007B2BDB">
            <w:pPr>
              <w:keepNext/>
              <w:jc w:val="both"/>
              <w:rPr>
                <w:rFonts w:ascii="Garamond" w:hAnsi="Garamond"/>
                <w:sz w:val="14"/>
                <w:szCs w:val="14"/>
                <w:lang w:eastAsia="hr-HR"/>
              </w:rPr>
            </w:pPr>
            <w:r w:rsidRPr="00386A33">
              <w:rPr>
                <w:rFonts w:ascii="Garamond" w:hAnsi="Garamond"/>
                <w:sz w:val="14"/>
                <w:szCs w:val="14"/>
                <w:lang w:eastAsia="hr-HR"/>
              </w:rPr>
              <w:t>7. Kur autoritetet doganore kanë dhënë gabimisht rimbursim ose falje, borxhi doganor fillestar do të rivendoset për aq sa nuk është i parashkruar sipas Nenit 103.</w:t>
            </w:r>
          </w:p>
          <w:p w14:paraId="4CC4BB00" w14:textId="77777777" w:rsidR="007B2BDB" w:rsidRPr="00386A33" w:rsidRDefault="007B2BDB" w:rsidP="007B2BDB">
            <w:pPr>
              <w:keepNext/>
              <w:jc w:val="both"/>
              <w:rPr>
                <w:rFonts w:ascii="Garamond" w:hAnsi="Garamond"/>
                <w:sz w:val="14"/>
                <w:szCs w:val="14"/>
                <w:lang w:eastAsia="hr-HR"/>
              </w:rPr>
            </w:pPr>
          </w:p>
          <w:p w14:paraId="3246DEB8" w14:textId="77777777" w:rsidR="007B2BDB" w:rsidRPr="000D007A" w:rsidRDefault="007B2BDB" w:rsidP="007B2BDB">
            <w:pPr>
              <w:keepNext/>
              <w:jc w:val="both"/>
              <w:rPr>
                <w:rFonts w:ascii="Garamond" w:hAnsi="Garamond"/>
                <w:sz w:val="14"/>
                <w:szCs w:val="14"/>
                <w:lang w:eastAsia="hr-HR"/>
              </w:rPr>
            </w:pPr>
            <w:r w:rsidRPr="00386A33">
              <w:rPr>
                <w:rFonts w:ascii="Garamond" w:hAnsi="Garamond"/>
                <w:sz w:val="14"/>
                <w:szCs w:val="14"/>
                <w:lang w:eastAsia="hr-HR"/>
              </w:rPr>
              <w:t>Në raste të tilla, ►C2 çdo interes i paguar sipas nënparagrafit të dytë të paragrafit 6 do të rimbursohet.</w:t>
            </w:r>
          </w:p>
        </w:tc>
        <w:tc>
          <w:tcPr>
            <w:tcW w:w="340" w:type="pct"/>
          </w:tcPr>
          <w:p w14:paraId="63DB0C03" w14:textId="77777777" w:rsidR="007B2BDB" w:rsidRPr="000D007A" w:rsidRDefault="007B2BDB" w:rsidP="007B2BDB">
            <w:pPr>
              <w:keepNext/>
              <w:ind w:left="-76"/>
              <w:jc w:val="center"/>
              <w:rPr>
                <w:rFonts w:ascii="Garamond" w:hAnsi="Garamond"/>
                <w:sz w:val="14"/>
                <w:szCs w:val="14"/>
              </w:rPr>
            </w:pPr>
            <w:r>
              <w:rPr>
                <w:rFonts w:ascii="Garamond" w:hAnsi="Garamond"/>
                <w:sz w:val="14"/>
                <w:szCs w:val="14"/>
              </w:rPr>
              <w:t>1</w:t>
            </w:r>
          </w:p>
        </w:tc>
        <w:tc>
          <w:tcPr>
            <w:tcW w:w="307" w:type="pct"/>
          </w:tcPr>
          <w:p w14:paraId="6568C0C1" w14:textId="77777777" w:rsidR="007B2BDB" w:rsidRPr="000D007A" w:rsidRDefault="007B2BDB" w:rsidP="007B2BDB">
            <w:pPr>
              <w:keepNext/>
              <w:rPr>
                <w:rFonts w:ascii="Garamond" w:hAnsi="Garamond"/>
                <w:sz w:val="14"/>
                <w:szCs w:val="14"/>
              </w:rPr>
            </w:pPr>
            <w:r>
              <w:rPr>
                <w:rFonts w:ascii="Garamond" w:hAnsi="Garamond"/>
                <w:sz w:val="14"/>
                <w:szCs w:val="14"/>
              </w:rPr>
              <w:t xml:space="preserve">SEKSIONI </w:t>
            </w:r>
            <w:r w:rsidRPr="000D007A">
              <w:rPr>
                <w:rFonts w:ascii="Garamond" w:hAnsi="Garamond"/>
                <w:sz w:val="14"/>
                <w:szCs w:val="14"/>
              </w:rPr>
              <w:t xml:space="preserve"> 3</w:t>
            </w:r>
          </w:p>
          <w:p w14:paraId="7EB79B01" w14:textId="77777777" w:rsidR="007B2BDB" w:rsidRPr="000D007A" w:rsidRDefault="007B2BDB" w:rsidP="007B2BDB">
            <w:pPr>
              <w:keepNext/>
              <w:rPr>
                <w:rFonts w:ascii="Garamond" w:hAnsi="Garamond"/>
                <w:sz w:val="14"/>
                <w:szCs w:val="14"/>
              </w:rPr>
            </w:pPr>
            <w:r>
              <w:rPr>
                <w:rFonts w:ascii="Garamond" w:hAnsi="Garamond"/>
                <w:sz w:val="14"/>
                <w:szCs w:val="14"/>
              </w:rPr>
              <w:t>RIMBURSIMI DHE FALJA</w:t>
            </w:r>
          </w:p>
          <w:p w14:paraId="64C26EF8" w14:textId="77777777" w:rsidR="007B2BDB" w:rsidRPr="000D007A" w:rsidRDefault="007B2BDB" w:rsidP="007B2BDB">
            <w:pPr>
              <w:keepNext/>
              <w:rPr>
                <w:rFonts w:ascii="Garamond" w:hAnsi="Garamond"/>
                <w:sz w:val="14"/>
                <w:szCs w:val="14"/>
              </w:rPr>
            </w:pPr>
          </w:p>
          <w:p w14:paraId="122818CE" w14:textId="77777777" w:rsidR="007B2BDB" w:rsidRPr="001B3F7D" w:rsidRDefault="007B2BDB" w:rsidP="007B2BDB">
            <w:pPr>
              <w:keepNext/>
              <w:tabs>
                <w:tab w:val="left" w:pos="960"/>
              </w:tabs>
              <w:rPr>
                <w:rFonts w:ascii="Garamond" w:hAnsi="Garamond"/>
                <w:sz w:val="14"/>
                <w:szCs w:val="14"/>
              </w:rPr>
            </w:pPr>
            <w:r>
              <w:rPr>
                <w:rFonts w:ascii="Garamond" w:hAnsi="Garamond"/>
                <w:sz w:val="14"/>
                <w:szCs w:val="14"/>
              </w:rPr>
              <w:t>Neni</w:t>
            </w:r>
            <w:r w:rsidRPr="001B3F7D">
              <w:rPr>
                <w:rFonts w:ascii="Garamond" w:hAnsi="Garamond"/>
                <w:sz w:val="14"/>
                <w:szCs w:val="14"/>
              </w:rPr>
              <w:t xml:space="preserve"> 4</w:t>
            </w:r>
            <w:r w:rsidR="00D74AB3">
              <w:rPr>
                <w:rFonts w:ascii="Garamond" w:hAnsi="Garamond"/>
                <w:sz w:val="14"/>
                <w:szCs w:val="14"/>
              </w:rPr>
              <w:t>4</w:t>
            </w:r>
          </w:p>
          <w:p w14:paraId="274C6237" w14:textId="77777777" w:rsidR="007B2BDB" w:rsidRPr="000D007A" w:rsidRDefault="007B2BDB" w:rsidP="007B2BDB">
            <w:pPr>
              <w:keepNext/>
              <w:rPr>
                <w:rFonts w:ascii="Garamond" w:hAnsi="Garamond"/>
                <w:sz w:val="14"/>
                <w:szCs w:val="14"/>
              </w:rPr>
            </w:pPr>
          </w:p>
        </w:tc>
        <w:tc>
          <w:tcPr>
            <w:tcW w:w="1701" w:type="pct"/>
          </w:tcPr>
          <w:p w14:paraId="4DA27C32" w14:textId="77777777" w:rsidR="00E904A0" w:rsidRDefault="00E904A0" w:rsidP="00E904A0">
            <w:pPr>
              <w:keepNext/>
              <w:tabs>
                <w:tab w:val="left" w:pos="960"/>
              </w:tabs>
              <w:rPr>
                <w:rFonts w:ascii="Garamond" w:hAnsi="Garamond"/>
                <w:sz w:val="14"/>
                <w:szCs w:val="14"/>
              </w:rPr>
            </w:pPr>
            <w:r w:rsidRPr="00E904A0">
              <w:rPr>
                <w:rFonts w:ascii="Garamond" w:hAnsi="Garamond"/>
                <w:sz w:val="14"/>
                <w:szCs w:val="14"/>
              </w:rPr>
              <w:t>Në nenin 109, bëhen ndryshimet si më poshtë:</w:t>
            </w:r>
          </w:p>
          <w:p w14:paraId="480AD760" w14:textId="77777777" w:rsidR="00E904A0" w:rsidRPr="00E904A0" w:rsidRDefault="00E904A0" w:rsidP="00E904A0">
            <w:pPr>
              <w:keepNext/>
              <w:tabs>
                <w:tab w:val="left" w:pos="960"/>
              </w:tabs>
              <w:rPr>
                <w:rFonts w:ascii="Garamond" w:hAnsi="Garamond"/>
                <w:sz w:val="14"/>
                <w:szCs w:val="14"/>
              </w:rPr>
            </w:pPr>
          </w:p>
          <w:p w14:paraId="6D8357DD" w14:textId="77777777" w:rsidR="00E904A0" w:rsidRPr="00E904A0" w:rsidRDefault="00E904A0" w:rsidP="00E904A0">
            <w:pPr>
              <w:keepNext/>
              <w:tabs>
                <w:tab w:val="left" w:pos="960"/>
              </w:tabs>
              <w:rPr>
                <w:rFonts w:ascii="Garamond" w:hAnsi="Garamond"/>
                <w:sz w:val="14"/>
                <w:szCs w:val="14"/>
              </w:rPr>
            </w:pPr>
            <w:r w:rsidRPr="00E904A0">
              <w:rPr>
                <w:rFonts w:ascii="Garamond" w:hAnsi="Garamond"/>
                <w:sz w:val="14"/>
                <w:szCs w:val="14"/>
              </w:rPr>
              <w:t>a) Pas shkronjës “ç” të pikës 3, shtohet paragrafi me përmbajtje si më poshtë:</w:t>
            </w:r>
          </w:p>
          <w:p w14:paraId="62CEAC73" w14:textId="77777777" w:rsidR="00E904A0" w:rsidRDefault="00E904A0" w:rsidP="00E904A0">
            <w:pPr>
              <w:keepNext/>
              <w:tabs>
                <w:tab w:val="left" w:pos="960"/>
              </w:tabs>
              <w:rPr>
                <w:rFonts w:ascii="Garamond" w:hAnsi="Garamond"/>
                <w:sz w:val="14"/>
                <w:szCs w:val="14"/>
              </w:rPr>
            </w:pPr>
            <w:r w:rsidRPr="00E904A0">
              <w:rPr>
                <w:rFonts w:ascii="Garamond" w:hAnsi="Garamond"/>
                <w:sz w:val="14"/>
                <w:szCs w:val="14"/>
              </w:rPr>
              <w:t>“Pavarësisht paragrafit të parë, rasti/dosja nuk do ti kalojë Drejtorisë së Përgjithshme të Doganave në asnjë nga situatat e mëposhtme:</w:t>
            </w:r>
          </w:p>
          <w:p w14:paraId="7A102F31" w14:textId="77777777" w:rsidR="00E904A0" w:rsidRPr="00E904A0" w:rsidRDefault="00E904A0" w:rsidP="00E904A0">
            <w:pPr>
              <w:keepNext/>
              <w:tabs>
                <w:tab w:val="left" w:pos="960"/>
              </w:tabs>
              <w:rPr>
                <w:rFonts w:ascii="Garamond" w:hAnsi="Garamond"/>
                <w:sz w:val="14"/>
                <w:szCs w:val="14"/>
              </w:rPr>
            </w:pPr>
          </w:p>
          <w:p w14:paraId="2DBA98A9" w14:textId="77777777" w:rsidR="00E904A0" w:rsidRDefault="00E904A0" w:rsidP="00E904A0">
            <w:pPr>
              <w:keepNext/>
              <w:tabs>
                <w:tab w:val="left" w:pos="960"/>
              </w:tabs>
              <w:rPr>
                <w:rFonts w:ascii="Garamond" w:hAnsi="Garamond"/>
                <w:sz w:val="14"/>
                <w:szCs w:val="14"/>
              </w:rPr>
            </w:pPr>
            <w:r w:rsidRPr="00E904A0">
              <w:rPr>
                <w:rFonts w:ascii="Garamond" w:hAnsi="Garamond"/>
                <w:sz w:val="14"/>
                <w:szCs w:val="14"/>
              </w:rPr>
              <w:t>i) kur Drejtoria e Përgjithshme e Doganave ka miratuar tashmë një vendim për një rast/dosje që përfshin çështje të krahasueshme faktike dhe ligjore;</w:t>
            </w:r>
          </w:p>
          <w:p w14:paraId="4F4809F0" w14:textId="77777777" w:rsidR="00E904A0" w:rsidRPr="00E904A0" w:rsidRDefault="00E904A0" w:rsidP="00E904A0">
            <w:pPr>
              <w:keepNext/>
              <w:tabs>
                <w:tab w:val="left" w:pos="960"/>
              </w:tabs>
              <w:rPr>
                <w:rFonts w:ascii="Garamond" w:hAnsi="Garamond"/>
                <w:sz w:val="14"/>
                <w:szCs w:val="14"/>
              </w:rPr>
            </w:pPr>
          </w:p>
          <w:p w14:paraId="6A7F5FE9" w14:textId="77777777" w:rsidR="00E904A0" w:rsidRDefault="00E904A0" w:rsidP="00E904A0">
            <w:pPr>
              <w:keepNext/>
              <w:tabs>
                <w:tab w:val="left" w:pos="960"/>
              </w:tabs>
              <w:rPr>
                <w:rFonts w:ascii="Garamond" w:hAnsi="Garamond"/>
                <w:sz w:val="14"/>
                <w:szCs w:val="14"/>
              </w:rPr>
            </w:pPr>
            <w:r w:rsidRPr="00E904A0">
              <w:rPr>
                <w:rFonts w:ascii="Garamond" w:hAnsi="Garamond"/>
                <w:sz w:val="14"/>
                <w:szCs w:val="14"/>
              </w:rPr>
              <w:t>ii) kur Drejtoria e Përgjithshme e Doganave tashmë po shqyrton një rast/dosje që përfshin çështje të krahasueshme faktike dhe ligjore.”;</w:t>
            </w:r>
          </w:p>
          <w:p w14:paraId="4A0A87B0" w14:textId="77777777" w:rsidR="00E904A0" w:rsidRPr="00E904A0" w:rsidRDefault="00E904A0" w:rsidP="00E904A0">
            <w:pPr>
              <w:keepNext/>
              <w:tabs>
                <w:tab w:val="left" w:pos="960"/>
              </w:tabs>
              <w:rPr>
                <w:rFonts w:ascii="Garamond" w:hAnsi="Garamond"/>
                <w:sz w:val="14"/>
                <w:szCs w:val="14"/>
              </w:rPr>
            </w:pPr>
          </w:p>
          <w:p w14:paraId="09085EEB" w14:textId="338F69A7" w:rsidR="007B2BDB" w:rsidRPr="000D007A" w:rsidRDefault="00E904A0" w:rsidP="00E904A0">
            <w:pPr>
              <w:keepNext/>
              <w:tabs>
                <w:tab w:val="left" w:pos="960"/>
              </w:tabs>
              <w:jc w:val="both"/>
              <w:rPr>
                <w:rFonts w:ascii="Garamond" w:hAnsi="Garamond"/>
                <w:sz w:val="14"/>
                <w:szCs w:val="14"/>
              </w:rPr>
            </w:pPr>
            <w:r w:rsidRPr="00E904A0">
              <w:rPr>
                <w:rFonts w:ascii="Garamond" w:hAnsi="Garamond"/>
                <w:sz w:val="14"/>
                <w:szCs w:val="14"/>
              </w:rPr>
              <w:t>b) Në paragrafin e dytë, të pikës 7, të nenit 109, togfjalëshi “pikës 5” zëvendësohet me togfjalëshin “pikës 6”.</w:t>
            </w:r>
          </w:p>
        </w:tc>
        <w:tc>
          <w:tcPr>
            <w:tcW w:w="239" w:type="pct"/>
          </w:tcPr>
          <w:p w14:paraId="212E01CA" w14:textId="77777777" w:rsidR="007B2BDB" w:rsidRPr="000D007A" w:rsidRDefault="007B2BDB" w:rsidP="007B2BDB">
            <w:pPr>
              <w:keepNext/>
              <w:rPr>
                <w:rFonts w:ascii="Garamond" w:hAnsi="Garamond"/>
                <w:sz w:val="14"/>
                <w:szCs w:val="14"/>
              </w:rPr>
            </w:pPr>
            <w:r>
              <w:rPr>
                <w:rFonts w:ascii="Garamond" w:hAnsi="Garamond"/>
                <w:sz w:val="14"/>
                <w:szCs w:val="14"/>
              </w:rPr>
              <w:t>F</w:t>
            </w:r>
          </w:p>
        </w:tc>
        <w:tc>
          <w:tcPr>
            <w:tcW w:w="679" w:type="pct"/>
          </w:tcPr>
          <w:p w14:paraId="7D07607F" w14:textId="77777777" w:rsidR="007B2BDB" w:rsidRPr="00C75DB0" w:rsidRDefault="0037391F" w:rsidP="007B2BDB">
            <w:pPr>
              <w:keepNext/>
              <w:tabs>
                <w:tab w:val="left" w:pos="960"/>
              </w:tabs>
              <w:jc w:val="both"/>
              <w:rPr>
                <w:rFonts w:ascii="Garamond" w:hAnsi="Garamond"/>
                <w:sz w:val="14"/>
                <w:szCs w:val="14"/>
              </w:rPr>
            </w:pPr>
            <w:r>
              <w:rPr>
                <w:rFonts w:ascii="Garamond" w:hAnsi="Garamond"/>
                <w:sz w:val="14"/>
                <w:szCs w:val="14"/>
              </w:rPr>
              <w:t>N</w:t>
            </w:r>
            <w:r w:rsidR="007B2BDB" w:rsidRPr="00C75DB0">
              <w:rPr>
                <w:rFonts w:ascii="Garamond" w:hAnsi="Garamond"/>
                <w:sz w:val="14"/>
                <w:szCs w:val="14"/>
              </w:rPr>
              <w:t>eni</w:t>
            </w:r>
            <w:r w:rsidR="00C27D95">
              <w:rPr>
                <w:rFonts w:ascii="Garamond" w:hAnsi="Garamond"/>
                <w:sz w:val="14"/>
                <w:szCs w:val="14"/>
              </w:rPr>
              <w:t xml:space="preserve"> </w:t>
            </w:r>
            <w:r w:rsidR="007B2BDB" w:rsidRPr="00C75DB0">
              <w:rPr>
                <w:rFonts w:ascii="Garamond" w:hAnsi="Garamond"/>
                <w:sz w:val="14"/>
                <w:szCs w:val="14"/>
              </w:rPr>
              <w:t>116</w:t>
            </w:r>
            <w:r>
              <w:rPr>
                <w:rFonts w:ascii="Garamond" w:hAnsi="Garamond"/>
                <w:sz w:val="14"/>
                <w:szCs w:val="14"/>
              </w:rPr>
              <w:t xml:space="preserve"> (3)</w:t>
            </w:r>
            <w:r w:rsidR="007B2BDB" w:rsidRPr="00C75DB0">
              <w:rPr>
                <w:rFonts w:ascii="Garamond" w:hAnsi="Garamond"/>
                <w:sz w:val="14"/>
                <w:szCs w:val="14"/>
              </w:rPr>
              <w:t xml:space="preserve"> </w:t>
            </w:r>
            <w:r>
              <w:rPr>
                <w:rFonts w:ascii="Garamond" w:hAnsi="Garamond"/>
                <w:sz w:val="14"/>
                <w:szCs w:val="14"/>
              </w:rPr>
              <w:t xml:space="preserve">(c) </w:t>
            </w:r>
            <w:r w:rsidR="007B2BDB" w:rsidRPr="00C75DB0">
              <w:rPr>
                <w:rFonts w:ascii="Garamond" w:hAnsi="Garamond"/>
                <w:sz w:val="14"/>
                <w:szCs w:val="14"/>
              </w:rPr>
              <w:t xml:space="preserve">UCC është në fakt plotësisht </w:t>
            </w:r>
            <w:r>
              <w:rPr>
                <w:rFonts w:ascii="Garamond" w:hAnsi="Garamond"/>
                <w:sz w:val="14"/>
                <w:szCs w:val="14"/>
              </w:rPr>
              <w:t xml:space="preserve">e </w:t>
            </w:r>
            <w:r w:rsidR="007B2BDB" w:rsidRPr="00C75DB0">
              <w:rPr>
                <w:rFonts w:ascii="Garamond" w:hAnsi="Garamond"/>
                <w:sz w:val="14"/>
                <w:szCs w:val="14"/>
              </w:rPr>
              <w:t>harmonizuar. Është si më poshtë “c) kur rrethanat e çështjes lidhen me hetimet e kryera sipas marrëveshjeve për ndihmë dhe bashkëpunim të ndërsjellë ose marrëveshjeve të tjera që Republika e Shqipërisë ka lidhur me vende ose grupe vendesh të tjera;”</w:t>
            </w:r>
          </w:p>
          <w:p w14:paraId="1F0DD83B" w14:textId="77777777" w:rsidR="007B2BDB" w:rsidRPr="00C75DB0" w:rsidRDefault="007B2BDB" w:rsidP="007B2BDB">
            <w:pPr>
              <w:keepNext/>
              <w:tabs>
                <w:tab w:val="left" w:pos="960"/>
              </w:tabs>
              <w:jc w:val="both"/>
              <w:rPr>
                <w:rFonts w:ascii="Garamond" w:hAnsi="Garamond"/>
                <w:sz w:val="14"/>
                <w:szCs w:val="14"/>
              </w:rPr>
            </w:pPr>
          </w:p>
          <w:p w14:paraId="712D1F14" w14:textId="77777777" w:rsidR="007B2BDB" w:rsidRPr="00C75DB0" w:rsidRDefault="007B2BDB" w:rsidP="007B2BDB">
            <w:pPr>
              <w:keepNext/>
              <w:tabs>
                <w:tab w:val="left" w:pos="960"/>
              </w:tabs>
              <w:jc w:val="both"/>
              <w:rPr>
                <w:rFonts w:ascii="Garamond" w:hAnsi="Garamond"/>
                <w:sz w:val="14"/>
                <w:szCs w:val="14"/>
              </w:rPr>
            </w:pPr>
            <w:r w:rsidRPr="00C75DB0">
              <w:rPr>
                <w:rFonts w:ascii="Garamond" w:hAnsi="Garamond"/>
                <w:sz w:val="14"/>
                <w:szCs w:val="14"/>
              </w:rPr>
              <w:t xml:space="preserve">• </w:t>
            </w:r>
            <w:r w:rsidR="0037391F">
              <w:rPr>
                <w:rFonts w:ascii="Garamond" w:hAnsi="Garamond"/>
                <w:sz w:val="14"/>
                <w:szCs w:val="14"/>
              </w:rPr>
              <w:t>N</w:t>
            </w:r>
            <w:r w:rsidR="0037391F" w:rsidRPr="00C75DB0">
              <w:rPr>
                <w:rFonts w:ascii="Garamond" w:hAnsi="Garamond"/>
                <w:sz w:val="14"/>
                <w:szCs w:val="14"/>
              </w:rPr>
              <w:t>eni</w:t>
            </w:r>
            <w:r w:rsidR="0037391F">
              <w:rPr>
                <w:rFonts w:ascii="Garamond" w:hAnsi="Garamond"/>
                <w:sz w:val="14"/>
                <w:szCs w:val="14"/>
              </w:rPr>
              <w:t xml:space="preserve"> </w:t>
            </w:r>
            <w:r w:rsidR="0037391F" w:rsidRPr="00C75DB0">
              <w:rPr>
                <w:rFonts w:ascii="Garamond" w:hAnsi="Garamond"/>
                <w:sz w:val="14"/>
                <w:szCs w:val="14"/>
              </w:rPr>
              <w:t>116</w:t>
            </w:r>
            <w:r w:rsidR="0037391F">
              <w:rPr>
                <w:rFonts w:ascii="Garamond" w:hAnsi="Garamond"/>
                <w:sz w:val="14"/>
                <w:szCs w:val="14"/>
              </w:rPr>
              <w:t xml:space="preserve"> (3)</w:t>
            </w:r>
            <w:r w:rsidR="0037391F" w:rsidRPr="00C75DB0">
              <w:rPr>
                <w:rFonts w:ascii="Garamond" w:hAnsi="Garamond"/>
                <w:sz w:val="14"/>
                <w:szCs w:val="14"/>
              </w:rPr>
              <w:t xml:space="preserve"> </w:t>
            </w:r>
            <w:r w:rsidR="0037391F">
              <w:rPr>
                <w:rFonts w:ascii="Garamond" w:hAnsi="Garamond"/>
                <w:sz w:val="14"/>
                <w:szCs w:val="14"/>
              </w:rPr>
              <w:t xml:space="preserve">(c) </w:t>
            </w:r>
            <w:r w:rsidR="0037391F" w:rsidRPr="00C75DB0">
              <w:rPr>
                <w:rFonts w:ascii="Garamond" w:hAnsi="Garamond"/>
                <w:sz w:val="14"/>
                <w:szCs w:val="14"/>
              </w:rPr>
              <w:t xml:space="preserve"> </w:t>
            </w:r>
            <w:r w:rsidR="0037391F">
              <w:rPr>
                <w:rFonts w:ascii="Garamond" w:hAnsi="Garamond"/>
                <w:sz w:val="14"/>
                <w:szCs w:val="14"/>
              </w:rPr>
              <w:t>p</w:t>
            </w:r>
            <w:r w:rsidR="0037391F" w:rsidRPr="00C75DB0">
              <w:rPr>
                <w:rFonts w:ascii="Garamond" w:hAnsi="Garamond"/>
                <w:sz w:val="14"/>
                <w:szCs w:val="14"/>
              </w:rPr>
              <w:t>aragrafi i dytë</w:t>
            </w:r>
            <w:r w:rsidR="0037391F">
              <w:rPr>
                <w:rFonts w:ascii="Garamond" w:hAnsi="Garamond"/>
                <w:sz w:val="14"/>
                <w:szCs w:val="14"/>
              </w:rPr>
              <w:t>,</w:t>
            </w:r>
            <w:r w:rsidR="0037391F" w:rsidRPr="00C75DB0">
              <w:rPr>
                <w:rFonts w:ascii="Garamond" w:hAnsi="Garamond"/>
                <w:sz w:val="14"/>
                <w:szCs w:val="14"/>
              </w:rPr>
              <w:t xml:space="preserve"> i UCC </w:t>
            </w:r>
            <w:r>
              <w:rPr>
                <w:rFonts w:ascii="Garamond" w:hAnsi="Garamond"/>
                <w:sz w:val="14"/>
                <w:szCs w:val="14"/>
              </w:rPr>
              <w:t>perafrohet p</w:t>
            </w:r>
            <w:r w:rsidRPr="00C75DB0">
              <w:rPr>
                <w:rFonts w:ascii="Garamond" w:hAnsi="Garamond"/>
                <w:sz w:val="14"/>
                <w:szCs w:val="14"/>
              </w:rPr>
              <w:t xml:space="preserve">lotësisht duke shtuar pas shkronjës “ç” të pikës 3, </w:t>
            </w:r>
            <w:r w:rsidR="0037391F">
              <w:rPr>
                <w:rFonts w:ascii="Garamond" w:hAnsi="Garamond"/>
                <w:sz w:val="14"/>
                <w:szCs w:val="14"/>
              </w:rPr>
              <w:t>t</w:t>
            </w:r>
            <w:r w:rsidR="00FD4C3B">
              <w:rPr>
                <w:rFonts w:ascii="Garamond" w:hAnsi="Garamond"/>
                <w:sz w:val="14"/>
                <w:szCs w:val="14"/>
              </w:rPr>
              <w:t>ë</w:t>
            </w:r>
            <w:r w:rsidR="0037391F">
              <w:rPr>
                <w:rFonts w:ascii="Garamond" w:hAnsi="Garamond"/>
                <w:sz w:val="14"/>
                <w:szCs w:val="14"/>
              </w:rPr>
              <w:t xml:space="preserve"> </w:t>
            </w:r>
            <w:r w:rsidRPr="00C75DB0">
              <w:rPr>
                <w:rFonts w:ascii="Garamond" w:hAnsi="Garamond"/>
                <w:sz w:val="14"/>
                <w:szCs w:val="14"/>
              </w:rPr>
              <w:t>neni</w:t>
            </w:r>
            <w:r w:rsidR="0037391F">
              <w:rPr>
                <w:rFonts w:ascii="Garamond" w:hAnsi="Garamond"/>
                <w:sz w:val="14"/>
                <w:szCs w:val="14"/>
              </w:rPr>
              <w:t>t</w:t>
            </w:r>
            <w:r w:rsidRPr="00C75DB0">
              <w:rPr>
                <w:rFonts w:ascii="Garamond" w:hAnsi="Garamond"/>
                <w:sz w:val="14"/>
                <w:szCs w:val="14"/>
              </w:rPr>
              <w:t xml:space="preserve"> 109 </w:t>
            </w:r>
            <w:r>
              <w:rPr>
                <w:rFonts w:ascii="Garamond" w:hAnsi="Garamond"/>
                <w:color w:val="000000" w:themeColor="text1"/>
                <w:sz w:val="14"/>
                <w:szCs w:val="14"/>
                <w:lang w:val="en-US"/>
              </w:rPr>
              <w:t xml:space="preserve"> te KDS</w:t>
            </w:r>
            <w:r w:rsidR="0037391F">
              <w:rPr>
                <w:rFonts w:ascii="Garamond" w:hAnsi="Garamond"/>
                <w:color w:val="000000" w:themeColor="text1"/>
                <w:sz w:val="14"/>
                <w:szCs w:val="14"/>
                <w:lang w:val="en-US"/>
              </w:rPr>
              <w:t>h</w:t>
            </w:r>
            <w:r w:rsidRPr="00C75DB0">
              <w:rPr>
                <w:rFonts w:ascii="Garamond" w:hAnsi="Garamond"/>
                <w:color w:val="000000" w:themeColor="text1"/>
                <w:sz w:val="14"/>
                <w:szCs w:val="14"/>
                <w:lang w:val="en-US"/>
              </w:rPr>
              <w:t xml:space="preserve"> </w:t>
            </w:r>
            <w:r w:rsidRPr="00C75DB0">
              <w:rPr>
                <w:rFonts w:ascii="Garamond" w:hAnsi="Garamond"/>
                <w:sz w:val="14"/>
                <w:szCs w:val="14"/>
              </w:rPr>
              <w:t>një paragraf.</w:t>
            </w:r>
          </w:p>
          <w:p w14:paraId="6B0E45B0" w14:textId="77777777" w:rsidR="007B2BDB" w:rsidRPr="00C75DB0" w:rsidRDefault="007B2BDB" w:rsidP="007B2BDB">
            <w:pPr>
              <w:keepNext/>
              <w:tabs>
                <w:tab w:val="left" w:pos="960"/>
              </w:tabs>
              <w:jc w:val="both"/>
              <w:rPr>
                <w:rFonts w:ascii="Garamond" w:hAnsi="Garamond"/>
                <w:sz w:val="14"/>
                <w:szCs w:val="14"/>
              </w:rPr>
            </w:pPr>
          </w:p>
          <w:p w14:paraId="1D9461DB" w14:textId="77777777" w:rsidR="007B2BDB" w:rsidRDefault="007B2BDB" w:rsidP="007B2BDB">
            <w:pPr>
              <w:keepNext/>
              <w:jc w:val="both"/>
              <w:rPr>
                <w:rFonts w:ascii="Garamond" w:hAnsi="Garamond"/>
                <w:sz w:val="14"/>
                <w:szCs w:val="14"/>
              </w:rPr>
            </w:pPr>
            <w:r w:rsidRPr="00C75DB0">
              <w:rPr>
                <w:rFonts w:ascii="Garamond" w:hAnsi="Garamond"/>
                <w:sz w:val="14"/>
                <w:szCs w:val="14"/>
              </w:rPr>
              <w:t xml:space="preserve">• </w:t>
            </w:r>
            <w:r w:rsidR="0037391F" w:rsidRPr="00C75DB0">
              <w:rPr>
                <w:rFonts w:ascii="Garamond" w:hAnsi="Garamond"/>
                <w:sz w:val="14"/>
                <w:szCs w:val="14"/>
              </w:rPr>
              <w:t xml:space="preserve"> </w:t>
            </w:r>
            <w:r w:rsidR="0037391F">
              <w:rPr>
                <w:rFonts w:ascii="Garamond" w:hAnsi="Garamond"/>
                <w:sz w:val="14"/>
                <w:szCs w:val="14"/>
              </w:rPr>
              <w:t>N</w:t>
            </w:r>
            <w:r w:rsidR="0037391F" w:rsidRPr="00C75DB0">
              <w:rPr>
                <w:rFonts w:ascii="Garamond" w:hAnsi="Garamond"/>
                <w:sz w:val="14"/>
                <w:szCs w:val="14"/>
              </w:rPr>
              <w:t xml:space="preserve">ë paragrafin e dytë, të pikës 7, neni 109 </w:t>
            </w:r>
            <w:r w:rsidR="0037391F">
              <w:rPr>
                <w:rFonts w:ascii="Garamond" w:hAnsi="Garamond"/>
                <w:sz w:val="14"/>
                <w:szCs w:val="14"/>
              </w:rPr>
              <w:t>KDSh</w:t>
            </w:r>
            <w:r w:rsidR="0037391F" w:rsidRPr="00C75DB0">
              <w:rPr>
                <w:rFonts w:ascii="Garamond" w:hAnsi="Garamond"/>
                <w:sz w:val="14"/>
                <w:szCs w:val="14"/>
              </w:rPr>
              <w:t xml:space="preserve">. bëhet </w:t>
            </w:r>
            <w:r w:rsidR="0037391F">
              <w:rPr>
                <w:rFonts w:ascii="Garamond" w:hAnsi="Garamond"/>
                <w:sz w:val="14"/>
                <w:szCs w:val="14"/>
              </w:rPr>
              <w:t>n</w:t>
            </w:r>
            <w:r w:rsidRPr="00C75DB0">
              <w:rPr>
                <w:rFonts w:ascii="Garamond" w:hAnsi="Garamond"/>
                <w:sz w:val="14"/>
                <w:szCs w:val="14"/>
              </w:rPr>
              <w:t>jë korrigjim referimi</w:t>
            </w:r>
            <w:r w:rsidR="0037391F">
              <w:rPr>
                <w:rFonts w:ascii="Garamond" w:hAnsi="Garamond"/>
                <w:sz w:val="14"/>
                <w:szCs w:val="14"/>
              </w:rPr>
              <w:t>.</w:t>
            </w:r>
          </w:p>
          <w:p w14:paraId="607ADE35" w14:textId="77777777" w:rsidR="007B2BDB" w:rsidRDefault="007B2BDB" w:rsidP="007B2BDB">
            <w:pPr>
              <w:keepNext/>
              <w:jc w:val="both"/>
              <w:rPr>
                <w:rFonts w:ascii="Garamond" w:hAnsi="Garamond"/>
                <w:sz w:val="14"/>
                <w:szCs w:val="14"/>
              </w:rPr>
            </w:pPr>
          </w:p>
          <w:p w14:paraId="64AB7450" w14:textId="77777777" w:rsidR="007B2BDB" w:rsidRDefault="007B2BDB" w:rsidP="007B2BDB">
            <w:pPr>
              <w:keepNext/>
              <w:jc w:val="both"/>
              <w:rPr>
                <w:rFonts w:ascii="Garamond" w:hAnsi="Garamond"/>
                <w:sz w:val="14"/>
                <w:szCs w:val="14"/>
              </w:rPr>
            </w:pPr>
          </w:p>
          <w:p w14:paraId="209A11D5" w14:textId="77777777" w:rsidR="007B2BDB" w:rsidRDefault="007B2BDB" w:rsidP="007B2BDB">
            <w:pPr>
              <w:keepNext/>
              <w:jc w:val="both"/>
              <w:rPr>
                <w:rFonts w:ascii="Garamond" w:hAnsi="Garamond"/>
                <w:sz w:val="14"/>
                <w:szCs w:val="14"/>
              </w:rPr>
            </w:pPr>
          </w:p>
          <w:p w14:paraId="51AADA04" w14:textId="77777777" w:rsidR="007B2BDB" w:rsidRPr="000D007A" w:rsidRDefault="007B2BDB" w:rsidP="007B2BDB">
            <w:pPr>
              <w:keepNext/>
              <w:jc w:val="both"/>
              <w:rPr>
                <w:rFonts w:ascii="Garamond" w:hAnsi="Garamond"/>
                <w:sz w:val="14"/>
                <w:szCs w:val="14"/>
              </w:rPr>
            </w:pPr>
          </w:p>
        </w:tc>
      </w:tr>
      <w:tr w:rsidR="007B2BDB" w:rsidRPr="000D007A" w14:paraId="03227ED3" w14:textId="77777777" w:rsidTr="00937E07">
        <w:trPr>
          <w:trHeight w:hRule="exact" w:val="1183"/>
        </w:trPr>
        <w:tc>
          <w:tcPr>
            <w:tcW w:w="542" w:type="pct"/>
          </w:tcPr>
          <w:p w14:paraId="56D07828" w14:textId="77777777" w:rsidR="007B2BDB" w:rsidRPr="00951FA9" w:rsidRDefault="007B2BDB" w:rsidP="007B2BDB">
            <w:pPr>
              <w:jc w:val="center"/>
              <w:rPr>
                <w:rFonts w:ascii="Garamond" w:hAnsi="Garamond"/>
                <w:color w:val="000000" w:themeColor="text1"/>
                <w:sz w:val="14"/>
                <w:szCs w:val="14"/>
              </w:rPr>
            </w:pPr>
            <w:r w:rsidRPr="00951FA9">
              <w:rPr>
                <w:rFonts w:ascii="Garamond" w:hAnsi="Garamond"/>
                <w:color w:val="000000" w:themeColor="text1"/>
                <w:sz w:val="14"/>
                <w:szCs w:val="14"/>
              </w:rPr>
              <w:t>Neni 121</w:t>
            </w:r>
          </w:p>
        </w:tc>
        <w:tc>
          <w:tcPr>
            <w:tcW w:w="1192" w:type="pct"/>
          </w:tcPr>
          <w:p w14:paraId="169E8534" w14:textId="77777777" w:rsidR="007B2BDB" w:rsidRPr="00951FA9" w:rsidRDefault="007B2BDB" w:rsidP="007B2BDB">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4. Kur një autoritet doganor jep rimbursim ose falje në përputhje me nenet 119 dhe 120, Shteti Anëtar përkatës duhet të informojë Komisionin për këtë.</w:t>
            </w:r>
          </w:p>
        </w:tc>
        <w:tc>
          <w:tcPr>
            <w:tcW w:w="340" w:type="pct"/>
          </w:tcPr>
          <w:p w14:paraId="5A68DA3B" w14:textId="77777777" w:rsidR="007B2BDB" w:rsidRDefault="007B2BDB" w:rsidP="007B2BDB">
            <w:pPr>
              <w:jc w:val="center"/>
              <w:rPr>
                <w:rFonts w:ascii="Garamond" w:hAnsi="Garamond"/>
                <w:color w:val="000000" w:themeColor="text1"/>
                <w:sz w:val="14"/>
                <w:szCs w:val="14"/>
              </w:rPr>
            </w:pPr>
            <w:r>
              <w:rPr>
                <w:rFonts w:ascii="Garamond" w:hAnsi="Garamond"/>
                <w:color w:val="000000" w:themeColor="text1"/>
                <w:sz w:val="14"/>
                <w:szCs w:val="14"/>
              </w:rPr>
              <w:t>1</w:t>
            </w:r>
          </w:p>
        </w:tc>
        <w:tc>
          <w:tcPr>
            <w:tcW w:w="307" w:type="pct"/>
          </w:tcPr>
          <w:p w14:paraId="0388E812" w14:textId="77777777" w:rsidR="007B2BDB" w:rsidRPr="0058160B" w:rsidRDefault="007B2BDB" w:rsidP="007B2BDB">
            <w:pPr>
              <w:keepNext/>
              <w:jc w:val="both"/>
              <w:rPr>
                <w:rFonts w:ascii="Garamond" w:hAnsi="Garamond"/>
                <w:sz w:val="14"/>
                <w:szCs w:val="14"/>
              </w:rPr>
            </w:pPr>
          </w:p>
        </w:tc>
        <w:tc>
          <w:tcPr>
            <w:tcW w:w="1701" w:type="pct"/>
          </w:tcPr>
          <w:p w14:paraId="363BBDD3" w14:textId="77777777" w:rsidR="007B2BDB" w:rsidRPr="0058160B" w:rsidRDefault="007B2BDB" w:rsidP="007B2BDB">
            <w:pPr>
              <w:keepNext/>
              <w:jc w:val="both"/>
              <w:rPr>
                <w:rFonts w:ascii="Garamond" w:hAnsi="Garamond"/>
                <w:sz w:val="14"/>
                <w:szCs w:val="14"/>
              </w:rPr>
            </w:pPr>
          </w:p>
        </w:tc>
        <w:tc>
          <w:tcPr>
            <w:tcW w:w="239" w:type="pct"/>
          </w:tcPr>
          <w:p w14:paraId="2CEE25D7" w14:textId="77777777" w:rsidR="007B2BDB" w:rsidRDefault="007B2BDB" w:rsidP="007B2BDB">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472E68F2" w14:textId="77777777" w:rsidR="007B2BDB" w:rsidRPr="00C75DB0" w:rsidRDefault="007B2BDB" w:rsidP="007B2BDB">
            <w:pPr>
              <w:keepNext/>
              <w:jc w:val="both"/>
              <w:rPr>
                <w:rFonts w:ascii="Garamond" w:hAnsi="Garamond"/>
                <w:sz w:val="14"/>
                <w:szCs w:val="14"/>
              </w:rPr>
            </w:pPr>
            <w:r w:rsidRPr="00C75DB0">
              <w:rPr>
                <w:rFonts w:ascii="Garamond" w:hAnsi="Garamond"/>
                <w:sz w:val="14"/>
                <w:szCs w:val="14"/>
              </w:rPr>
              <w:t xml:space="preserve">Neni 121 i UCC është plotësisht në përputhje me nenin 114 </w:t>
            </w:r>
            <w:r>
              <w:rPr>
                <w:rFonts w:ascii="Garamond" w:hAnsi="Garamond"/>
                <w:sz w:val="14"/>
                <w:szCs w:val="14"/>
              </w:rPr>
              <w:t>KDSH.</w:t>
            </w:r>
          </w:p>
          <w:p w14:paraId="5A7CDC76" w14:textId="77777777" w:rsidR="007B2BDB" w:rsidRPr="000D007A" w:rsidRDefault="007B2BDB" w:rsidP="007B2BDB">
            <w:pPr>
              <w:keepNext/>
              <w:jc w:val="both"/>
              <w:rPr>
                <w:rFonts w:ascii="Garamond" w:hAnsi="Garamond"/>
                <w:sz w:val="14"/>
                <w:szCs w:val="14"/>
              </w:rPr>
            </w:pPr>
            <w:r w:rsidRPr="00C75DB0">
              <w:rPr>
                <w:rFonts w:ascii="Garamond" w:hAnsi="Garamond"/>
                <w:sz w:val="14"/>
                <w:szCs w:val="14"/>
              </w:rPr>
              <w:t>Pika 4 e nenit 121UCC është vetëm për BE-në.</w:t>
            </w:r>
          </w:p>
        </w:tc>
      </w:tr>
      <w:tr w:rsidR="007B2BDB" w:rsidRPr="000D007A" w14:paraId="76A27236" w14:textId="77777777" w:rsidTr="00F86367">
        <w:trPr>
          <w:trHeight w:hRule="exact" w:val="3340"/>
        </w:trPr>
        <w:tc>
          <w:tcPr>
            <w:tcW w:w="542" w:type="pct"/>
          </w:tcPr>
          <w:p w14:paraId="5D6823F7" w14:textId="77777777" w:rsidR="007B2BDB" w:rsidRPr="0095226F" w:rsidRDefault="007B2BDB" w:rsidP="007B2BDB">
            <w:pPr>
              <w:jc w:val="center"/>
            </w:pPr>
            <w:r>
              <w:rPr>
                <w:rFonts w:ascii="Garamond" w:hAnsi="Garamond"/>
                <w:sz w:val="14"/>
                <w:szCs w:val="14"/>
              </w:rPr>
              <w:t>Neni</w:t>
            </w:r>
            <w:r w:rsidRPr="0095226F">
              <w:rPr>
                <w:rFonts w:ascii="Garamond" w:hAnsi="Garamond"/>
                <w:sz w:val="14"/>
                <w:szCs w:val="14"/>
              </w:rPr>
              <w:t xml:space="preserve"> 1</w:t>
            </w:r>
            <w:r>
              <w:rPr>
                <w:rFonts w:ascii="Garamond" w:hAnsi="Garamond"/>
                <w:sz w:val="14"/>
                <w:szCs w:val="14"/>
              </w:rPr>
              <w:t>23</w:t>
            </w:r>
          </w:p>
        </w:tc>
        <w:tc>
          <w:tcPr>
            <w:tcW w:w="1192" w:type="pct"/>
          </w:tcPr>
          <w:p w14:paraId="7F38A73A" w14:textId="77777777" w:rsidR="007B2BDB" w:rsidRPr="00386A33" w:rsidRDefault="007B2BDB" w:rsidP="007B2BDB">
            <w:pPr>
              <w:keepNext/>
              <w:jc w:val="both"/>
              <w:rPr>
                <w:rFonts w:ascii="Garamond" w:hAnsi="Garamond"/>
                <w:sz w:val="14"/>
                <w:szCs w:val="14"/>
                <w:lang w:eastAsia="hr-HR"/>
              </w:rPr>
            </w:pPr>
            <w:r w:rsidRPr="00386A33">
              <w:rPr>
                <w:rFonts w:ascii="Garamond" w:hAnsi="Garamond"/>
                <w:sz w:val="14"/>
                <w:szCs w:val="14"/>
                <w:lang w:eastAsia="hr-HR"/>
              </w:rPr>
              <w:t>D</w:t>
            </w:r>
            <w:r w:rsidR="00F900B4">
              <w:rPr>
                <w:rFonts w:ascii="Garamond" w:hAnsi="Garamond"/>
                <w:sz w:val="14"/>
                <w:szCs w:val="14"/>
                <w:lang w:eastAsia="hr-HR"/>
              </w:rPr>
              <w:t>elegimi i</w:t>
            </w:r>
            <w:r w:rsidRPr="00386A33">
              <w:rPr>
                <w:rFonts w:ascii="Garamond" w:hAnsi="Garamond"/>
                <w:sz w:val="14"/>
                <w:szCs w:val="14"/>
                <w:lang w:eastAsia="hr-HR"/>
              </w:rPr>
              <w:t xml:space="preserve"> kompetencave zbatuese</w:t>
            </w:r>
          </w:p>
          <w:p w14:paraId="3B744D83" w14:textId="77777777" w:rsidR="007B2BDB" w:rsidRPr="00386A33" w:rsidRDefault="007B2BDB" w:rsidP="007B2BDB">
            <w:pPr>
              <w:keepNext/>
              <w:jc w:val="both"/>
              <w:rPr>
                <w:rFonts w:ascii="Garamond" w:hAnsi="Garamond"/>
                <w:sz w:val="14"/>
                <w:szCs w:val="14"/>
                <w:lang w:eastAsia="hr-HR"/>
              </w:rPr>
            </w:pPr>
            <w:r w:rsidRPr="00386A33">
              <w:rPr>
                <w:rFonts w:ascii="Garamond" w:hAnsi="Garamond"/>
                <w:sz w:val="14"/>
                <w:szCs w:val="14"/>
                <w:lang w:eastAsia="hr-HR"/>
              </w:rPr>
              <w:t>1. Komisioni përcakton, me anë të akteve zbatuese, rregullat procedurale për:</w:t>
            </w:r>
          </w:p>
          <w:p w14:paraId="77CE74BA" w14:textId="77777777" w:rsidR="007B2BDB" w:rsidRPr="00EA201C" w:rsidRDefault="007B2BDB" w:rsidP="007B2BDB">
            <w:pPr>
              <w:keepNext/>
              <w:jc w:val="both"/>
              <w:rPr>
                <w:rFonts w:ascii="Garamond" w:hAnsi="Garamond"/>
                <w:sz w:val="14"/>
                <w:szCs w:val="14"/>
                <w:lang w:eastAsia="hr-HR"/>
              </w:rPr>
            </w:pPr>
            <w:r w:rsidRPr="00386A33">
              <w:rPr>
                <w:rFonts w:ascii="Garamond" w:hAnsi="Garamond"/>
                <w:sz w:val="14"/>
                <w:szCs w:val="14"/>
                <w:lang w:eastAsia="hr-HR"/>
              </w:rPr>
              <w:t xml:space="preserve">(a) rimbursimin dhe faljen, siç </w:t>
            </w:r>
            <w:r w:rsidRPr="00EA201C">
              <w:rPr>
                <w:rFonts w:ascii="Garamond" w:hAnsi="Garamond"/>
                <w:sz w:val="14"/>
                <w:szCs w:val="14"/>
                <w:lang w:eastAsia="hr-HR"/>
              </w:rPr>
              <w:t xml:space="preserve">përmendet në </w:t>
            </w:r>
            <w:r w:rsidRPr="00EA201C">
              <w:rPr>
                <w:rFonts w:ascii="Garamond" w:hAnsi="Garamond"/>
                <w:b/>
                <w:sz w:val="14"/>
                <w:szCs w:val="14"/>
                <w:lang w:eastAsia="hr-HR"/>
              </w:rPr>
              <w:t>nenin 116</w:t>
            </w:r>
            <w:r w:rsidRPr="00EA201C">
              <w:rPr>
                <w:rFonts w:ascii="Garamond" w:hAnsi="Garamond"/>
                <w:sz w:val="14"/>
                <w:szCs w:val="14"/>
                <w:lang w:eastAsia="hr-HR"/>
              </w:rPr>
              <w:t>;</w:t>
            </w:r>
          </w:p>
          <w:p w14:paraId="4660F11E" w14:textId="77777777" w:rsidR="007B2BDB" w:rsidRPr="00EA201C" w:rsidRDefault="007B2BDB" w:rsidP="007B2BDB">
            <w:pPr>
              <w:keepNext/>
              <w:jc w:val="both"/>
              <w:rPr>
                <w:rFonts w:ascii="Garamond" w:hAnsi="Garamond"/>
                <w:sz w:val="14"/>
                <w:szCs w:val="14"/>
                <w:lang w:eastAsia="hr-HR"/>
              </w:rPr>
            </w:pPr>
            <w:r w:rsidRPr="00EA201C">
              <w:rPr>
                <w:rFonts w:ascii="Garamond" w:hAnsi="Garamond"/>
                <w:sz w:val="14"/>
                <w:szCs w:val="14"/>
                <w:lang w:eastAsia="hr-HR"/>
              </w:rPr>
              <w:t>(b) informimin e Komisionit në përputhje me nenin 121(4) dhe informacionin që duhet të ofrohet.</w:t>
            </w:r>
          </w:p>
          <w:p w14:paraId="100ED4F5" w14:textId="77777777" w:rsidR="007B2BDB" w:rsidRPr="00EA201C" w:rsidRDefault="007B2BDB" w:rsidP="007B2BDB">
            <w:pPr>
              <w:keepNext/>
              <w:jc w:val="both"/>
              <w:rPr>
                <w:rFonts w:ascii="Garamond" w:hAnsi="Garamond"/>
                <w:sz w:val="14"/>
                <w:szCs w:val="14"/>
                <w:lang w:eastAsia="hr-HR"/>
              </w:rPr>
            </w:pPr>
            <w:r w:rsidRPr="00EA201C">
              <w:rPr>
                <w:rFonts w:ascii="Garamond" w:hAnsi="Garamond"/>
                <w:sz w:val="14"/>
                <w:szCs w:val="14"/>
                <w:lang w:eastAsia="hr-HR"/>
              </w:rPr>
              <w:t>Këto akte zbatuese miratohen në përputhje me procedurën e shqyrtimit të përmendur në nenin 285(4).</w:t>
            </w:r>
          </w:p>
          <w:p w14:paraId="240C724E" w14:textId="77777777" w:rsidR="007B2BDB" w:rsidRPr="00EA201C" w:rsidRDefault="007B2BDB" w:rsidP="007B2BDB">
            <w:pPr>
              <w:keepNext/>
              <w:jc w:val="both"/>
              <w:rPr>
                <w:rFonts w:ascii="Garamond" w:hAnsi="Garamond"/>
                <w:sz w:val="14"/>
                <w:szCs w:val="14"/>
                <w:lang w:eastAsia="hr-HR"/>
              </w:rPr>
            </w:pPr>
            <w:r w:rsidRPr="00EA201C">
              <w:rPr>
                <w:rFonts w:ascii="Garamond" w:hAnsi="Garamond"/>
                <w:sz w:val="14"/>
                <w:szCs w:val="14"/>
                <w:lang w:eastAsia="hr-HR"/>
              </w:rPr>
              <w:t>2. Komisioni miraton vendimin e përmendur në nenin 116(3) me anë të akteve zbatuese.</w:t>
            </w:r>
          </w:p>
          <w:p w14:paraId="0C89CFC3" w14:textId="77777777" w:rsidR="007B2BDB" w:rsidRPr="00386A33" w:rsidRDefault="007B2BDB" w:rsidP="007B2BDB">
            <w:pPr>
              <w:keepNext/>
              <w:jc w:val="both"/>
              <w:rPr>
                <w:rFonts w:ascii="Garamond" w:hAnsi="Garamond"/>
                <w:sz w:val="14"/>
                <w:szCs w:val="14"/>
                <w:lang w:eastAsia="hr-HR"/>
              </w:rPr>
            </w:pPr>
            <w:r w:rsidRPr="00EA201C">
              <w:rPr>
                <w:rFonts w:ascii="Garamond" w:hAnsi="Garamond"/>
                <w:sz w:val="14"/>
                <w:szCs w:val="14"/>
                <w:lang w:eastAsia="hr-HR"/>
              </w:rPr>
              <w:t>Këto akte zbatuese miratohen në</w:t>
            </w:r>
            <w:r w:rsidRPr="00386A33">
              <w:rPr>
                <w:rFonts w:ascii="Garamond" w:hAnsi="Garamond"/>
                <w:sz w:val="14"/>
                <w:szCs w:val="14"/>
                <w:lang w:eastAsia="hr-HR"/>
              </w:rPr>
              <w:t xml:space="preserve"> përputhje me procedurën këshillimore të përmendur në nenin 285(2).</w:t>
            </w:r>
          </w:p>
          <w:p w14:paraId="1DF432E0" w14:textId="77777777" w:rsidR="007B2BDB" w:rsidRPr="008339B9" w:rsidRDefault="007B2BDB" w:rsidP="007B2BDB">
            <w:pPr>
              <w:keepNext/>
              <w:jc w:val="both"/>
              <w:rPr>
                <w:rFonts w:ascii="Garamond" w:hAnsi="Garamond"/>
                <w:sz w:val="14"/>
                <w:szCs w:val="14"/>
                <w:lang w:eastAsia="hr-HR"/>
              </w:rPr>
            </w:pPr>
            <w:r w:rsidRPr="00386A33">
              <w:rPr>
                <w:rFonts w:ascii="Garamond" w:hAnsi="Garamond"/>
                <w:sz w:val="14"/>
                <w:szCs w:val="14"/>
                <w:lang w:eastAsia="hr-HR"/>
              </w:rPr>
              <w:t>Kur mendimi i komitetit të përmendur në nenin 285(1) duhet të merret me procedurë me shkrim, zbatohet neni 285(6).</w:t>
            </w:r>
          </w:p>
        </w:tc>
        <w:tc>
          <w:tcPr>
            <w:tcW w:w="340" w:type="pct"/>
          </w:tcPr>
          <w:p w14:paraId="3C507658" w14:textId="77777777" w:rsidR="007B2BDB" w:rsidRDefault="007B2BDB" w:rsidP="007B2BDB">
            <w:pPr>
              <w:jc w:val="center"/>
              <w:rPr>
                <w:rFonts w:ascii="Garamond" w:hAnsi="Garamond"/>
                <w:color w:val="000000" w:themeColor="text1"/>
                <w:sz w:val="14"/>
                <w:szCs w:val="14"/>
              </w:rPr>
            </w:pPr>
            <w:r>
              <w:rPr>
                <w:rFonts w:ascii="Garamond" w:hAnsi="Garamond"/>
                <w:color w:val="000000" w:themeColor="text1"/>
                <w:sz w:val="14"/>
                <w:szCs w:val="14"/>
              </w:rPr>
              <w:t>1</w:t>
            </w:r>
          </w:p>
        </w:tc>
        <w:tc>
          <w:tcPr>
            <w:tcW w:w="307" w:type="pct"/>
          </w:tcPr>
          <w:p w14:paraId="75D8E5EE" w14:textId="77777777" w:rsidR="007B2BDB" w:rsidRPr="0058160B" w:rsidRDefault="007B2BDB" w:rsidP="007B2BDB">
            <w:pPr>
              <w:keepNext/>
              <w:jc w:val="both"/>
              <w:rPr>
                <w:rFonts w:ascii="Garamond" w:hAnsi="Garamond"/>
                <w:sz w:val="14"/>
                <w:szCs w:val="14"/>
              </w:rPr>
            </w:pPr>
            <w:r>
              <w:rPr>
                <w:rFonts w:ascii="Garamond" w:hAnsi="Garamond"/>
                <w:sz w:val="14"/>
                <w:szCs w:val="14"/>
              </w:rPr>
              <w:t>Neni</w:t>
            </w:r>
            <w:r w:rsidRPr="0058160B">
              <w:rPr>
                <w:rFonts w:ascii="Garamond" w:hAnsi="Garamond"/>
                <w:sz w:val="14"/>
                <w:szCs w:val="14"/>
              </w:rPr>
              <w:t xml:space="preserve"> 4</w:t>
            </w:r>
            <w:r w:rsidR="00D74AB3">
              <w:rPr>
                <w:rFonts w:ascii="Garamond" w:hAnsi="Garamond"/>
                <w:sz w:val="14"/>
                <w:szCs w:val="14"/>
              </w:rPr>
              <w:t>5</w:t>
            </w:r>
          </w:p>
          <w:p w14:paraId="1CF9E51B" w14:textId="77777777" w:rsidR="007B2BDB" w:rsidRPr="00D936D6" w:rsidRDefault="007B2BDB" w:rsidP="007B2BDB">
            <w:pPr>
              <w:keepNext/>
              <w:jc w:val="both"/>
              <w:rPr>
                <w:rFonts w:ascii="Garamond" w:hAnsi="Garamond"/>
                <w:sz w:val="14"/>
                <w:szCs w:val="14"/>
              </w:rPr>
            </w:pPr>
          </w:p>
        </w:tc>
        <w:tc>
          <w:tcPr>
            <w:tcW w:w="1701" w:type="pct"/>
          </w:tcPr>
          <w:p w14:paraId="39D70A36" w14:textId="3F3067CC" w:rsidR="007B2BDB" w:rsidRPr="00D936D6" w:rsidRDefault="00E904A0" w:rsidP="007B2BDB">
            <w:pPr>
              <w:keepNext/>
              <w:jc w:val="both"/>
              <w:rPr>
                <w:rFonts w:ascii="Garamond" w:hAnsi="Garamond"/>
                <w:sz w:val="14"/>
                <w:szCs w:val="14"/>
              </w:rPr>
            </w:pPr>
            <w:r w:rsidRPr="00E904A0">
              <w:rPr>
                <w:rFonts w:ascii="Garamond" w:hAnsi="Garamond"/>
                <w:sz w:val="14"/>
                <w:szCs w:val="14"/>
              </w:rPr>
              <w:t>Në paragrafin e parë, të nenit 115, hiqet togfjalëshi “të pikës 3”.</w:t>
            </w:r>
          </w:p>
        </w:tc>
        <w:tc>
          <w:tcPr>
            <w:tcW w:w="239" w:type="pct"/>
          </w:tcPr>
          <w:p w14:paraId="09AF8573" w14:textId="77777777" w:rsidR="007B2BDB" w:rsidRDefault="007B2BDB" w:rsidP="007B2BDB">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2D9F395C" w14:textId="77777777" w:rsidR="003E7434" w:rsidRDefault="007B2BDB" w:rsidP="007B2BDB">
            <w:pPr>
              <w:keepNext/>
              <w:jc w:val="both"/>
              <w:rPr>
                <w:rFonts w:ascii="Garamond" w:hAnsi="Garamond"/>
                <w:sz w:val="14"/>
                <w:szCs w:val="14"/>
              </w:rPr>
            </w:pPr>
            <w:r w:rsidRPr="00C75DB0">
              <w:rPr>
                <w:rFonts w:ascii="Garamond" w:hAnsi="Garamond"/>
                <w:sz w:val="14"/>
                <w:szCs w:val="14"/>
              </w:rPr>
              <w:t xml:space="preserve">Në paragrafin e parë të nenit 115, të </w:t>
            </w:r>
            <w:r>
              <w:rPr>
                <w:rFonts w:ascii="Garamond" w:hAnsi="Garamond"/>
                <w:sz w:val="14"/>
                <w:szCs w:val="14"/>
              </w:rPr>
              <w:t>KDSH</w:t>
            </w:r>
            <w:r w:rsidRPr="00C75DB0">
              <w:rPr>
                <w:rFonts w:ascii="Garamond" w:hAnsi="Garamond"/>
                <w:sz w:val="14"/>
                <w:szCs w:val="14"/>
              </w:rPr>
              <w:t xml:space="preserve">, </w:t>
            </w:r>
            <w:r>
              <w:rPr>
                <w:rFonts w:ascii="Garamond" w:hAnsi="Garamond"/>
                <w:sz w:val="14"/>
                <w:szCs w:val="14"/>
              </w:rPr>
              <w:t>togfjaleshi</w:t>
            </w:r>
            <w:r w:rsidRPr="00C75DB0">
              <w:rPr>
                <w:rFonts w:ascii="Garamond" w:hAnsi="Garamond"/>
                <w:sz w:val="14"/>
                <w:szCs w:val="14"/>
              </w:rPr>
              <w:t xml:space="preserve"> "pika 3" është fshirë</w:t>
            </w:r>
            <w:r w:rsidR="003E7434">
              <w:rPr>
                <w:rFonts w:ascii="Garamond" w:hAnsi="Garamond"/>
                <w:sz w:val="14"/>
                <w:szCs w:val="14"/>
              </w:rPr>
              <w:t xml:space="preserve"> sepse ashtu sic e p</w:t>
            </w:r>
            <w:r w:rsidR="00FD4C3B">
              <w:rPr>
                <w:rFonts w:ascii="Garamond" w:hAnsi="Garamond"/>
                <w:sz w:val="14"/>
                <w:szCs w:val="14"/>
              </w:rPr>
              <w:t>ë</w:t>
            </w:r>
            <w:r w:rsidR="003E7434">
              <w:rPr>
                <w:rFonts w:ascii="Garamond" w:hAnsi="Garamond"/>
                <w:sz w:val="14"/>
                <w:szCs w:val="14"/>
              </w:rPr>
              <w:t>rcakton neni 123 (1) (a) UCC duhet b</w:t>
            </w:r>
            <w:r w:rsidR="00FD4C3B">
              <w:rPr>
                <w:rFonts w:ascii="Garamond" w:hAnsi="Garamond"/>
                <w:sz w:val="14"/>
                <w:szCs w:val="14"/>
              </w:rPr>
              <w:t>ë</w:t>
            </w:r>
            <w:r w:rsidR="003E7434">
              <w:rPr>
                <w:rFonts w:ascii="Garamond" w:hAnsi="Garamond"/>
                <w:sz w:val="14"/>
                <w:szCs w:val="14"/>
              </w:rPr>
              <w:t>r</w:t>
            </w:r>
            <w:r w:rsidR="00FD4C3B">
              <w:rPr>
                <w:rFonts w:ascii="Garamond" w:hAnsi="Garamond"/>
                <w:sz w:val="14"/>
                <w:szCs w:val="14"/>
              </w:rPr>
              <w:t>ë</w:t>
            </w:r>
            <w:r w:rsidR="003E7434">
              <w:rPr>
                <w:rFonts w:ascii="Garamond" w:hAnsi="Garamond"/>
                <w:sz w:val="14"/>
                <w:szCs w:val="14"/>
              </w:rPr>
              <w:t xml:space="preserve"> referenc</w:t>
            </w:r>
            <w:r w:rsidR="00FD4C3B">
              <w:rPr>
                <w:rFonts w:ascii="Garamond" w:hAnsi="Garamond"/>
                <w:sz w:val="14"/>
                <w:szCs w:val="14"/>
              </w:rPr>
              <w:t>ë</w:t>
            </w:r>
            <w:r w:rsidR="003E7434">
              <w:rPr>
                <w:rFonts w:ascii="Garamond" w:hAnsi="Garamond"/>
                <w:sz w:val="14"/>
                <w:szCs w:val="14"/>
              </w:rPr>
              <w:t xml:space="preserve"> p</w:t>
            </w:r>
            <w:r w:rsidR="00FD4C3B">
              <w:rPr>
                <w:rFonts w:ascii="Garamond" w:hAnsi="Garamond"/>
                <w:sz w:val="14"/>
                <w:szCs w:val="14"/>
              </w:rPr>
              <w:t>ë</w:t>
            </w:r>
            <w:r w:rsidR="003E7434">
              <w:rPr>
                <w:rFonts w:ascii="Garamond" w:hAnsi="Garamond"/>
                <w:sz w:val="14"/>
                <w:szCs w:val="14"/>
              </w:rPr>
              <w:t>r gjith</w:t>
            </w:r>
            <w:r w:rsidR="00FD4C3B">
              <w:rPr>
                <w:rFonts w:ascii="Garamond" w:hAnsi="Garamond"/>
                <w:sz w:val="14"/>
                <w:szCs w:val="14"/>
              </w:rPr>
              <w:t>ë</w:t>
            </w:r>
            <w:r w:rsidR="003E7434">
              <w:rPr>
                <w:rFonts w:ascii="Garamond" w:hAnsi="Garamond"/>
                <w:sz w:val="14"/>
                <w:szCs w:val="14"/>
              </w:rPr>
              <w:t xml:space="preserve"> nenin 116 UCC q</w:t>
            </w:r>
            <w:r w:rsidR="00FD4C3B">
              <w:rPr>
                <w:rFonts w:ascii="Garamond" w:hAnsi="Garamond"/>
                <w:sz w:val="14"/>
                <w:szCs w:val="14"/>
              </w:rPr>
              <w:t>ë</w:t>
            </w:r>
            <w:r w:rsidR="003E7434">
              <w:rPr>
                <w:rFonts w:ascii="Garamond" w:hAnsi="Garamond"/>
                <w:sz w:val="14"/>
                <w:szCs w:val="14"/>
              </w:rPr>
              <w:t xml:space="preserve"> i korrespondon neni 109 KDSh. </w:t>
            </w:r>
          </w:p>
          <w:p w14:paraId="50685B2F" w14:textId="77777777" w:rsidR="003E7434" w:rsidRDefault="003E7434" w:rsidP="007B2BDB">
            <w:pPr>
              <w:keepNext/>
              <w:jc w:val="both"/>
              <w:rPr>
                <w:rFonts w:ascii="Garamond" w:hAnsi="Garamond"/>
                <w:sz w:val="14"/>
                <w:szCs w:val="14"/>
              </w:rPr>
            </w:pPr>
          </w:p>
          <w:p w14:paraId="4E7EEEF8" w14:textId="77C96763" w:rsidR="007B2BDB" w:rsidRPr="00035DEF" w:rsidRDefault="003E7434" w:rsidP="007B2BDB">
            <w:pPr>
              <w:keepNext/>
              <w:jc w:val="both"/>
              <w:rPr>
                <w:rFonts w:ascii="Garamond" w:hAnsi="Garamond"/>
                <w:sz w:val="14"/>
                <w:szCs w:val="14"/>
              </w:rPr>
            </w:pPr>
            <w:r>
              <w:rPr>
                <w:rFonts w:ascii="Garamond" w:hAnsi="Garamond"/>
                <w:sz w:val="14"/>
                <w:szCs w:val="14"/>
              </w:rPr>
              <w:t>N</w:t>
            </w:r>
            <w:r w:rsidR="00FD4C3B">
              <w:rPr>
                <w:rFonts w:ascii="Garamond" w:hAnsi="Garamond"/>
                <w:sz w:val="14"/>
                <w:szCs w:val="14"/>
              </w:rPr>
              <w:t>ë</w:t>
            </w:r>
            <w:r>
              <w:rPr>
                <w:rFonts w:ascii="Garamond" w:hAnsi="Garamond"/>
                <w:sz w:val="14"/>
                <w:szCs w:val="14"/>
              </w:rPr>
              <w:t>np</w:t>
            </w:r>
            <w:r w:rsidR="007B2BDB" w:rsidRPr="00C75DB0">
              <w:rPr>
                <w:rFonts w:ascii="Garamond" w:hAnsi="Garamond"/>
                <w:sz w:val="14"/>
                <w:szCs w:val="14"/>
              </w:rPr>
              <w:t xml:space="preserve">aragrafët 2 dhe 3 të pikës 2 të 123 të UCC janë </w:t>
            </w:r>
            <w:r w:rsidR="006D3E78">
              <w:rPr>
                <w:rFonts w:ascii="Garamond" w:hAnsi="Garamond"/>
                <w:sz w:val="14"/>
                <w:szCs w:val="14"/>
              </w:rPr>
              <w:t xml:space="preserve">dispozita </w:t>
            </w:r>
            <w:r w:rsidR="007B2BDB" w:rsidRPr="00C75DB0">
              <w:rPr>
                <w:rFonts w:ascii="Garamond" w:hAnsi="Garamond"/>
                <w:sz w:val="14"/>
                <w:szCs w:val="14"/>
              </w:rPr>
              <w:t>vetëm për</w:t>
            </w:r>
            <w:r w:rsidR="006D3E78">
              <w:rPr>
                <w:rFonts w:ascii="Garamond" w:hAnsi="Garamond"/>
                <w:sz w:val="14"/>
                <w:szCs w:val="14"/>
              </w:rPr>
              <w:t xml:space="preserve"> vendet e </w:t>
            </w:r>
            <w:r w:rsidR="007B2BDB" w:rsidRPr="00C75DB0">
              <w:rPr>
                <w:rFonts w:ascii="Garamond" w:hAnsi="Garamond"/>
                <w:sz w:val="14"/>
                <w:szCs w:val="14"/>
              </w:rPr>
              <w:t xml:space="preserve"> BE-</w:t>
            </w:r>
            <w:r w:rsidR="006D3E78">
              <w:rPr>
                <w:rFonts w:ascii="Garamond" w:hAnsi="Garamond"/>
                <w:sz w:val="14"/>
                <w:szCs w:val="14"/>
              </w:rPr>
              <w:t>s</w:t>
            </w:r>
            <w:r w:rsidR="007B2BDB" w:rsidRPr="00C75DB0">
              <w:rPr>
                <w:rFonts w:ascii="Garamond" w:hAnsi="Garamond"/>
                <w:sz w:val="14"/>
                <w:szCs w:val="14"/>
              </w:rPr>
              <w:t>ë.</w:t>
            </w:r>
          </w:p>
        </w:tc>
      </w:tr>
      <w:tr w:rsidR="007B2BDB" w:rsidRPr="000D007A" w14:paraId="6C093019" w14:textId="77777777" w:rsidTr="00E82EDA">
        <w:trPr>
          <w:trHeight w:hRule="exact" w:val="996"/>
        </w:trPr>
        <w:tc>
          <w:tcPr>
            <w:tcW w:w="542" w:type="pct"/>
          </w:tcPr>
          <w:p w14:paraId="510484D1" w14:textId="77777777" w:rsidR="007B2BDB" w:rsidRPr="00386A33" w:rsidRDefault="007B2BDB" w:rsidP="007B2BDB">
            <w:pPr>
              <w:keepNext/>
              <w:jc w:val="center"/>
              <w:rPr>
                <w:rFonts w:ascii="Garamond" w:hAnsi="Garamond"/>
                <w:sz w:val="14"/>
                <w:szCs w:val="14"/>
              </w:rPr>
            </w:pPr>
            <w:bookmarkStart w:id="4" w:name="_Hlk220407384"/>
            <w:r w:rsidRPr="00386A33">
              <w:rPr>
                <w:rFonts w:ascii="Garamond" w:hAnsi="Garamond"/>
                <w:sz w:val="14"/>
                <w:szCs w:val="14"/>
              </w:rPr>
              <w:lastRenderedPageBreak/>
              <w:t>KAPITULLI 4</w:t>
            </w:r>
          </w:p>
          <w:p w14:paraId="356821DD" w14:textId="77777777" w:rsidR="007B2BDB" w:rsidRPr="00386A33" w:rsidRDefault="007B2BDB" w:rsidP="007B2BDB">
            <w:pPr>
              <w:keepNext/>
              <w:jc w:val="center"/>
              <w:rPr>
                <w:rFonts w:ascii="Garamond" w:hAnsi="Garamond"/>
                <w:sz w:val="14"/>
                <w:szCs w:val="14"/>
              </w:rPr>
            </w:pPr>
            <w:r w:rsidRPr="00386A33">
              <w:rPr>
                <w:rFonts w:ascii="Garamond" w:hAnsi="Garamond"/>
                <w:sz w:val="14"/>
                <w:szCs w:val="14"/>
              </w:rPr>
              <w:t>Shuarja e një borxhi doganor</w:t>
            </w:r>
          </w:p>
          <w:p w14:paraId="76E7F040" w14:textId="77777777" w:rsidR="007B2BDB" w:rsidRPr="0095226F" w:rsidRDefault="007B2BDB" w:rsidP="007B2BDB">
            <w:pPr>
              <w:jc w:val="center"/>
            </w:pPr>
            <w:r w:rsidRPr="00386A33">
              <w:rPr>
                <w:rFonts w:ascii="Garamond" w:hAnsi="Garamond"/>
                <w:sz w:val="14"/>
                <w:szCs w:val="14"/>
              </w:rPr>
              <w:t>Neni 124</w:t>
            </w:r>
          </w:p>
        </w:tc>
        <w:tc>
          <w:tcPr>
            <w:tcW w:w="1192" w:type="pct"/>
          </w:tcPr>
          <w:p w14:paraId="3AF8C6B4" w14:textId="77777777" w:rsidR="00B93685" w:rsidRDefault="00B93685" w:rsidP="007B2BDB">
            <w:pPr>
              <w:keepNext/>
              <w:jc w:val="both"/>
              <w:rPr>
                <w:rFonts w:ascii="Garamond" w:hAnsi="Garamond"/>
                <w:sz w:val="14"/>
                <w:szCs w:val="14"/>
              </w:rPr>
            </w:pPr>
            <w:r>
              <w:rPr>
                <w:rFonts w:ascii="Garamond" w:hAnsi="Garamond"/>
                <w:sz w:val="14"/>
                <w:szCs w:val="14"/>
              </w:rPr>
              <w:t>Shuarja</w:t>
            </w:r>
          </w:p>
          <w:p w14:paraId="74EBC02E" w14:textId="77777777" w:rsidR="007B2BDB" w:rsidRPr="008339B9" w:rsidRDefault="007B2BDB" w:rsidP="007B2BDB">
            <w:pPr>
              <w:keepNext/>
              <w:jc w:val="both"/>
              <w:rPr>
                <w:rFonts w:ascii="Garamond" w:hAnsi="Garamond"/>
                <w:sz w:val="14"/>
                <w:szCs w:val="14"/>
                <w:lang w:eastAsia="hr-HR"/>
              </w:rPr>
            </w:pPr>
            <w:r w:rsidRPr="00386A33">
              <w:rPr>
                <w:rFonts w:ascii="Garamond" w:hAnsi="Garamond"/>
                <w:sz w:val="14"/>
                <w:szCs w:val="14"/>
              </w:rPr>
              <w:t xml:space="preserve">(i) </w:t>
            </w:r>
            <w:r w:rsidR="00956FCB">
              <w:rPr>
                <w:rFonts w:ascii="Garamond" w:hAnsi="Garamond"/>
                <w:sz w:val="14"/>
                <w:szCs w:val="14"/>
              </w:rPr>
              <w:t>mosp</w:t>
            </w:r>
            <w:r w:rsidR="00022718">
              <w:rPr>
                <w:rFonts w:ascii="Garamond" w:hAnsi="Garamond"/>
                <w:sz w:val="14"/>
                <w:szCs w:val="14"/>
              </w:rPr>
              <w:t>ë</w:t>
            </w:r>
            <w:r w:rsidR="00956FCB">
              <w:rPr>
                <w:rFonts w:ascii="Garamond" w:hAnsi="Garamond"/>
                <w:sz w:val="14"/>
                <w:szCs w:val="14"/>
              </w:rPr>
              <w:t>rmbushja</w:t>
            </w:r>
            <w:r w:rsidRPr="00386A33">
              <w:rPr>
                <w:rFonts w:ascii="Garamond" w:hAnsi="Garamond"/>
                <w:sz w:val="14"/>
                <w:szCs w:val="14"/>
              </w:rPr>
              <w:t xml:space="preserve"> që </w:t>
            </w:r>
            <w:r w:rsidR="00B70523">
              <w:rPr>
                <w:rFonts w:ascii="Garamond" w:hAnsi="Garamond"/>
                <w:sz w:val="14"/>
                <w:szCs w:val="14"/>
              </w:rPr>
              <w:t>ka shkaktuar</w:t>
            </w:r>
            <w:r w:rsidRPr="00386A33">
              <w:rPr>
                <w:rFonts w:ascii="Garamond" w:hAnsi="Garamond"/>
                <w:sz w:val="14"/>
                <w:szCs w:val="14"/>
              </w:rPr>
              <w:t xml:space="preserve"> lindjen e një borxhi doganor nuk pati efekt të rëndësishëm në funksionimin e saktë të magazinimit të përkohshëm ose të procedurës doganore përkatëse dhe nuk përbënte një përpjekje për mashtrim;</w:t>
            </w:r>
          </w:p>
        </w:tc>
        <w:tc>
          <w:tcPr>
            <w:tcW w:w="340" w:type="pct"/>
          </w:tcPr>
          <w:p w14:paraId="133887EB" w14:textId="77777777" w:rsidR="007B2BDB" w:rsidRDefault="00B70523" w:rsidP="007B2BDB">
            <w:pPr>
              <w:jc w:val="center"/>
              <w:rPr>
                <w:rFonts w:ascii="Garamond" w:hAnsi="Garamond"/>
                <w:color w:val="000000" w:themeColor="text1"/>
                <w:sz w:val="14"/>
                <w:szCs w:val="14"/>
              </w:rPr>
            </w:pPr>
            <w:r>
              <w:rPr>
                <w:rFonts w:ascii="Garamond" w:hAnsi="Garamond"/>
                <w:color w:val="000000" w:themeColor="text1"/>
                <w:sz w:val="14"/>
                <w:szCs w:val="14"/>
              </w:rPr>
              <w:t>3</w:t>
            </w:r>
          </w:p>
        </w:tc>
        <w:tc>
          <w:tcPr>
            <w:tcW w:w="307" w:type="pct"/>
          </w:tcPr>
          <w:p w14:paraId="7AC308BA" w14:textId="77777777" w:rsidR="007B2BDB" w:rsidRPr="003413F6" w:rsidRDefault="007B2BDB" w:rsidP="007B2BDB">
            <w:pPr>
              <w:keepNext/>
              <w:jc w:val="both"/>
              <w:rPr>
                <w:rFonts w:ascii="Garamond" w:hAnsi="Garamond"/>
                <w:sz w:val="14"/>
                <w:szCs w:val="14"/>
              </w:rPr>
            </w:pPr>
            <w:r>
              <w:rPr>
                <w:rFonts w:ascii="Garamond" w:hAnsi="Garamond"/>
                <w:sz w:val="14"/>
                <w:szCs w:val="14"/>
              </w:rPr>
              <w:t>Neni</w:t>
            </w:r>
            <w:r w:rsidRPr="003413F6">
              <w:rPr>
                <w:rFonts w:ascii="Garamond" w:hAnsi="Garamond"/>
                <w:sz w:val="14"/>
                <w:szCs w:val="14"/>
              </w:rPr>
              <w:t xml:space="preserve"> 4</w:t>
            </w:r>
            <w:r w:rsidR="0081764B">
              <w:rPr>
                <w:rFonts w:ascii="Garamond" w:hAnsi="Garamond"/>
                <w:sz w:val="14"/>
                <w:szCs w:val="14"/>
              </w:rPr>
              <w:t>6</w:t>
            </w:r>
          </w:p>
          <w:p w14:paraId="2732B6EA" w14:textId="77777777" w:rsidR="007B2BDB" w:rsidRPr="00D936D6" w:rsidRDefault="007B2BDB" w:rsidP="007B2BDB">
            <w:pPr>
              <w:keepNext/>
              <w:jc w:val="both"/>
              <w:rPr>
                <w:rFonts w:ascii="Garamond" w:hAnsi="Garamond"/>
                <w:sz w:val="14"/>
                <w:szCs w:val="14"/>
              </w:rPr>
            </w:pPr>
          </w:p>
        </w:tc>
        <w:tc>
          <w:tcPr>
            <w:tcW w:w="1701" w:type="pct"/>
          </w:tcPr>
          <w:p w14:paraId="6B368FCD" w14:textId="77777777" w:rsidR="00E904A0" w:rsidRPr="00E904A0" w:rsidRDefault="00E904A0" w:rsidP="00E904A0">
            <w:pPr>
              <w:keepNext/>
              <w:jc w:val="both"/>
              <w:rPr>
                <w:rFonts w:ascii="Garamond" w:hAnsi="Garamond"/>
                <w:sz w:val="14"/>
                <w:szCs w:val="14"/>
              </w:rPr>
            </w:pPr>
            <w:r w:rsidRPr="00E904A0">
              <w:rPr>
                <w:rFonts w:ascii="Garamond" w:hAnsi="Garamond"/>
                <w:sz w:val="14"/>
                <w:szCs w:val="14"/>
              </w:rPr>
              <w:t>Nënndarja “i”, e shkronjës “ë”, të pikës 1, të nenit 116, ndryshohet  me përmbajtje si më poshtë:</w:t>
            </w:r>
          </w:p>
          <w:p w14:paraId="190D43AE" w14:textId="27379CC4" w:rsidR="007B2BDB" w:rsidRPr="00D936D6" w:rsidRDefault="00E904A0" w:rsidP="00E904A0">
            <w:pPr>
              <w:keepNext/>
              <w:jc w:val="both"/>
              <w:rPr>
                <w:rFonts w:ascii="Garamond" w:hAnsi="Garamond"/>
                <w:sz w:val="14"/>
                <w:szCs w:val="14"/>
              </w:rPr>
            </w:pPr>
            <w:r w:rsidRPr="00E904A0">
              <w:rPr>
                <w:rFonts w:ascii="Garamond" w:hAnsi="Garamond"/>
                <w:sz w:val="14"/>
                <w:szCs w:val="14"/>
              </w:rPr>
              <w:t>“(i) mospërmbushja që ka shkaktuar lindjen e borxhit doganor nuk ka pasur ndonjë efekt të rëndësishëm në funksionimin korrekt të magazinimit të përkohshëm ose të procedurës doganore në fjalë dhe nuk përbënte përpjekje për mashtrim;”.</w:t>
            </w:r>
          </w:p>
        </w:tc>
        <w:tc>
          <w:tcPr>
            <w:tcW w:w="239" w:type="pct"/>
          </w:tcPr>
          <w:p w14:paraId="2CEA28A1" w14:textId="77777777" w:rsidR="007B2BDB" w:rsidRDefault="007B2BDB" w:rsidP="007B2BDB">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2E2567BB" w14:textId="03426623" w:rsidR="007B2BDB" w:rsidRPr="00035DEF" w:rsidRDefault="006D3E78" w:rsidP="007B2BDB">
            <w:pPr>
              <w:keepNext/>
              <w:jc w:val="both"/>
              <w:rPr>
                <w:rFonts w:ascii="Garamond" w:hAnsi="Garamond"/>
                <w:sz w:val="14"/>
                <w:szCs w:val="14"/>
              </w:rPr>
            </w:pPr>
            <w:r>
              <w:rPr>
                <w:rFonts w:ascii="Garamond" w:hAnsi="Garamond"/>
                <w:color w:val="000000" w:themeColor="text1"/>
                <w:sz w:val="14"/>
                <w:szCs w:val="14"/>
              </w:rPr>
              <w:t>Me anë të këtij ndryshimi synohet p</w:t>
            </w:r>
            <w:r w:rsidR="007B2BDB" w:rsidRPr="00C75DB0">
              <w:rPr>
                <w:rFonts w:ascii="Garamond" w:hAnsi="Garamond"/>
                <w:sz w:val="14"/>
                <w:szCs w:val="14"/>
              </w:rPr>
              <w:t>ërputh</w:t>
            </w:r>
            <w:r>
              <w:rPr>
                <w:rFonts w:ascii="Garamond" w:hAnsi="Garamond"/>
                <w:sz w:val="14"/>
                <w:szCs w:val="14"/>
              </w:rPr>
              <w:t>shmëria</w:t>
            </w:r>
            <w:r w:rsidR="007B2BDB" w:rsidRPr="00C75DB0">
              <w:rPr>
                <w:rFonts w:ascii="Garamond" w:hAnsi="Garamond"/>
                <w:sz w:val="14"/>
                <w:szCs w:val="14"/>
              </w:rPr>
              <w:t xml:space="preserve"> e plotë</w:t>
            </w:r>
            <w:r>
              <w:rPr>
                <w:rFonts w:ascii="Garamond" w:hAnsi="Garamond"/>
                <w:sz w:val="14"/>
                <w:szCs w:val="14"/>
              </w:rPr>
              <w:t>.</w:t>
            </w:r>
          </w:p>
        </w:tc>
      </w:tr>
      <w:tr w:rsidR="006D3E78" w:rsidRPr="000D007A" w14:paraId="75C37302" w14:textId="77777777" w:rsidTr="00577F82">
        <w:trPr>
          <w:trHeight w:hRule="exact" w:val="1162"/>
        </w:trPr>
        <w:tc>
          <w:tcPr>
            <w:tcW w:w="542" w:type="pct"/>
          </w:tcPr>
          <w:p w14:paraId="37870DA4" w14:textId="77777777" w:rsidR="006D3E78" w:rsidRPr="000D007A" w:rsidRDefault="006D3E78" w:rsidP="006D3E78">
            <w:pPr>
              <w:keepNext/>
              <w:jc w:val="center"/>
              <w:rPr>
                <w:rFonts w:ascii="Garamond" w:hAnsi="Garamond"/>
                <w:sz w:val="14"/>
                <w:szCs w:val="14"/>
              </w:rPr>
            </w:pPr>
            <w:r>
              <w:rPr>
                <w:rFonts w:ascii="Garamond" w:hAnsi="Garamond"/>
                <w:sz w:val="14"/>
                <w:szCs w:val="14"/>
              </w:rPr>
              <w:t xml:space="preserve">Neni </w:t>
            </w:r>
            <w:r w:rsidRPr="000D007A">
              <w:rPr>
                <w:rFonts w:ascii="Garamond" w:hAnsi="Garamond"/>
                <w:sz w:val="14"/>
                <w:szCs w:val="14"/>
              </w:rPr>
              <w:t>126</w:t>
            </w:r>
          </w:p>
        </w:tc>
        <w:tc>
          <w:tcPr>
            <w:tcW w:w="1192" w:type="pct"/>
          </w:tcPr>
          <w:p w14:paraId="53232F68" w14:textId="77777777" w:rsidR="006D3E78" w:rsidRPr="00386A33" w:rsidRDefault="006D3E78" w:rsidP="006D3E78">
            <w:pPr>
              <w:keepNext/>
              <w:jc w:val="both"/>
              <w:rPr>
                <w:rFonts w:ascii="Garamond" w:hAnsi="Garamond"/>
                <w:sz w:val="14"/>
                <w:szCs w:val="14"/>
                <w:lang w:eastAsia="hr-HR"/>
              </w:rPr>
            </w:pPr>
            <w:r w:rsidRPr="00386A33">
              <w:rPr>
                <w:rFonts w:ascii="Garamond" w:hAnsi="Garamond"/>
                <w:sz w:val="14"/>
                <w:szCs w:val="14"/>
                <w:lang w:eastAsia="hr-HR"/>
              </w:rPr>
              <w:t xml:space="preserve">Delegimi i </w:t>
            </w:r>
            <w:r>
              <w:rPr>
                <w:rFonts w:ascii="Garamond" w:hAnsi="Garamond"/>
                <w:sz w:val="14"/>
                <w:szCs w:val="14"/>
                <w:lang w:eastAsia="hr-HR"/>
              </w:rPr>
              <w:t>kompetencës</w:t>
            </w:r>
          </w:p>
          <w:p w14:paraId="07DE9907" w14:textId="77777777" w:rsidR="006D3E78" w:rsidRPr="000D007A" w:rsidRDefault="006D3E78" w:rsidP="006D3E78">
            <w:pPr>
              <w:keepNext/>
              <w:jc w:val="both"/>
              <w:rPr>
                <w:rFonts w:ascii="Garamond" w:hAnsi="Garamond"/>
                <w:sz w:val="14"/>
                <w:szCs w:val="14"/>
                <w:lang w:eastAsia="hr-HR"/>
              </w:rPr>
            </w:pPr>
            <w:r w:rsidRPr="00386A33">
              <w:rPr>
                <w:rFonts w:ascii="Garamond" w:hAnsi="Garamond"/>
                <w:sz w:val="14"/>
                <w:szCs w:val="14"/>
                <w:lang w:eastAsia="hr-HR"/>
              </w:rPr>
              <w:t>Komisioni do të ketë të drejtë të miratojë akte të deleguara, në përputhje me nenin 284, me qëllim përcaktimin e listës së dështimeve pa efekt të rëndësishëm në funksionimin e saktë të magazinimit të përkohshëm ose të procedurës doganore përkatëse dhe për të plotësuar pikën (h)(i) të nenit 124(1).</w:t>
            </w:r>
          </w:p>
        </w:tc>
        <w:tc>
          <w:tcPr>
            <w:tcW w:w="340" w:type="pct"/>
          </w:tcPr>
          <w:p w14:paraId="01A158C5" w14:textId="77777777" w:rsidR="006D3E78" w:rsidRPr="000D007A" w:rsidRDefault="006D3E78" w:rsidP="006D3E78">
            <w:pPr>
              <w:keepNext/>
              <w:ind w:left="-76"/>
              <w:jc w:val="center"/>
              <w:rPr>
                <w:rFonts w:ascii="Garamond" w:hAnsi="Garamond"/>
                <w:sz w:val="14"/>
                <w:szCs w:val="14"/>
              </w:rPr>
            </w:pPr>
            <w:r>
              <w:rPr>
                <w:rFonts w:ascii="Garamond" w:hAnsi="Garamond"/>
                <w:sz w:val="14"/>
                <w:szCs w:val="14"/>
              </w:rPr>
              <w:t>3</w:t>
            </w:r>
          </w:p>
        </w:tc>
        <w:tc>
          <w:tcPr>
            <w:tcW w:w="307" w:type="pct"/>
          </w:tcPr>
          <w:p w14:paraId="25D72C06" w14:textId="77777777" w:rsidR="006D3E78" w:rsidRPr="0025527F" w:rsidRDefault="006D3E78" w:rsidP="006D3E78">
            <w:pPr>
              <w:keepNext/>
              <w:rPr>
                <w:rFonts w:ascii="Garamond" w:hAnsi="Garamond"/>
                <w:sz w:val="14"/>
                <w:szCs w:val="14"/>
              </w:rPr>
            </w:pPr>
            <w:r>
              <w:rPr>
                <w:rFonts w:ascii="Garamond" w:hAnsi="Garamond"/>
                <w:sz w:val="14"/>
                <w:szCs w:val="14"/>
              </w:rPr>
              <w:t>Neni</w:t>
            </w:r>
            <w:r w:rsidRPr="0025527F">
              <w:rPr>
                <w:rFonts w:ascii="Garamond" w:hAnsi="Garamond"/>
                <w:sz w:val="14"/>
                <w:szCs w:val="14"/>
              </w:rPr>
              <w:t xml:space="preserve"> 4</w:t>
            </w:r>
            <w:r>
              <w:rPr>
                <w:rFonts w:ascii="Garamond" w:hAnsi="Garamond"/>
                <w:sz w:val="14"/>
                <w:szCs w:val="14"/>
              </w:rPr>
              <w:t>7</w:t>
            </w:r>
          </w:p>
          <w:p w14:paraId="4AC0AD55" w14:textId="77777777" w:rsidR="006D3E78" w:rsidRPr="000D007A" w:rsidRDefault="006D3E78" w:rsidP="006D3E78">
            <w:pPr>
              <w:keepNext/>
              <w:rPr>
                <w:rFonts w:ascii="Garamond" w:hAnsi="Garamond"/>
                <w:sz w:val="14"/>
                <w:szCs w:val="14"/>
              </w:rPr>
            </w:pPr>
          </w:p>
        </w:tc>
        <w:tc>
          <w:tcPr>
            <w:tcW w:w="1701" w:type="pct"/>
          </w:tcPr>
          <w:p w14:paraId="2C5B948E" w14:textId="77777777" w:rsidR="006D3E78" w:rsidRPr="00E904A0" w:rsidRDefault="006D3E78" w:rsidP="006D3E78">
            <w:pPr>
              <w:keepNext/>
              <w:rPr>
                <w:rFonts w:ascii="Garamond" w:hAnsi="Garamond"/>
                <w:sz w:val="14"/>
                <w:szCs w:val="14"/>
              </w:rPr>
            </w:pPr>
            <w:r w:rsidRPr="00E904A0">
              <w:rPr>
                <w:rFonts w:ascii="Garamond" w:hAnsi="Garamond"/>
                <w:sz w:val="14"/>
                <w:szCs w:val="14"/>
              </w:rPr>
              <w:t>Neni 118 ndryshohet me përmbajtje si më poshtë:</w:t>
            </w:r>
          </w:p>
          <w:p w14:paraId="46830757" w14:textId="505EDF94" w:rsidR="006D3E78" w:rsidRPr="000D007A" w:rsidRDefault="006D3E78" w:rsidP="006D3E78">
            <w:pPr>
              <w:keepNext/>
              <w:jc w:val="both"/>
              <w:rPr>
                <w:rFonts w:ascii="Garamond" w:hAnsi="Garamond"/>
                <w:sz w:val="14"/>
                <w:szCs w:val="14"/>
              </w:rPr>
            </w:pPr>
            <w:r w:rsidRPr="00E904A0">
              <w:rPr>
                <w:rFonts w:ascii="Garamond" w:hAnsi="Garamond"/>
                <w:sz w:val="14"/>
                <w:szCs w:val="14"/>
              </w:rPr>
              <w:t>“Me vendim të Këshillit të Ministrave përcaktohet lista e mospërmbushjeve që nuk krijojnë ndonjë efekt të rëndësishëm në funksionimin korrekt të magazinimit të përkohshëm ose të procedurës doganore përkatëse dhe për të plotësuar nënndarjen “i”, të shkronjës “ë”, të pikës 1, të nenit 116.”.</w:t>
            </w:r>
          </w:p>
        </w:tc>
        <w:tc>
          <w:tcPr>
            <w:tcW w:w="239" w:type="pct"/>
          </w:tcPr>
          <w:p w14:paraId="2BBD763D" w14:textId="77777777" w:rsidR="006D3E78" w:rsidRPr="000D007A" w:rsidRDefault="006D3E78" w:rsidP="006D3E78">
            <w:pPr>
              <w:keepNext/>
              <w:rPr>
                <w:rFonts w:ascii="Garamond" w:hAnsi="Garamond"/>
                <w:sz w:val="14"/>
                <w:szCs w:val="14"/>
              </w:rPr>
            </w:pPr>
            <w:r>
              <w:rPr>
                <w:rFonts w:ascii="Garamond" w:hAnsi="Garamond"/>
                <w:sz w:val="14"/>
                <w:szCs w:val="14"/>
              </w:rPr>
              <w:t>F</w:t>
            </w:r>
          </w:p>
        </w:tc>
        <w:tc>
          <w:tcPr>
            <w:tcW w:w="679" w:type="pct"/>
          </w:tcPr>
          <w:p w14:paraId="1E6DCFA3" w14:textId="1590427E" w:rsidR="006D3E78" w:rsidRPr="00035DEF" w:rsidRDefault="006D3E78" w:rsidP="006D3E78">
            <w:pPr>
              <w:keepNext/>
              <w:jc w:val="both"/>
              <w:rPr>
                <w:rFonts w:ascii="Garamond" w:hAnsi="Garamond"/>
                <w:sz w:val="14"/>
                <w:szCs w:val="14"/>
              </w:rPr>
            </w:pPr>
            <w:r>
              <w:rPr>
                <w:rFonts w:ascii="Garamond" w:hAnsi="Garamond"/>
                <w:color w:val="000000" w:themeColor="text1"/>
                <w:sz w:val="14"/>
                <w:szCs w:val="14"/>
              </w:rPr>
              <w:t>Me anë të këtij ndryshimi synohet p</w:t>
            </w:r>
            <w:r w:rsidRPr="00C75DB0">
              <w:rPr>
                <w:rFonts w:ascii="Garamond" w:hAnsi="Garamond"/>
                <w:sz w:val="14"/>
                <w:szCs w:val="14"/>
              </w:rPr>
              <w:t>ërputh</w:t>
            </w:r>
            <w:r>
              <w:rPr>
                <w:rFonts w:ascii="Garamond" w:hAnsi="Garamond"/>
                <w:sz w:val="14"/>
                <w:szCs w:val="14"/>
              </w:rPr>
              <w:t>shmëria</w:t>
            </w:r>
            <w:r w:rsidRPr="00C75DB0">
              <w:rPr>
                <w:rFonts w:ascii="Garamond" w:hAnsi="Garamond"/>
                <w:sz w:val="14"/>
                <w:szCs w:val="14"/>
              </w:rPr>
              <w:t xml:space="preserve"> e plotë</w:t>
            </w:r>
            <w:r>
              <w:rPr>
                <w:rFonts w:ascii="Garamond" w:hAnsi="Garamond"/>
                <w:sz w:val="14"/>
                <w:szCs w:val="14"/>
              </w:rPr>
              <w:t>.</w:t>
            </w:r>
          </w:p>
        </w:tc>
      </w:tr>
      <w:tr w:rsidR="006D3E78" w:rsidRPr="000D007A" w14:paraId="650A6A9F" w14:textId="77777777" w:rsidTr="00EC0FC5">
        <w:trPr>
          <w:trHeight w:hRule="exact" w:val="1815"/>
        </w:trPr>
        <w:tc>
          <w:tcPr>
            <w:tcW w:w="542" w:type="pct"/>
          </w:tcPr>
          <w:p w14:paraId="662008EA" w14:textId="77777777" w:rsidR="006D3E78" w:rsidRPr="000D007A" w:rsidRDefault="006D3E78" w:rsidP="006D3E78">
            <w:pPr>
              <w:keepNext/>
              <w:jc w:val="center"/>
              <w:rPr>
                <w:rFonts w:ascii="Garamond" w:hAnsi="Garamond"/>
                <w:sz w:val="14"/>
                <w:szCs w:val="14"/>
              </w:rPr>
            </w:pPr>
            <w:r>
              <w:rPr>
                <w:rFonts w:ascii="Garamond" w:hAnsi="Garamond"/>
                <w:sz w:val="14"/>
                <w:szCs w:val="14"/>
              </w:rPr>
              <w:t>Neni</w:t>
            </w:r>
            <w:r w:rsidRPr="000D007A">
              <w:rPr>
                <w:rFonts w:ascii="Garamond" w:hAnsi="Garamond"/>
                <w:sz w:val="14"/>
                <w:szCs w:val="14"/>
              </w:rPr>
              <w:t xml:space="preserve"> 12</w:t>
            </w:r>
            <w:r>
              <w:rPr>
                <w:rFonts w:ascii="Garamond" w:hAnsi="Garamond"/>
                <w:sz w:val="14"/>
                <w:szCs w:val="14"/>
              </w:rPr>
              <w:t>7</w:t>
            </w:r>
          </w:p>
        </w:tc>
        <w:tc>
          <w:tcPr>
            <w:tcW w:w="1192" w:type="pct"/>
          </w:tcPr>
          <w:p w14:paraId="7602D624" w14:textId="77777777" w:rsidR="006D3E78" w:rsidRDefault="006D3E78" w:rsidP="006D3E78">
            <w:pPr>
              <w:keepNext/>
              <w:jc w:val="both"/>
              <w:rPr>
                <w:rFonts w:ascii="Garamond" w:hAnsi="Garamond"/>
                <w:sz w:val="14"/>
                <w:szCs w:val="14"/>
                <w:lang w:eastAsia="hr-HR"/>
              </w:rPr>
            </w:pPr>
            <w:r>
              <w:rPr>
                <w:rFonts w:ascii="Garamond" w:hAnsi="Garamond"/>
                <w:sz w:val="14"/>
                <w:szCs w:val="14"/>
                <w:lang w:eastAsia="hr-HR"/>
              </w:rPr>
              <w:t>Depozitimi i deklaratës përmbledhëse të hyrjes</w:t>
            </w:r>
          </w:p>
          <w:p w14:paraId="65DE1AD0" w14:textId="77777777" w:rsidR="006D3E78" w:rsidRDefault="006D3E78" w:rsidP="006D3E78">
            <w:pPr>
              <w:keepNext/>
              <w:jc w:val="both"/>
              <w:rPr>
                <w:rFonts w:ascii="Garamond" w:hAnsi="Garamond"/>
                <w:sz w:val="14"/>
                <w:szCs w:val="14"/>
                <w:lang w:eastAsia="hr-HR"/>
              </w:rPr>
            </w:pPr>
            <w:r>
              <w:rPr>
                <w:rFonts w:ascii="Garamond" w:hAnsi="Garamond"/>
                <w:sz w:val="14"/>
                <w:szCs w:val="14"/>
                <w:lang w:eastAsia="hr-HR"/>
              </w:rPr>
              <w:t>...</w:t>
            </w:r>
          </w:p>
          <w:p w14:paraId="14B78198" w14:textId="77777777" w:rsidR="006D3E78" w:rsidRPr="00386A33" w:rsidRDefault="006D3E78" w:rsidP="006D3E78">
            <w:pPr>
              <w:keepNext/>
              <w:jc w:val="both"/>
              <w:rPr>
                <w:rFonts w:ascii="Garamond" w:hAnsi="Garamond"/>
                <w:sz w:val="14"/>
                <w:szCs w:val="14"/>
                <w:lang w:eastAsia="hr-HR"/>
              </w:rPr>
            </w:pPr>
            <w:r w:rsidRPr="00386A33">
              <w:rPr>
                <w:rFonts w:ascii="Garamond" w:hAnsi="Garamond"/>
                <w:sz w:val="14"/>
                <w:szCs w:val="14"/>
                <w:lang w:eastAsia="hr-HR"/>
              </w:rPr>
              <w:t>3. Deklarata përmbledhëse e hyrjes duhet të depozitohet në zyrën doganore të hyrjes së parë brenda një afati të caktuar kohor, përpara se mallrat të futen në territorin doganor të Bashkimit.</w:t>
            </w:r>
          </w:p>
          <w:p w14:paraId="5EF36A80" w14:textId="77777777" w:rsidR="006D3E78" w:rsidRPr="000D007A" w:rsidRDefault="006D3E78" w:rsidP="006D3E78">
            <w:pPr>
              <w:keepNext/>
              <w:jc w:val="both"/>
              <w:rPr>
                <w:rFonts w:ascii="Garamond" w:hAnsi="Garamond"/>
                <w:sz w:val="14"/>
                <w:szCs w:val="14"/>
                <w:lang w:eastAsia="hr-HR"/>
              </w:rPr>
            </w:pPr>
            <w:r w:rsidRPr="00386A33">
              <w:rPr>
                <w:rFonts w:ascii="Garamond" w:hAnsi="Garamond"/>
                <w:sz w:val="14"/>
                <w:szCs w:val="14"/>
                <w:lang w:eastAsia="hr-HR"/>
              </w:rPr>
              <w:t>Autoritetet doganore mund të lejojnë që deklarata përmbledhëse e hyrjes të depozitohet në një zyrë tjetër doganore, me kusht që kjo e fundit t'i komunikojë menjëherë ose t'i vërë në dispozicion elektronikisht të dhënat e nevojshme zyrës doganore të hyrjes së parë.</w:t>
            </w:r>
          </w:p>
        </w:tc>
        <w:tc>
          <w:tcPr>
            <w:tcW w:w="340" w:type="pct"/>
          </w:tcPr>
          <w:p w14:paraId="3B4998E0" w14:textId="77777777" w:rsidR="006D3E78" w:rsidRDefault="006D3E78" w:rsidP="006D3E78">
            <w:pPr>
              <w:keepNext/>
              <w:ind w:left="-76"/>
              <w:jc w:val="center"/>
              <w:rPr>
                <w:rFonts w:ascii="Garamond" w:hAnsi="Garamond"/>
                <w:sz w:val="14"/>
                <w:szCs w:val="14"/>
              </w:rPr>
            </w:pPr>
            <w:r>
              <w:rPr>
                <w:rFonts w:ascii="Garamond" w:hAnsi="Garamond"/>
                <w:sz w:val="14"/>
                <w:szCs w:val="14"/>
              </w:rPr>
              <w:t>1</w:t>
            </w:r>
          </w:p>
        </w:tc>
        <w:tc>
          <w:tcPr>
            <w:tcW w:w="307" w:type="pct"/>
          </w:tcPr>
          <w:p w14:paraId="117AA431" w14:textId="77777777" w:rsidR="006D3E78" w:rsidRPr="00964F82" w:rsidRDefault="006D3E78" w:rsidP="006D3E78">
            <w:pPr>
              <w:keepNext/>
              <w:rPr>
                <w:rFonts w:ascii="Garamond" w:hAnsi="Garamond"/>
                <w:sz w:val="14"/>
                <w:szCs w:val="14"/>
              </w:rPr>
            </w:pPr>
            <w:r>
              <w:rPr>
                <w:rFonts w:ascii="Garamond" w:hAnsi="Garamond"/>
                <w:sz w:val="14"/>
                <w:szCs w:val="14"/>
              </w:rPr>
              <w:t>Neni</w:t>
            </w:r>
            <w:r w:rsidRPr="00964F82">
              <w:rPr>
                <w:rFonts w:ascii="Garamond" w:hAnsi="Garamond"/>
                <w:sz w:val="14"/>
                <w:szCs w:val="14"/>
              </w:rPr>
              <w:t xml:space="preserve"> 4</w:t>
            </w:r>
            <w:r>
              <w:rPr>
                <w:rFonts w:ascii="Garamond" w:hAnsi="Garamond"/>
                <w:sz w:val="14"/>
                <w:szCs w:val="14"/>
              </w:rPr>
              <w:t>8</w:t>
            </w:r>
          </w:p>
          <w:p w14:paraId="28F9A4F9" w14:textId="77777777" w:rsidR="006D3E78" w:rsidRPr="0025527F" w:rsidRDefault="006D3E78" w:rsidP="006D3E78">
            <w:pPr>
              <w:keepNext/>
              <w:rPr>
                <w:rFonts w:ascii="Garamond" w:hAnsi="Garamond"/>
                <w:sz w:val="14"/>
                <w:szCs w:val="14"/>
              </w:rPr>
            </w:pPr>
          </w:p>
        </w:tc>
        <w:tc>
          <w:tcPr>
            <w:tcW w:w="1701" w:type="pct"/>
          </w:tcPr>
          <w:p w14:paraId="0C3AAEA4" w14:textId="285AD825" w:rsidR="006D3E78" w:rsidRPr="0025527F" w:rsidRDefault="006D3E78" w:rsidP="006D3E78">
            <w:pPr>
              <w:keepNext/>
              <w:rPr>
                <w:rFonts w:ascii="Garamond" w:hAnsi="Garamond"/>
                <w:sz w:val="14"/>
                <w:szCs w:val="14"/>
              </w:rPr>
            </w:pPr>
            <w:r w:rsidRPr="00E904A0">
              <w:rPr>
                <w:rFonts w:ascii="Garamond" w:hAnsi="Garamond"/>
                <w:sz w:val="14"/>
                <w:szCs w:val="14"/>
              </w:rPr>
              <w:t>Në pikën 3, të nenit 119,  fjala “hyrjes” zëvendësohet me togfjalëshin “të hyrjes së parë”.</w:t>
            </w:r>
          </w:p>
        </w:tc>
        <w:tc>
          <w:tcPr>
            <w:tcW w:w="239" w:type="pct"/>
          </w:tcPr>
          <w:p w14:paraId="424A764F" w14:textId="77777777" w:rsidR="006D3E78" w:rsidRDefault="006D3E78" w:rsidP="006D3E78">
            <w:pPr>
              <w:keepNext/>
              <w:rPr>
                <w:rFonts w:ascii="Garamond" w:hAnsi="Garamond"/>
                <w:sz w:val="14"/>
                <w:szCs w:val="14"/>
              </w:rPr>
            </w:pPr>
            <w:r>
              <w:rPr>
                <w:rFonts w:ascii="Garamond" w:hAnsi="Garamond"/>
                <w:sz w:val="14"/>
                <w:szCs w:val="14"/>
              </w:rPr>
              <w:t>F</w:t>
            </w:r>
          </w:p>
        </w:tc>
        <w:tc>
          <w:tcPr>
            <w:tcW w:w="679" w:type="pct"/>
          </w:tcPr>
          <w:p w14:paraId="3DA99F66" w14:textId="77777777" w:rsidR="006D3E78" w:rsidRPr="00C75DB0" w:rsidRDefault="006D3E78" w:rsidP="006D3E78">
            <w:pPr>
              <w:keepNext/>
              <w:jc w:val="both"/>
              <w:rPr>
                <w:rFonts w:ascii="Garamond" w:hAnsi="Garamond"/>
                <w:sz w:val="14"/>
                <w:szCs w:val="14"/>
              </w:rPr>
            </w:pPr>
            <w:r w:rsidRPr="00C75DB0">
              <w:rPr>
                <w:rFonts w:ascii="Garamond" w:hAnsi="Garamond"/>
                <w:sz w:val="14"/>
                <w:szCs w:val="14"/>
              </w:rPr>
              <w:t xml:space="preserve">Në pikën 3 të nenit 127 të UCC-së janë fjalët "zyra doganore e hyrjes së parë". ndërkohë, në nenin përkatës 119 të </w:t>
            </w:r>
            <w:r>
              <w:rPr>
                <w:rFonts w:ascii="Garamond" w:hAnsi="Garamond"/>
                <w:sz w:val="14"/>
                <w:szCs w:val="14"/>
              </w:rPr>
              <w:t>KDSh</w:t>
            </w:r>
            <w:r w:rsidRPr="00C75DB0">
              <w:rPr>
                <w:rFonts w:ascii="Garamond" w:hAnsi="Garamond"/>
                <w:sz w:val="14"/>
                <w:szCs w:val="14"/>
              </w:rPr>
              <w:t xml:space="preserve"> janë fjalët "zyra doganore e hyrjes".</w:t>
            </w:r>
          </w:p>
          <w:p w14:paraId="2F54D8B5" w14:textId="77777777" w:rsidR="006D3E78" w:rsidRPr="000D007A" w:rsidRDefault="006D3E78" w:rsidP="006D3E78">
            <w:pPr>
              <w:keepNext/>
              <w:jc w:val="both"/>
              <w:rPr>
                <w:rFonts w:ascii="Garamond" w:hAnsi="Garamond"/>
                <w:sz w:val="14"/>
                <w:szCs w:val="14"/>
              </w:rPr>
            </w:pPr>
          </w:p>
        </w:tc>
      </w:tr>
      <w:tr w:rsidR="006D3E78" w:rsidRPr="000D007A" w14:paraId="306A8B89" w14:textId="77777777" w:rsidTr="00AE4F6E">
        <w:trPr>
          <w:trHeight w:hRule="exact" w:val="2787"/>
        </w:trPr>
        <w:tc>
          <w:tcPr>
            <w:tcW w:w="542" w:type="pct"/>
          </w:tcPr>
          <w:p w14:paraId="5BA951EB" w14:textId="77777777" w:rsidR="006D3E78" w:rsidRPr="000D007A" w:rsidRDefault="006D3E78" w:rsidP="006D3E78">
            <w:pPr>
              <w:keepNext/>
              <w:jc w:val="center"/>
              <w:rPr>
                <w:rFonts w:ascii="Garamond" w:hAnsi="Garamond"/>
                <w:sz w:val="14"/>
                <w:szCs w:val="14"/>
              </w:rPr>
            </w:pPr>
            <w:r>
              <w:rPr>
                <w:rFonts w:ascii="Garamond" w:hAnsi="Garamond"/>
                <w:sz w:val="14"/>
                <w:szCs w:val="14"/>
              </w:rPr>
              <w:t>Neni</w:t>
            </w:r>
            <w:r w:rsidRPr="000D007A">
              <w:rPr>
                <w:rFonts w:ascii="Garamond" w:hAnsi="Garamond"/>
                <w:sz w:val="14"/>
                <w:szCs w:val="14"/>
              </w:rPr>
              <w:t xml:space="preserve"> 12</w:t>
            </w:r>
            <w:r>
              <w:rPr>
                <w:rFonts w:ascii="Garamond" w:hAnsi="Garamond"/>
                <w:sz w:val="14"/>
                <w:szCs w:val="14"/>
              </w:rPr>
              <w:t>9</w:t>
            </w:r>
          </w:p>
        </w:tc>
        <w:tc>
          <w:tcPr>
            <w:tcW w:w="1192" w:type="pct"/>
          </w:tcPr>
          <w:p w14:paraId="09B87D64" w14:textId="77777777" w:rsidR="006D3E78" w:rsidRDefault="006D3E78" w:rsidP="006D3E78">
            <w:pPr>
              <w:keepNext/>
              <w:jc w:val="both"/>
              <w:rPr>
                <w:rFonts w:ascii="Garamond" w:hAnsi="Garamond"/>
                <w:sz w:val="14"/>
                <w:szCs w:val="14"/>
                <w:lang w:eastAsia="hr-HR"/>
              </w:rPr>
            </w:pPr>
            <w:r>
              <w:rPr>
                <w:rFonts w:ascii="Garamond" w:hAnsi="Garamond"/>
                <w:sz w:val="14"/>
                <w:szCs w:val="14"/>
                <w:lang w:eastAsia="hr-HR"/>
              </w:rPr>
              <w:t>Ndryshimi dhe anulimi i deklaratës përmbledhëse të hyrjes</w:t>
            </w:r>
          </w:p>
          <w:p w14:paraId="05AF10B7" w14:textId="77777777" w:rsidR="006D3E78" w:rsidRDefault="006D3E78" w:rsidP="006D3E78">
            <w:pPr>
              <w:keepNext/>
              <w:jc w:val="both"/>
              <w:rPr>
                <w:rFonts w:ascii="Garamond" w:hAnsi="Garamond"/>
                <w:sz w:val="14"/>
                <w:szCs w:val="14"/>
                <w:lang w:eastAsia="hr-HR"/>
              </w:rPr>
            </w:pPr>
            <w:r>
              <w:rPr>
                <w:rFonts w:ascii="Garamond" w:hAnsi="Garamond"/>
                <w:sz w:val="14"/>
                <w:szCs w:val="14"/>
                <w:lang w:eastAsia="hr-HR"/>
              </w:rPr>
              <w:t>...</w:t>
            </w:r>
          </w:p>
          <w:p w14:paraId="2820F67A" w14:textId="77777777" w:rsidR="006D3E78" w:rsidRPr="00386A33" w:rsidRDefault="006D3E78" w:rsidP="006D3E78">
            <w:pPr>
              <w:keepNext/>
              <w:jc w:val="both"/>
              <w:rPr>
                <w:rFonts w:ascii="Garamond" w:hAnsi="Garamond"/>
                <w:sz w:val="14"/>
                <w:szCs w:val="14"/>
                <w:lang w:eastAsia="hr-HR"/>
              </w:rPr>
            </w:pPr>
            <w:r w:rsidRPr="00386A33">
              <w:rPr>
                <w:rFonts w:ascii="Garamond" w:hAnsi="Garamond"/>
                <w:sz w:val="14"/>
                <w:szCs w:val="14"/>
                <w:lang w:eastAsia="hr-HR"/>
              </w:rPr>
              <w:t>2. Kur mallrat për të cilat është paraqitur një deklaratë përmbledhëse hyrjeje nuk futen në territorin doganor të Bashkimit, autoritetet doganore e pavlefshmejnë atë deklaratë pa vonesë në njërën nga rastet e mëposhtme:</w:t>
            </w:r>
          </w:p>
          <w:p w14:paraId="139C706D" w14:textId="77777777" w:rsidR="006D3E78" w:rsidRPr="00386A33" w:rsidRDefault="006D3E78" w:rsidP="006D3E78">
            <w:pPr>
              <w:keepNext/>
              <w:jc w:val="both"/>
              <w:rPr>
                <w:rFonts w:ascii="Garamond" w:hAnsi="Garamond"/>
                <w:sz w:val="14"/>
                <w:szCs w:val="14"/>
                <w:lang w:eastAsia="hr-HR"/>
              </w:rPr>
            </w:pPr>
            <w:r w:rsidRPr="00386A33">
              <w:rPr>
                <w:rFonts w:ascii="Garamond" w:hAnsi="Garamond"/>
                <w:sz w:val="14"/>
                <w:szCs w:val="14"/>
                <w:lang w:eastAsia="hr-HR"/>
              </w:rPr>
              <w:t>(a) me kërkesë nga deklaruesi; ose</w:t>
            </w:r>
          </w:p>
          <w:p w14:paraId="7391D1B9" w14:textId="77777777" w:rsidR="006D3E78" w:rsidRPr="000D007A" w:rsidRDefault="006D3E78" w:rsidP="006D3E78">
            <w:pPr>
              <w:keepNext/>
              <w:jc w:val="both"/>
              <w:rPr>
                <w:rFonts w:ascii="Garamond" w:hAnsi="Garamond"/>
                <w:sz w:val="14"/>
                <w:szCs w:val="14"/>
                <w:lang w:eastAsia="hr-HR"/>
              </w:rPr>
            </w:pPr>
            <w:r w:rsidRPr="00386A33">
              <w:rPr>
                <w:rFonts w:ascii="Garamond" w:hAnsi="Garamond"/>
                <w:sz w:val="14"/>
                <w:szCs w:val="14"/>
                <w:lang w:eastAsia="hr-HR"/>
              </w:rPr>
              <w:t>(b) pasi të kenë kaluar 200 ditë që nga paraqitja e deklaratës.</w:t>
            </w:r>
          </w:p>
        </w:tc>
        <w:tc>
          <w:tcPr>
            <w:tcW w:w="340" w:type="pct"/>
          </w:tcPr>
          <w:p w14:paraId="3C279507" w14:textId="77777777" w:rsidR="006D3E78" w:rsidRDefault="006D3E78" w:rsidP="006D3E78">
            <w:pPr>
              <w:keepNext/>
              <w:ind w:left="-76"/>
              <w:jc w:val="center"/>
              <w:rPr>
                <w:rFonts w:ascii="Garamond" w:hAnsi="Garamond"/>
                <w:sz w:val="14"/>
                <w:szCs w:val="14"/>
              </w:rPr>
            </w:pPr>
            <w:r>
              <w:rPr>
                <w:rFonts w:ascii="Garamond" w:hAnsi="Garamond"/>
                <w:sz w:val="14"/>
                <w:szCs w:val="14"/>
              </w:rPr>
              <w:t>3</w:t>
            </w:r>
          </w:p>
        </w:tc>
        <w:tc>
          <w:tcPr>
            <w:tcW w:w="307" w:type="pct"/>
          </w:tcPr>
          <w:p w14:paraId="558CF9E5" w14:textId="77777777" w:rsidR="006D3E78" w:rsidRPr="00A90C9D" w:rsidRDefault="006D3E78" w:rsidP="006D3E78">
            <w:pPr>
              <w:keepNext/>
              <w:rPr>
                <w:rFonts w:ascii="Garamond" w:hAnsi="Garamond"/>
                <w:sz w:val="14"/>
                <w:szCs w:val="14"/>
              </w:rPr>
            </w:pPr>
            <w:r>
              <w:rPr>
                <w:rFonts w:ascii="Garamond" w:hAnsi="Garamond"/>
                <w:sz w:val="14"/>
                <w:szCs w:val="14"/>
              </w:rPr>
              <w:t>Neni</w:t>
            </w:r>
            <w:r w:rsidRPr="00A90C9D">
              <w:rPr>
                <w:rFonts w:ascii="Garamond" w:hAnsi="Garamond"/>
                <w:sz w:val="14"/>
                <w:szCs w:val="14"/>
              </w:rPr>
              <w:t xml:space="preserve"> </w:t>
            </w:r>
            <w:r>
              <w:rPr>
                <w:rFonts w:ascii="Garamond" w:hAnsi="Garamond"/>
                <w:sz w:val="14"/>
                <w:szCs w:val="14"/>
              </w:rPr>
              <w:t>49</w:t>
            </w:r>
          </w:p>
          <w:p w14:paraId="1C5BA38E" w14:textId="77777777" w:rsidR="006D3E78" w:rsidRPr="00964F82" w:rsidRDefault="006D3E78" w:rsidP="006D3E78">
            <w:pPr>
              <w:keepNext/>
              <w:rPr>
                <w:rFonts w:ascii="Garamond" w:hAnsi="Garamond"/>
                <w:sz w:val="14"/>
                <w:szCs w:val="14"/>
              </w:rPr>
            </w:pPr>
          </w:p>
        </w:tc>
        <w:tc>
          <w:tcPr>
            <w:tcW w:w="1701" w:type="pct"/>
          </w:tcPr>
          <w:p w14:paraId="23884665" w14:textId="77777777" w:rsidR="006D3E78" w:rsidRPr="00E904A0" w:rsidRDefault="006D3E78" w:rsidP="006D3E78">
            <w:pPr>
              <w:keepNext/>
              <w:rPr>
                <w:rFonts w:ascii="Garamond" w:hAnsi="Garamond"/>
                <w:color w:val="000000" w:themeColor="text1"/>
                <w:sz w:val="14"/>
                <w:szCs w:val="14"/>
              </w:rPr>
            </w:pPr>
            <w:r w:rsidRPr="00E904A0">
              <w:rPr>
                <w:rFonts w:ascii="Garamond" w:hAnsi="Garamond"/>
                <w:color w:val="000000" w:themeColor="text1"/>
                <w:sz w:val="14"/>
                <w:szCs w:val="14"/>
              </w:rPr>
              <w:t>Në pikën 2, të nenit 121, bëhen ndryshimet si më poshtë:</w:t>
            </w:r>
          </w:p>
          <w:p w14:paraId="3E0162E3" w14:textId="051E9B94" w:rsidR="006D3E78" w:rsidRPr="00E904A0" w:rsidRDefault="006D3E78" w:rsidP="006D3E78">
            <w:pPr>
              <w:keepNext/>
              <w:rPr>
                <w:rFonts w:ascii="Garamond" w:hAnsi="Garamond"/>
                <w:color w:val="000000" w:themeColor="text1"/>
                <w:sz w:val="14"/>
                <w:szCs w:val="14"/>
              </w:rPr>
            </w:pPr>
            <w:r w:rsidRPr="00E904A0">
              <w:rPr>
                <w:rFonts w:ascii="Garamond" w:hAnsi="Garamond"/>
                <w:color w:val="000000" w:themeColor="text1"/>
                <w:sz w:val="14"/>
                <w:szCs w:val="14"/>
              </w:rPr>
              <w:t>a)</w:t>
            </w:r>
            <w:r>
              <w:rPr>
                <w:rFonts w:ascii="Garamond" w:hAnsi="Garamond"/>
                <w:color w:val="000000" w:themeColor="text1"/>
                <w:sz w:val="14"/>
                <w:szCs w:val="14"/>
              </w:rPr>
              <w:t xml:space="preserve"> </w:t>
            </w:r>
            <w:r w:rsidRPr="00E904A0">
              <w:rPr>
                <w:rFonts w:ascii="Garamond" w:hAnsi="Garamond"/>
                <w:color w:val="000000" w:themeColor="text1"/>
                <w:sz w:val="14"/>
                <w:szCs w:val="14"/>
              </w:rPr>
              <w:t>Pas togfjalëshit “e anulojnë” shtohet togfjalëshi “pa vonesë”;</w:t>
            </w:r>
          </w:p>
          <w:p w14:paraId="5A98554A" w14:textId="563B8245" w:rsidR="006D3E78" w:rsidRPr="00964F82" w:rsidRDefault="006D3E78" w:rsidP="006D3E78">
            <w:pPr>
              <w:keepNext/>
              <w:rPr>
                <w:rFonts w:ascii="Garamond" w:hAnsi="Garamond"/>
                <w:sz w:val="14"/>
                <w:szCs w:val="14"/>
              </w:rPr>
            </w:pPr>
            <w:r w:rsidRPr="00E904A0">
              <w:rPr>
                <w:rFonts w:ascii="Garamond" w:hAnsi="Garamond"/>
                <w:color w:val="000000" w:themeColor="text1"/>
                <w:sz w:val="14"/>
                <w:szCs w:val="14"/>
              </w:rPr>
              <w:t>b) Në shkronjën “b” togfjalëshi “brenda 200 ditëve” zëvendësohet me togfjalëshin “pasi kanë kaluar 200 ditë”.</w:t>
            </w:r>
          </w:p>
        </w:tc>
        <w:tc>
          <w:tcPr>
            <w:tcW w:w="239" w:type="pct"/>
          </w:tcPr>
          <w:p w14:paraId="210CCE91" w14:textId="77777777" w:rsidR="006D3E78" w:rsidRDefault="006D3E78" w:rsidP="006D3E78">
            <w:pPr>
              <w:keepNext/>
              <w:rPr>
                <w:rFonts w:ascii="Garamond" w:hAnsi="Garamond"/>
                <w:sz w:val="14"/>
                <w:szCs w:val="14"/>
              </w:rPr>
            </w:pPr>
            <w:r>
              <w:rPr>
                <w:rFonts w:ascii="Garamond" w:hAnsi="Garamond"/>
                <w:sz w:val="14"/>
                <w:szCs w:val="14"/>
              </w:rPr>
              <w:t>F</w:t>
            </w:r>
          </w:p>
        </w:tc>
        <w:tc>
          <w:tcPr>
            <w:tcW w:w="679" w:type="pct"/>
          </w:tcPr>
          <w:p w14:paraId="035D614D" w14:textId="77777777" w:rsidR="006D3E78" w:rsidRPr="007613D9" w:rsidRDefault="006D3E78" w:rsidP="006D3E78">
            <w:pPr>
              <w:jc w:val="both"/>
              <w:rPr>
                <w:rFonts w:ascii="Garamond" w:hAnsi="Garamond"/>
                <w:color w:val="000000" w:themeColor="text1"/>
                <w:sz w:val="14"/>
                <w:szCs w:val="14"/>
              </w:rPr>
            </w:pPr>
            <w:r w:rsidRPr="00C75DB0">
              <w:rPr>
                <w:rFonts w:ascii="Garamond" w:hAnsi="Garamond"/>
                <w:color w:val="000000" w:themeColor="text1"/>
                <w:sz w:val="14"/>
                <w:szCs w:val="14"/>
              </w:rPr>
              <w:t>Ky ndryshim sqaron se kur autoritetet doganore duhet të anulojnë një deklaratë përmbledhëse hyrjeje për shkak të faktit se mallrat e mbuluara nga deklarata nuk janë sjellë në territorin doganor, deklarata përmbledhëse e hyrjes duhet të anulohet pa vonesë, 200 ditë pas paraqitjes së deklaratës dhe jo brenda 200 ditëve, siç është aktualisht rasti në Kod, pasi 200 ditë është periudha brenda së cilës mallrat duhet të sillen në territorin doganor.</w:t>
            </w:r>
          </w:p>
        </w:tc>
      </w:tr>
      <w:tr w:rsidR="006D3E78" w:rsidRPr="000D007A" w14:paraId="6D65AAB3" w14:textId="77777777" w:rsidTr="00AE4F6E">
        <w:trPr>
          <w:trHeight w:hRule="exact" w:val="1257"/>
        </w:trPr>
        <w:tc>
          <w:tcPr>
            <w:tcW w:w="542" w:type="pct"/>
          </w:tcPr>
          <w:p w14:paraId="0277C1F8" w14:textId="77777777" w:rsidR="006D3E78" w:rsidRPr="007613D9"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Neni</w:t>
            </w:r>
            <w:r w:rsidRPr="007613D9">
              <w:rPr>
                <w:rFonts w:ascii="Garamond" w:hAnsi="Garamond"/>
                <w:color w:val="000000" w:themeColor="text1"/>
                <w:sz w:val="14"/>
                <w:szCs w:val="14"/>
              </w:rPr>
              <w:t xml:space="preserve"> 1</w:t>
            </w:r>
            <w:r>
              <w:rPr>
                <w:rFonts w:ascii="Garamond" w:hAnsi="Garamond"/>
                <w:color w:val="000000" w:themeColor="text1"/>
                <w:sz w:val="14"/>
                <w:szCs w:val="14"/>
              </w:rPr>
              <w:t>33</w:t>
            </w:r>
          </w:p>
        </w:tc>
        <w:tc>
          <w:tcPr>
            <w:tcW w:w="1192" w:type="pct"/>
          </w:tcPr>
          <w:p w14:paraId="4758E73D" w14:textId="77777777" w:rsidR="006D3E78" w:rsidRDefault="006D3E78" w:rsidP="006D3E78">
            <w:pPr>
              <w:ind w:left="68" w:hanging="83"/>
              <w:jc w:val="both"/>
              <w:rPr>
                <w:rFonts w:ascii="Garamond" w:hAnsi="Garamond"/>
                <w:sz w:val="14"/>
                <w:szCs w:val="14"/>
                <w:lang w:eastAsia="hr-HR"/>
              </w:rPr>
            </w:pPr>
            <w:r>
              <w:rPr>
                <w:rFonts w:ascii="Garamond" w:hAnsi="Garamond"/>
                <w:sz w:val="14"/>
                <w:szCs w:val="14"/>
                <w:lang w:eastAsia="hr-HR"/>
              </w:rPr>
              <w:t>Njoftimi i mbërritjes së një anijeje detare ose një mjeti ajror</w:t>
            </w:r>
          </w:p>
          <w:p w14:paraId="38ABE615" w14:textId="77777777" w:rsidR="006D3E78" w:rsidRDefault="006D3E78" w:rsidP="006D3E78">
            <w:pPr>
              <w:ind w:left="68" w:hanging="83"/>
              <w:jc w:val="both"/>
              <w:rPr>
                <w:rFonts w:ascii="Garamond" w:hAnsi="Garamond"/>
                <w:sz w:val="14"/>
                <w:szCs w:val="14"/>
                <w:lang w:eastAsia="hr-HR"/>
              </w:rPr>
            </w:pPr>
          </w:p>
          <w:p w14:paraId="35A672B8" w14:textId="77777777" w:rsidR="006D3E78" w:rsidRPr="007613D9" w:rsidRDefault="006D3E78" w:rsidP="006D3E78">
            <w:pPr>
              <w:ind w:left="68" w:hanging="68"/>
              <w:jc w:val="both"/>
              <w:rPr>
                <w:rFonts w:ascii="Garamond" w:hAnsi="Garamond"/>
                <w:color w:val="000000" w:themeColor="text1"/>
                <w:sz w:val="14"/>
                <w:szCs w:val="14"/>
                <w:lang w:val="en-US" w:eastAsia="hr-HR"/>
              </w:rPr>
            </w:pPr>
            <w:r w:rsidRPr="00386A33">
              <w:rPr>
                <w:rFonts w:ascii="Garamond" w:hAnsi="Garamond"/>
                <w:sz w:val="14"/>
                <w:szCs w:val="14"/>
                <w:lang w:eastAsia="hr-HR"/>
              </w:rPr>
              <w:t>1. Operatori i një anijeje detare ose i një avioni që hyn në territorin doganor të Bashkimit duhet të njoftojë mbërritjen në zyrën doganore të hyrjes së parë pas mbërritjes së mjetit të transportit.</w:t>
            </w:r>
          </w:p>
        </w:tc>
        <w:tc>
          <w:tcPr>
            <w:tcW w:w="340" w:type="pct"/>
          </w:tcPr>
          <w:p w14:paraId="4D8BD46F" w14:textId="77777777" w:rsidR="006D3E78" w:rsidRPr="007613D9" w:rsidRDefault="006D3E78" w:rsidP="006D3E78">
            <w:pPr>
              <w:jc w:val="center"/>
              <w:rPr>
                <w:rFonts w:ascii="Garamond" w:hAnsi="Garamond"/>
                <w:color w:val="000000" w:themeColor="text1"/>
                <w:sz w:val="14"/>
                <w:szCs w:val="14"/>
              </w:rPr>
            </w:pPr>
            <w:r w:rsidRPr="007613D9">
              <w:rPr>
                <w:rFonts w:ascii="Garamond" w:hAnsi="Garamond"/>
                <w:color w:val="000000" w:themeColor="text1"/>
                <w:sz w:val="14"/>
                <w:szCs w:val="14"/>
              </w:rPr>
              <w:t>3</w:t>
            </w:r>
          </w:p>
        </w:tc>
        <w:tc>
          <w:tcPr>
            <w:tcW w:w="307" w:type="pct"/>
          </w:tcPr>
          <w:p w14:paraId="08618D21" w14:textId="77777777" w:rsidR="006D3E78" w:rsidRPr="002603F1" w:rsidRDefault="006D3E78" w:rsidP="006D3E78">
            <w:pPr>
              <w:jc w:val="both"/>
              <w:rPr>
                <w:rFonts w:ascii="Garamond" w:hAnsi="Garamond"/>
                <w:color w:val="000000" w:themeColor="text1"/>
                <w:sz w:val="14"/>
                <w:szCs w:val="14"/>
                <w:lang w:eastAsia="hr-HR"/>
              </w:rPr>
            </w:pPr>
            <w:r>
              <w:rPr>
                <w:rFonts w:ascii="Garamond" w:hAnsi="Garamond"/>
                <w:color w:val="000000" w:themeColor="text1"/>
                <w:sz w:val="14"/>
                <w:szCs w:val="14"/>
                <w:lang w:eastAsia="hr-HR"/>
              </w:rPr>
              <w:t>Neni</w:t>
            </w:r>
            <w:r w:rsidRPr="002603F1">
              <w:rPr>
                <w:rFonts w:ascii="Garamond" w:hAnsi="Garamond"/>
                <w:color w:val="000000" w:themeColor="text1"/>
                <w:sz w:val="14"/>
                <w:szCs w:val="14"/>
                <w:lang w:eastAsia="hr-HR"/>
              </w:rPr>
              <w:t xml:space="preserve"> 5</w:t>
            </w:r>
            <w:r>
              <w:rPr>
                <w:rFonts w:ascii="Garamond" w:hAnsi="Garamond"/>
                <w:color w:val="000000" w:themeColor="text1"/>
                <w:sz w:val="14"/>
                <w:szCs w:val="14"/>
                <w:lang w:eastAsia="hr-HR"/>
              </w:rPr>
              <w:t>0</w:t>
            </w:r>
          </w:p>
          <w:p w14:paraId="216FE68F" w14:textId="77777777" w:rsidR="006D3E78" w:rsidRPr="007613D9" w:rsidRDefault="006D3E78" w:rsidP="006D3E78">
            <w:pPr>
              <w:jc w:val="center"/>
              <w:rPr>
                <w:rFonts w:ascii="Garamond" w:hAnsi="Garamond"/>
                <w:color w:val="000000" w:themeColor="text1"/>
                <w:sz w:val="14"/>
                <w:szCs w:val="14"/>
              </w:rPr>
            </w:pPr>
          </w:p>
        </w:tc>
        <w:tc>
          <w:tcPr>
            <w:tcW w:w="1701" w:type="pct"/>
          </w:tcPr>
          <w:p w14:paraId="0F78FBC9" w14:textId="77777777" w:rsidR="006D3E78" w:rsidRPr="00E904A0" w:rsidRDefault="006D3E78" w:rsidP="006D3E78">
            <w:pPr>
              <w:rPr>
                <w:rFonts w:ascii="Garamond" w:hAnsi="Garamond"/>
                <w:color w:val="000000" w:themeColor="text1"/>
                <w:sz w:val="14"/>
                <w:szCs w:val="14"/>
                <w:lang w:eastAsia="hr-HR"/>
              </w:rPr>
            </w:pPr>
            <w:r w:rsidRPr="00E904A0">
              <w:rPr>
                <w:rFonts w:ascii="Garamond" w:hAnsi="Garamond"/>
                <w:color w:val="000000" w:themeColor="text1"/>
                <w:sz w:val="14"/>
                <w:szCs w:val="14"/>
                <w:lang w:eastAsia="hr-HR"/>
              </w:rPr>
              <w:t>Në pikën 1, të nenit 124,  fjala “hyrëse” zëvendësohet me togfjalëshin “të hyrjes së parë”.</w:t>
            </w:r>
          </w:p>
          <w:p w14:paraId="5CECBEEF" w14:textId="5716599F" w:rsidR="006D3E78" w:rsidRPr="007613D9" w:rsidRDefault="006D3E78" w:rsidP="006D3E78">
            <w:pPr>
              <w:jc w:val="both"/>
              <w:rPr>
                <w:rFonts w:ascii="Garamond" w:hAnsi="Garamond"/>
                <w:color w:val="000000" w:themeColor="text1"/>
                <w:sz w:val="14"/>
                <w:szCs w:val="14"/>
                <w:lang w:eastAsia="hr-HR"/>
              </w:rPr>
            </w:pPr>
          </w:p>
        </w:tc>
        <w:tc>
          <w:tcPr>
            <w:tcW w:w="239" w:type="pct"/>
          </w:tcPr>
          <w:p w14:paraId="0165BF81" w14:textId="77777777" w:rsidR="006D3E78" w:rsidRPr="007613D9" w:rsidRDefault="006D3E78" w:rsidP="006D3E78">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377061D3" w14:textId="77777777" w:rsidR="006D3E78" w:rsidRPr="000D007A" w:rsidRDefault="006D3E78" w:rsidP="006D3E78">
            <w:pPr>
              <w:keepNext/>
              <w:jc w:val="both"/>
              <w:rPr>
                <w:rFonts w:ascii="Garamond" w:hAnsi="Garamond"/>
                <w:sz w:val="14"/>
                <w:szCs w:val="14"/>
              </w:rPr>
            </w:pPr>
            <w:r w:rsidRPr="00766C35">
              <w:rPr>
                <w:rFonts w:ascii="Garamond" w:hAnsi="Garamond"/>
                <w:sz w:val="14"/>
                <w:szCs w:val="14"/>
              </w:rPr>
              <w:t>Në pikën 1, të nenit 124, fjala "hyr</w:t>
            </w:r>
            <w:r>
              <w:rPr>
                <w:rFonts w:ascii="Garamond" w:hAnsi="Garamond"/>
                <w:sz w:val="14"/>
                <w:szCs w:val="14"/>
              </w:rPr>
              <w:t>ëse</w:t>
            </w:r>
            <w:r w:rsidRPr="00766C35">
              <w:rPr>
                <w:rFonts w:ascii="Garamond" w:hAnsi="Garamond"/>
                <w:sz w:val="14"/>
                <w:szCs w:val="14"/>
              </w:rPr>
              <w:t>" zëvendësohet me fjalën "</w:t>
            </w:r>
            <w:r>
              <w:rPr>
                <w:rFonts w:ascii="Garamond" w:hAnsi="Garamond"/>
                <w:sz w:val="14"/>
                <w:szCs w:val="14"/>
              </w:rPr>
              <w:t xml:space="preserve"> të </w:t>
            </w:r>
            <w:r w:rsidRPr="00766C35">
              <w:rPr>
                <w:rFonts w:ascii="Garamond" w:hAnsi="Garamond"/>
                <w:sz w:val="14"/>
                <w:szCs w:val="14"/>
              </w:rPr>
              <w:t>hyrj</w:t>
            </w:r>
            <w:r>
              <w:rPr>
                <w:rFonts w:ascii="Garamond" w:hAnsi="Garamond"/>
                <w:sz w:val="14"/>
                <w:szCs w:val="14"/>
              </w:rPr>
              <w:t>es</w:t>
            </w:r>
            <w:r w:rsidRPr="00766C35">
              <w:rPr>
                <w:rFonts w:ascii="Garamond" w:hAnsi="Garamond"/>
                <w:sz w:val="14"/>
                <w:szCs w:val="14"/>
              </w:rPr>
              <w:t xml:space="preserve"> e parë".</w:t>
            </w:r>
          </w:p>
        </w:tc>
      </w:tr>
    </w:tbl>
    <w:tbl>
      <w:tblPr>
        <w:tblW w:w="13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155"/>
        <w:gridCol w:w="890"/>
        <w:gridCol w:w="810"/>
        <w:gridCol w:w="4500"/>
        <w:gridCol w:w="630"/>
        <w:gridCol w:w="1720"/>
      </w:tblGrid>
      <w:tr w:rsidR="00A00627" w:rsidRPr="007613D9" w14:paraId="22F168B1" w14:textId="77777777" w:rsidTr="00B12C79">
        <w:trPr>
          <w:trHeight w:hRule="exact" w:val="2422"/>
          <w:jc w:val="center"/>
        </w:trPr>
        <w:tc>
          <w:tcPr>
            <w:tcW w:w="1440" w:type="dxa"/>
          </w:tcPr>
          <w:bookmarkEnd w:id="4"/>
          <w:p w14:paraId="70529288" w14:textId="77777777" w:rsidR="00A00627" w:rsidRPr="007613D9" w:rsidRDefault="00386A33" w:rsidP="00A00627">
            <w:pPr>
              <w:jc w:val="center"/>
              <w:rPr>
                <w:rFonts w:ascii="Garamond" w:hAnsi="Garamond"/>
                <w:color w:val="000000" w:themeColor="text1"/>
                <w:sz w:val="14"/>
                <w:szCs w:val="14"/>
              </w:rPr>
            </w:pPr>
            <w:r>
              <w:rPr>
                <w:rFonts w:ascii="Garamond" w:hAnsi="Garamond"/>
                <w:sz w:val="14"/>
                <w:szCs w:val="14"/>
              </w:rPr>
              <w:t>Neni</w:t>
            </w:r>
            <w:r w:rsidR="00A00627" w:rsidRPr="000D007A">
              <w:rPr>
                <w:rFonts w:ascii="Garamond" w:hAnsi="Garamond"/>
                <w:sz w:val="14"/>
                <w:szCs w:val="14"/>
              </w:rPr>
              <w:t xml:space="preserve"> 135</w:t>
            </w:r>
          </w:p>
        </w:tc>
        <w:tc>
          <w:tcPr>
            <w:tcW w:w="3155" w:type="dxa"/>
          </w:tcPr>
          <w:p w14:paraId="2ACC4ED6" w14:textId="77777777" w:rsidR="00386A33" w:rsidRPr="00386A33" w:rsidRDefault="00386A33" w:rsidP="00386A33">
            <w:pPr>
              <w:keepNext/>
              <w:jc w:val="both"/>
              <w:rPr>
                <w:rFonts w:ascii="Garamond" w:hAnsi="Garamond"/>
                <w:sz w:val="14"/>
                <w:szCs w:val="14"/>
                <w:lang w:eastAsia="hr-HR"/>
              </w:rPr>
            </w:pPr>
            <w:r w:rsidRPr="00386A33">
              <w:rPr>
                <w:rFonts w:ascii="Garamond" w:hAnsi="Garamond"/>
                <w:sz w:val="14"/>
                <w:szCs w:val="14"/>
                <w:lang w:eastAsia="hr-HR"/>
              </w:rPr>
              <w:t>...</w:t>
            </w:r>
          </w:p>
          <w:p w14:paraId="7AF94314" w14:textId="77777777" w:rsidR="00386A33" w:rsidRPr="00951FA9" w:rsidRDefault="00386A33" w:rsidP="00386A33">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2. Mallrat e sjella në një zonë të lirë duhet të sillen në atë zonë të lirë direkt, qoftë me det ose ajër, ose, nëse janë me tokë, pa kaluar nëpër një pjesë tjetër të territorit doganor të Bashkimit, ku zona e lirë ngjitet me kufirin tokësor midis një Shteti Anëtar dhe një vendi të tretë.</w:t>
            </w:r>
          </w:p>
          <w:p w14:paraId="478F4037" w14:textId="77777777" w:rsidR="00386A33" w:rsidRPr="00951FA9" w:rsidRDefault="00386A33" w:rsidP="00386A33">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w:t>
            </w:r>
          </w:p>
          <w:p w14:paraId="5D9F51D3" w14:textId="77777777" w:rsidR="00A00627" w:rsidRPr="00332960" w:rsidRDefault="00386A33" w:rsidP="00386A33">
            <w:pPr>
              <w:pStyle w:val="ListParagraph"/>
              <w:ind w:left="0"/>
              <w:jc w:val="both"/>
              <w:rPr>
                <w:rFonts w:ascii="Garamond" w:hAnsi="Garamond"/>
                <w:sz w:val="14"/>
                <w:szCs w:val="14"/>
                <w:lang w:eastAsia="hr-HR"/>
              </w:rPr>
            </w:pPr>
            <w:r w:rsidRPr="00951FA9">
              <w:rPr>
                <w:rFonts w:ascii="Garamond" w:hAnsi="Garamond"/>
                <w:color w:val="000000" w:themeColor="text1"/>
                <w:sz w:val="14"/>
                <w:szCs w:val="14"/>
                <w:lang w:eastAsia="hr-HR"/>
              </w:rPr>
              <w:t xml:space="preserve">4. Mallrat të cilat, megjithëse janë ende </w:t>
            </w:r>
            <w:r w:rsidRPr="00386A33">
              <w:rPr>
                <w:rFonts w:ascii="Garamond" w:hAnsi="Garamond"/>
                <w:sz w:val="14"/>
                <w:szCs w:val="14"/>
                <w:lang w:eastAsia="hr-HR"/>
              </w:rPr>
              <w:t>jashtë territorit doganor të Bashkimit, mund t'i nënshtrohen kontrolleve doganore nga autoriteti doganor i një Shteti Anëtar si rezultat i një marrëveshjeje të lidhur me vendin ose territorin përkatës jashtë territorit doganor të Bashkimit, duhet të trajtohen në të njëjtën mënyrë si mallrat e sjella në territorin doganor të Bashkimit.</w:t>
            </w:r>
          </w:p>
        </w:tc>
        <w:tc>
          <w:tcPr>
            <w:tcW w:w="890" w:type="dxa"/>
          </w:tcPr>
          <w:p w14:paraId="4412EF4F" w14:textId="77777777" w:rsidR="00A00627" w:rsidRPr="007613D9" w:rsidRDefault="00A00627" w:rsidP="00A00627">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25737381" w14:textId="77777777" w:rsidR="00A00627" w:rsidRPr="0081764B" w:rsidRDefault="00BE22AF" w:rsidP="00940109">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 xml:space="preserve">Neni </w:t>
            </w:r>
            <w:r w:rsidR="00A00627" w:rsidRPr="00A00627">
              <w:rPr>
                <w:rFonts w:ascii="Garamond" w:hAnsi="Garamond"/>
                <w:color w:val="000000" w:themeColor="text1"/>
                <w:sz w:val="14"/>
                <w:szCs w:val="14"/>
                <w:lang w:val="bg-BG" w:eastAsia="hr-HR"/>
              </w:rPr>
              <w:t>5</w:t>
            </w:r>
            <w:r w:rsidR="0081764B">
              <w:rPr>
                <w:rFonts w:ascii="Garamond" w:hAnsi="Garamond"/>
                <w:color w:val="000000" w:themeColor="text1"/>
                <w:sz w:val="14"/>
                <w:szCs w:val="14"/>
                <w:lang w:val="en-US" w:eastAsia="hr-HR"/>
              </w:rPr>
              <w:t>1</w:t>
            </w:r>
          </w:p>
          <w:p w14:paraId="5922F27B" w14:textId="77777777" w:rsidR="00A00627" w:rsidRPr="007613D9" w:rsidRDefault="00A00627" w:rsidP="00A00627">
            <w:pPr>
              <w:jc w:val="center"/>
              <w:rPr>
                <w:rFonts w:ascii="Garamond" w:hAnsi="Garamond"/>
                <w:color w:val="000000" w:themeColor="text1"/>
                <w:sz w:val="14"/>
                <w:szCs w:val="14"/>
              </w:rPr>
            </w:pPr>
          </w:p>
        </w:tc>
        <w:tc>
          <w:tcPr>
            <w:tcW w:w="4500" w:type="dxa"/>
          </w:tcPr>
          <w:p w14:paraId="6680B089" w14:textId="77777777" w:rsidR="00E904A0" w:rsidRDefault="00E904A0" w:rsidP="00E904A0">
            <w:pPr>
              <w:jc w:val="both"/>
              <w:rPr>
                <w:rFonts w:ascii="Garamond" w:hAnsi="Garamond"/>
                <w:color w:val="000000" w:themeColor="text1"/>
                <w:sz w:val="14"/>
                <w:szCs w:val="14"/>
                <w:lang w:val="en-US" w:eastAsia="hr-HR"/>
              </w:rPr>
            </w:pPr>
            <w:r w:rsidRPr="00E904A0">
              <w:rPr>
                <w:rFonts w:ascii="Garamond" w:hAnsi="Garamond"/>
                <w:color w:val="000000" w:themeColor="text1"/>
                <w:sz w:val="14"/>
                <w:szCs w:val="14"/>
                <w:lang w:val="bg-BG" w:eastAsia="hr-HR"/>
              </w:rPr>
              <w:t>Pas pikës 4, të nenit 126, shtohet pika 5, me përmbajtje si më poshtë:</w:t>
            </w:r>
          </w:p>
          <w:p w14:paraId="4AE523A5" w14:textId="77777777" w:rsidR="00E904A0" w:rsidRPr="00E904A0" w:rsidRDefault="00E904A0" w:rsidP="00E904A0">
            <w:pPr>
              <w:jc w:val="both"/>
              <w:rPr>
                <w:rFonts w:ascii="Garamond" w:hAnsi="Garamond"/>
                <w:color w:val="000000" w:themeColor="text1"/>
                <w:sz w:val="14"/>
                <w:szCs w:val="14"/>
                <w:lang w:val="en-US" w:eastAsia="hr-HR"/>
              </w:rPr>
            </w:pPr>
          </w:p>
          <w:p w14:paraId="495B2F66" w14:textId="720163F7" w:rsidR="00A00627" w:rsidRPr="007613D9"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“5. Mallrat të cilat, megjithëse ende ndodhen jashtë territorit doganor të Republikës së Shqipërisë, mund të jenë objekt i kontrolleve doganore nga autoritetet doganore shqiptare në kuadër të një marrëveshjeje të lidhur me vendin ose territorin përkatës jashtë territorit doganor të Republikës së Shqipërisë, trajtohen në të njëjtën mënyrë si mallrat e sjella në territorin doganor të Republikës së Shqipërisë.”.</w:t>
            </w:r>
          </w:p>
        </w:tc>
        <w:tc>
          <w:tcPr>
            <w:tcW w:w="630" w:type="dxa"/>
          </w:tcPr>
          <w:p w14:paraId="4A3625DC" w14:textId="77777777" w:rsidR="00A00627" w:rsidRPr="007613D9" w:rsidRDefault="00A00627" w:rsidP="00A00627">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1A573F8B" w14:textId="77777777" w:rsidR="00766C35" w:rsidRPr="00766C35" w:rsidRDefault="00766C35" w:rsidP="00766C35">
            <w:pPr>
              <w:keepNext/>
              <w:jc w:val="both"/>
              <w:rPr>
                <w:rFonts w:ascii="Garamond" w:hAnsi="Garamond"/>
                <w:sz w:val="14"/>
                <w:szCs w:val="14"/>
              </w:rPr>
            </w:pPr>
            <w:r w:rsidRPr="00766C35">
              <w:rPr>
                <w:rFonts w:ascii="Garamond" w:hAnsi="Garamond"/>
                <w:sz w:val="14"/>
                <w:szCs w:val="14"/>
              </w:rPr>
              <w:t>Pika 2, neni</w:t>
            </w:r>
            <w:r w:rsidR="00B12C79">
              <w:rPr>
                <w:rFonts w:ascii="Garamond" w:hAnsi="Garamond"/>
                <w:sz w:val="14"/>
                <w:szCs w:val="14"/>
              </w:rPr>
              <w:t xml:space="preserve"> 135 </w:t>
            </w:r>
            <w:r w:rsidRPr="00766C35">
              <w:rPr>
                <w:rFonts w:ascii="Garamond" w:hAnsi="Garamond"/>
                <w:sz w:val="14"/>
                <w:szCs w:val="14"/>
              </w:rPr>
              <w:t>UCC</w:t>
            </w:r>
            <w:r w:rsidR="00B12C79">
              <w:rPr>
                <w:rFonts w:ascii="Garamond" w:hAnsi="Garamond"/>
                <w:sz w:val="14"/>
                <w:szCs w:val="14"/>
              </w:rPr>
              <w:t xml:space="preserve"> </w:t>
            </w:r>
            <w:r w:rsidR="00FD4C3B">
              <w:rPr>
                <w:rFonts w:ascii="Garamond" w:hAnsi="Garamond"/>
                <w:sz w:val="14"/>
                <w:szCs w:val="14"/>
              </w:rPr>
              <w:t>ë</w:t>
            </w:r>
            <w:r w:rsidRPr="00766C35">
              <w:rPr>
                <w:rFonts w:ascii="Garamond" w:hAnsi="Garamond"/>
                <w:sz w:val="14"/>
                <w:szCs w:val="14"/>
              </w:rPr>
              <w:t xml:space="preserve">shtë për </w:t>
            </w:r>
            <w:r w:rsidR="00B12C79">
              <w:rPr>
                <w:rFonts w:ascii="Garamond" w:hAnsi="Garamond"/>
                <w:sz w:val="14"/>
                <w:szCs w:val="14"/>
              </w:rPr>
              <w:t xml:space="preserve">vendet e </w:t>
            </w:r>
            <w:r w:rsidRPr="00766C35">
              <w:rPr>
                <w:rFonts w:ascii="Garamond" w:hAnsi="Garamond"/>
                <w:sz w:val="14"/>
                <w:szCs w:val="14"/>
              </w:rPr>
              <w:t>BE-në.</w:t>
            </w:r>
          </w:p>
          <w:p w14:paraId="202D6A13" w14:textId="77777777" w:rsidR="00766C35" w:rsidRPr="00766C35" w:rsidRDefault="00766C35" w:rsidP="00766C35">
            <w:pPr>
              <w:keepNext/>
              <w:jc w:val="both"/>
              <w:rPr>
                <w:rFonts w:ascii="Garamond" w:hAnsi="Garamond"/>
                <w:sz w:val="14"/>
                <w:szCs w:val="14"/>
              </w:rPr>
            </w:pPr>
          </w:p>
          <w:p w14:paraId="094B25AF" w14:textId="77777777" w:rsidR="00A00627" w:rsidRPr="000D007A" w:rsidRDefault="00766C35" w:rsidP="00766C35">
            <w:pPr>
              <w:keepNext/>
              <w:jc w:val="both"/>
              <w:rPr>
                <w:rFonts w:ascii="Garamond" w:hAnsi="Garamond"/>
                <w:sz w:val="14"/>
                <w:szCs w:val="14"/>
              </w:rPr>
            </w:pPr>
            <w:r w:rsidRPr="00766C35">
              <w:rPr>
                <w:rFonts w:ascii="Garamond" w:hAnsi="Garamond"/>
                <w:sz w:val="14"/>
                <w:szCs w:val="14"/>
              </w:rPr>
              <w:t>Pika 4, e nenit 135 të UCC për</w:t>
            </w:r>
            <w:r w:rsidR="00B12C79">
              <w:rPr>
                <w:rFonts w:ascii="Garamond" w:hAnsi="Garamond"/>
                <w:sz w:val="14"/>
                <w:szCs w:val="14"/>
              </w:rPr>
              <w:t>afrohet plot</w:t>
            </w:r>
            <w:r w:rsidR="00FD4C3B">
              <w:rPr>
                <w:rFonts w:ascii="Garamond" w:hAnsi="Garamond"/>
                <w:sz w:val="14"/>
                <w:szCs w:val="14"/>
              </w:rPr>
              <w:t>ë</w:t>
            </w:r>
            <w:r w:rsidR="00B12C79">
              <w:rPr>
                <w:rFonts w:ascii="Garamond" w:hAnsi="Garamond"/>
                <w:sz w:val="14"/>
                <w:szCs w:val="14"/>
              </w:rPr>
              <w:t>sisht</w:t>
            </w:r>
            <w:r w:rsidRPr="00766C35">
              <w:rPr>
                <w:rFonts w:ascii="Garamond" w:hAnsi="Garamond"/>
                <w:sz w:val="14"/>
                <w:szCs w:val="14"/>
              </w:rPr>
              <w:t xml:space="preserve"> me këtë </w:t>
            </w:r>
            <w:r w:rsidR="00B12C79">
              <w:rPr>
                <w:rFonts w:ascii="Garamond" w:hAnsi="Garamond"/>
                <w:sz w:val="14"/>
                <w:szCs w:val="14"/>
              </w:rPr>
              <w:t>ndryshim</w:t>
            </w:r>
            <w:r w:rsidRPr="00766C35">
              <w:rPr>
                <w:rFonts w:ascii="Garamond" w:hAnsi="Garamond"/>
                <w:sz w:val="14"/>
                <w:szCs w:val="14"/>
              </w:rPr>
              <w:t>.</w:t>
            </w:r>
          </w:p>
        </w:tc>
      </w:tr>
      <w:tr w:rsidR="00A00627" w:rsidRPr="007613D9" w14:paraId="1BE0FB59" w14:textId="77777777" w:rsidTr="003C47BA">
        <w:trPr>
          <w:trHeight w:hRule="exact" w:val="5950"/>
          <w:jc w:val="center"/>
        </w:trPr>
        <w:tc>
          <w:tcPr>
            <w:tcW w:w="1440" w:type="dxa"/>
          </w:tcPr>
          <w:p w14:paraId="224A1808" w14:textId="77777777" w:rsidR="00A00627" w:rsidRPr="00940109" w:rsidRDefault="00386A33" w:rsidP="00A00627">
            <w:pPr>
              <w:jc w:val="center"/>
              <w:rPr>
                <w:rFonts w:ascii="Garamond" w:hAnsi="Garamond"/>
                <w:sz w:val="14"/>
                <w:szCs w:val="14"/>
              </w:rPr>
            </w:pPr>
            <w:r>
              <w:rPr>
                <w:rFonts w:ascii="Garamond" w:hAnsi="Garamond"/>
                <w:sz w:val="14"/>
                <w:szCs w:val="14"/>
              </w:rPr>
              <w:lastRenderedPageBreak/>
              <w:t>Neni</w:t>
            </w:r>
            <w:r w:rsidR="00A00627" w:rsidRPr="00940109">
              <w:rPr>
                <w:rFonts w:ascii="Garamond" w:hAnsi="Garamond"/>
                <w:sz w:val="14"/>
                <w:szCs w:val="14"/>
              </w:rPr>
              <w:t xml:space="preserve"> 1</w:t>
            </w:r>
            <w:r w:rsidR="00940109" w:rsidRPr="00940109">
              <w:rPr>
                <w:rFonts w:ascii="Garamond" w:hAnsi="Garamond"/>
                <w:sz w:val="14"/>
                <w:szCs w:val="14"/>
              </w:rPr>
              <w:t>36</w:t>
            </w:r>
          </w:p>
        </w:tc>
        <w:tc>
          <w:tcPr>
            <w:tcW w:w="3155" w:type="dxa"/>
          </w:tcPr>
          <w:p w14:paraId="0F88BA8F" w14:textId="77777777" w:rsidR="00387797" w:rsidRPr="004E12AA" w:rsidRDefault="00387797" w:rsidP="00387797">
            <w:pPr>
              <w:spacing w:line="276" w:lineRule="auto"/>
              <w:jc w:val="both"/>
              <w:rPr>
                <w:rFonts w:ascii="Garamond" w:hAnsi="Garamond"/>
                <w:color w:val="000000" w:themeColor="text1"/>
                <w:sz w:val="14"/>
                <w:szCs w:val="14"/>
                <w:lang w:val="bg-BG" w:eastAsia="hr-HR"/>
              </w:rPr>
            </w:pPr>
            <w:r w:rsidRPr="004E12AA">
              <w:rPr>
                <w:rFonts w:ascii="Garamond" w:hAnsi="Garamond"/>
                <w:color w:val="000000" w:themeColor="text1"/>
                <w:sz w:val="14"/>
                <w:szCs w:val="14"/>
                <w:lang w:val="bg-BG" w:eastAsia="hr-HR"/>
              </w:rPr>
              <w:t xml:space="preserve">Mallrat që kanë lënë përkohësisht territorin doganor të Republikës së Shqipërisë përmes detit ose ajrit </w:t>
            </w:r>
          </w:p>
          <w:p w14:paraId="0B69B6A7" w14:textId="77777777" w:rsidR="00386A33" w:rsidRPr="00386A33" w:rsidRDefault="00387797" w:rsidP="00387797">
            <w:pPr>
              <w:jc w:val="both"/>
              <w:rPr>
                <w:rFonts w:ascii="Garamond" w:hAnsi="Garamond"/>
                <w:color w:val="000000" w:themeColor="text1"/>
                <w:sz w:val="14"/>
                <w:szCs w:val="14"/>
                <w:lang w:eastAsia="hr-HR"/>
              </w:rPr>
            </w:pPr>
            <w:r w:rsidRPr="00386A33">
              <w:rPr>
                <w:rFonts w:ascii="Garamond" w:hAnsi="Garamond"/>
                <w:color w:val="000000" w:themeColor="text1"/>
                <w:sz w:val="14"/>
                <w:szCs w:val="14"/>
                <w:lang w:eastAsia="hr-HR"/>
              </w:rPr>
              <w:t xml:space="preserve"> </w:t>
            </w:r>
          </w:p>
          <w:p w14:paraId="7190C8B5" w14:textId="77777777" w:rsidR="00386A33" w:rsidRPr="00386A33" w:rsidRDefault="00386A33" w:rsidP="00386A33">
            <w:pPr>
              <w:jc w:val="both"/>
              <w:rPr>
                <w:rFonts w:ascii="Garamond" w:hAnsi="Garamond"/>
                <w:color w:val="000000" w:themeColor="text1"/>
                <w:sz w:val="14"/>
                <w:szCs w:val="14"/>
                <w:lang w:eastAsia="hr-HR"/>
              </w:rPr>
            </w:pPr>
            <w:r w:rsidRPr="00386A33">
              <w:rPr>
                <w:rFonts w:ascii="Garamond" w:hAnsi="Garamond"/>
                <w:color w:val="000000" w:themeColor="text1"/>
                <w:sz w:val="14"/>
                <w:szCs w:val="14"/>
                <w:lang w:eastAsia="hr-HR"/>
              </w:rPr>
              <w:t>1. Nenet 127 deri në 130 dhe neni 133 nuk zbatohen në rastet kur mallrat jo-</w:t>
            </w:r>
            <w:r w:rsidR="00EA5F7A">
              <w:rPr>
                <w:rFonts w:ascii="Garamond" w:hAnsi="Garamond"/>
                <w:color w:val="000000" w:themeColor="text1"/>
                <w:sz w:val="14"/>
                <w:szCs w:val="14"/>
                <w:lang w:eastAsia="hr-HR"/>
              </w:rPr>
              <w:t>t</w:t>
            </w:r>
            <w:r w:rsidRPr="00386A33">
              <w:rPr>
                <w:rFonts w:ascii="Garamond" w:hAnsi="Garamond"/>
                <w:color w:val="000000" w:themeColor="text1"/>
                <w:sz w:val="14"/>
                <w:szCs w:val="14"/>
                <w:lang w:eastAsia="hr-HR"/>
              </w:rPr>
              <w:t>ë</w:t>
            </w:r>
            <w:r w:rsidR="00EA5F7A">
              <w:rPr>
                <w:rFonts w:ascii="Garamond" w:hAnsi="Garamond"/>
                <w:color w:val="000000" w:themeColor="text1"/>
                <w:sz w:val="14"/>
                <w:szCs w:val="14"/>
                <w:lang w:eastAsia="hr-HR"/>
              </w:rPr>
              <w:t xml:space="preserve"> Unionit</w:t>
            </w:r>
            <w:r w:rsidRPr="00386A33">
              <w:rPr>
                <w:rFonts w:ascii="Garamond" w:hAnsi="Garamond"/>
                <w:color w:val="000000" w:themeColor="text1"/>
                <w:sz w:val="14"/>
                <w:szCs w:val="14"/>
                <w:lang w:eastAsia="hr-HR"/>
              </w:rPr>
              <w:t xml:space="preserve"> futen në territorin doganor të Bashkimit pasi janë larguar përkohësisht nga ai territor me det ose ajër dhe janë transportuar me rrugë të drejtpërdrejtë pa ndalesë jashtë territorit doganor të Bashkimit.</w:t>
            </w:r>
          </w:p>
          <w:p w14:paraId="5A70AFC1" w14:textId="77777777" w:rsidR="00386A33" w:rsidRPr="00386A33" w:rsidRDefault="00386A33" w:rsidP="00386A33">
            <w:pPr>
              <w:jc w:val="both"/>
              <w:rPr>
                <w:rFonts w:ascii="Garamond" w:hAnsi="Garamond"/>
                <w:color w:val="000000" w:themeColor="text1"/>
                <w:sz w:val="14"/>
                <w:szCs w:val="14"/>
                <w:lang w:eastAsia="hr-HR"/>
              </w:rPr>
            </w:pPr>
            <w:r w:rsidRPr="00386A33">
              <w:rPr>
                <w:rFonts w:ascii="Garamond" w:hAnsi="Garamond"/>
                <w:color w:val="000000" w:themeColor="text1"/>
                <w:sz w:val="14"/>
                <w:szCs w:val="14"/>
                <w:lang w:eastAsia="hr-HR"/>
              </w:rPr>
              <w:t>2. Nenet 127 deri në 130 dhe neni 133 nuk zbatohen në rastet kur mallrat e Bashkimit, statusi doganor i të cilave si mallra të Bashkimit duhet të provohet në përputhje me nenin 153(2), futen në territorin doganor të Bashkimit pasi janë larguar përkohësisht nga ai territor me det ose ajër dhe janë transportuar me rrugë të drejtpërdrejtë pa ndalesë jashtë territorit doganor të Bashkimit.</w:t>
            </w:r>
          </w:p>
          <w:p w14:paraId="30135D73" w14:textId="77777777" w:rsidR="00A00627" w:rsidRPr="007613D9" w:rsidRDefault="00386A33" w:rsidP="00386A33">
            <w:pPr>
              <w:pStyle w:val="ListParagraph"/>
              <w:ind w:left="0"/>
              <w:jc w:val="both"/>
              <w:rPr>
                <w:rFonts w:ascii="Garamond" w:hAnsi="Garamond"/>
                <w:color w:val="000000" w:themeColor="text1"/>
                <w:sz w:val="14"/>
                <w:szCs w:val="14"/>
                <w:lang w:eastAsia="hr-HR"/>
              </w:rPr>
            </w:pPr>
            <w:r w:rsidRPr="00386A33">
              <w:rPr>
                <w:rFonts w:ascii="Garamond" w:hAnsi="Garamond"/>
                <w:color w:val="000000" w:themeColor="text1"/>
                <w:sz w:val="14"/>
                <w:szCs w:val="14"/>
                <w:lang w:eastAsia="hr-HR"/>
              </w:rPr>
              <w:t>3. Nenet 127 deri në 130 dhe nenet 133, 139 dhe 140 nuk zbatohen në rastet kur mallrat e BE-së që lëvizin pa ndryshuar statusin e tyre doganor në përputhje me nenin 155(2) futen në territorin doganor të BE-së pasi janë larguar përkohësisht nga ai territor me det ose ajër dhe janë transportuar me rrugë të drejtpërdrejtë pa ndalesë jashtë territorit doganor të BE-së.</w:t>
            </w:r>
          </w:p>
        </w:tc>
        <w:tc>
          <w:tcPr>
            <w:tcW w:w="890" w:type="dxa"/>
          </w:tcPr>
          <w:p w14:paraId="71F4D28D" w14:textId="77777777" w:rsidR="00A00627" w:rsidRPr="007613D9" w:rsidRDefault="004C4A0B" w:rsidP="00A00627">
            <w:pPr>
              <w:jc w:val="center"/>
              <w:rPr>
                <w:rFonts w:ascii="Garamond" w:hAnsi="Garamond"/>
                <w:color w:val="000000" w:themeColor="text1"/>
                <w:sz w:val="14"/>
                <w:szCs w:val="14"/>
              </w:rPr>
            </w:pPr>
            <w:r>
              <w:rPr>
                <w:rFonts w:ascii="Garamond" w:hAnsi="Garamond"/>
                <w:color w:val="000000" w:themeColor="text1"/>
                <w:sz w:val="14"/>
                <w:szCs w:val="14"/>
              </w:rPr>
              <w:t>2</w:t>
            </w:r>
          </w:p>
        </w:tc>
        <w:tc>
          <w:tcPr>
            <w:tcW w:w="810" w:type="dxa"/>
          </w:tcPr>
          <w:p w14:paraId="583E59E4" w14:textId="77777777" w:rsidR="00A00627" w:rsidRPr="007613D9" w:rsidRDefault="00BE22AF" w:rsidP="00A00627">
            <w:pPr>
              <w:jc w:val="center"/>
              <w:rPr>
                <w:rFonts w:ascii="Garamond" w:hAnsi="Garamond"/>
                <w:color w:val="000000" w:themeColor="text1"/>
                <w:sz w:val="14"/>
                <w:szCs w:val="14"/>
              </w:rPr>
            </w:pPr>
            <w:r>
              <w:rPr>
                <w:rFonts w:ascii="Garamond" w:hAnsi="Garamond"/>
                <w:color w:val="000000" w:themeColor="text1"/>
                <w:sz w:val="14"/>
                <w:szCs w:val="14"/>
              </w:rPr>
              <w:t>Neni</w:t>
            </w:r>
            <w:r w:rsidR="00A00627" w:rsidRPr="007613D9">
              <w:rPr>
                <w:rFonts w:ascii="Garamond" w:hAnsi="Garamond"/>
                <w:color w:val="000000" w:themeColor="text1"/>
                <w:sz w:val="14"/>
                <w:szCs w:val="14"/>
              </w:rPr>
              <w:t xml:space="preserve"> </w:t>
            </w:r>
            <w:r w:rsidR="00940109">
              <w:rPr>
                <w:rFonts w:ascii="Garamond" w:hAnsi="Garamond"/>
                <w:color w:val="000000" w:themeColor="text1"/>
                <w:sz w:val="14"/>
                <w:szCs w:val="14"/>
                <w:lang w:val="en-US" w:eastAsia="hr-HR"/>
              </w:rPr>
              <w:t>5</w:t>
            </w:r>
            <w:r w:rsidR="0081764B">
              <w:rPr>
                <w:rFonts w:ascii="Garamond" w:hAnsi="Garamond"/>
                <w:color w:val="000000" w:themeColor="text1"/>
                <w:sz w:val="14"/>
                <w:szCs w:val="14"/>
                <w:lang w:val="en-US" w:eastAsia="hr-HR"/>
              </w:rPr>
              <w:t>2</w:t>
            </w:r>
          </w:p>
        </w:tc>
        <w:tc>
          <w:tcPr>
            <w:tcW w:w="4500" w:type="dxa"/>
          </w:tcPr>
          <w:p w14:paraId="605048DF" w14:textId="77777777" w:rsidR="00E904A0" w:rsidRDefault="00E904A0" w:rsidP="00E904A0">
            <w:pPr>
              <w:spacing w:line="276" w:lineRule="auto"/>
              <w:jc w:val="both"/>
              <w:rPr>
                <w:rFonts w:ascii="Garamond" w:hAnsi="Garamond"/>
                <w:color w:val="000000" w:themeColor="text1"/>
                <w:sz w:val="14"/>
                <w:szCs w:val="14"/>
                <w:lang w:val="en-US" w:eastAsia="hr-HR"/>
              </w:rPr>
            </w:pPr>
            <w:r w:rsidRPr="00E904A0">
              <w:rPr>
                <w:rFonts w:ascii="Garamond" w:hAnsi="Garamond"/>
                <w:color w:val="000000" w:themeColor="text1"/>
                <w:sz w:val="14"/>
                <w:szCs w:val="14"/>
                <w:lang w:val="bg-BG" w:eastAsia="hr-HR"/>
              </w:rPr>
              <w:t xml:space="preserve">Neni 127, ndryshohet me përmbajtje si më poshtë: </w:t>
            </w:r>
          </w:p>
          <w:p w14:paraId="1CE2ABBE" w14:textId="77777777" w:rsidR="00E904A0" w:rsidRPr="00E904A0" w:rsidRDefault="00E904A0" w:rsidP="00E904A0">
            <w:pPr>
              <w:spacing w:line="276" w:lineRule="auto"/>
              <w:jc w:val="both"/>
              <w:rPr>
                <w:rFonts w:ascii="Garamond" w:hAnsi="Garamond"/>
                <w:color w:val="000000" w:themeColor="text1"/>
                <w:sz w:val="14"/>
                <w:szCs w:val="14"/>
                <w:lang w:val="en-US" w:eastAsia="hr-HR"/>
              </w:rPr>
            </w:pPr>
          </w:p>
          <w:p w14:paraId="03087E2A" w14:textId="77777777" w:rsidR="00E904A0" w:rsidRPr="00E904A0" w:rsidRDefault="00E904A0" w:rsidP="00E904A0">
            <w:pPr>
              <w:spacing w:line="276" w:lineRule="auto"/>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“Neni 127</w:t>
            </w:r>
          </w:p>
          <w:p w14:paraId="77DCBAFD" w14:textId="77777777" w:rsidR="00E904A0" w:rsidRPr="00E904A0" w:rsidRDefault="00E904A0" w:rsidP="00E904A0">
            <w:pPr>
              <w:spacing w:line="276" w:lineRule="auto"/>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 xml:space="preserve">Mallrat që kanë lënë përkohësisht territorin doganor të Republikës së Shqipërisë përmes detit ose ajrit </w:t>
            </w:r>
          </w:p>
          <w:p w14:paraId="69FE82C8" w14:textId="77777777" w:rsidR="00E904A0" w:rsidRPr="00E904A0" w:rsidRDefault="00E904A0" w:rsidP="00E904A0">
            <w:pPr>
              <w:spacing w:line="276" w:lineRule="auto"/>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1. Nenet 119 deri 122 dhe neni 124 nuk zbatohen në rastet kur mallrat joshqiptare futen në territorin doganor të Republikës së Shqipërisë pasi kanë lënë përkohësisht atë territor nga deti ose ajri dhe transporti të jetë kryer me rrugë direkte pa ndalesë jashtë territorit doganor të Republikës së Shqipërisë.</w:t>
            </w:r>
          </w:p>
          <w:p w14:paraId="63EC21C6" w14:textId="77777777" w:rsidR="00E904A0" w:rsidRPr="00E904A0" w:rsidRDefault="00E904A0" w:rsidP="00E904A0">
            <w:pPr>
              <w:spacing w:line="276" w:lineRule="auto"/>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2. Nenet 119 deri 122 dhe neni 124 nuk zbatohen në rastet kur mallrat shqiptare statusi doganor i të cilave si mallra shqiptare duhet të provohet në përputhje me pikën 2, të nenit 142, futen në territorin doganor të Republikës së Shqipërisë pasi kanë lënë përkohësisht atë territor nga deti ose ajri dhe transporti të jetë kryer me rrugë direkte pa ndalesë jashtë territorit doganor të Republikës së Shqipërisë.</w:t>
            </w:r>
          </w:p>
          <w:p w14:paraId="74D89114" w14:textId="77777777" w:rsidR="00E904A0" w:rsidRPr="00E904A0" w:rsidRDefault="00E904A0" w:rsidP="00E904A0">
            <w:pPr>
              <w:spacing w:line="276" w:lineRule="auto"/>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3. Nenet 119 deri 122 dhe nenet 124, 130 dhe 131 nuk zbatohen në rastet kur mallrat shqiptare që lëvizin pa ndryshuar statusin e tyre doganor në përputhje me pikën 2, të nenit 144, futen në territorin doganor të Republikës së Shqipërisë pasi kanë lënë përkohësisht atë territor nga deti ose ajri dhe transporti të jetë kryer me rrugë direkte pa ndalesë jashtë territorit doganor të Republikës së Shqipërisë.”.</w:t>
            </w:r>
          </w:p>
          <w:p w14:paraId="6476507E" w14:textId="77777777" w:rsidR="00A00627" w:rsidRPr="007613D9" w:rsidRDefault="00A00627" w:rsidP="00A00627">
            <w:pPr>
              <w:jc w:val="both"/>
              <w:rPr>
                <w:rFonts w:ascii="Garamond" w:hAnsi="Garamond"/>
                <w:color w:val="000000" w:themeColor="text1"/>
                <w:sz w:val="14"/>
                <w:szCs w:val="14"/>
                <w:lang w:eastAsia="hr-HR"/>
              </w:rPr>
            </w:pPr>
          </w:p>
          <w:p w14:paraId="29FAEC48" w14:textId="77777777" w:rsidR="00A00627" w:rsidRPr="007613D9" w:rsidRDefault="00A00627" w:rsidP="00A00627">
            <w:pPr>
              <w:jc w:val="both"/>
              <w:rPr>
                <w:rFonts w:ascii="Garamond" w:hAnsi="Garamond"/>
                <w:color w:val="000000" w:themeColor="text1"/>
                <w:sz w:val="14"/>
                <w:szCs w:val="14"/>
                <w:lang w:val="bg-BG" w:eastAsia="hr-HR"/>
              </w:rPr>
            </w:pPr>
          </w:p>
          <w:p w14:paraId="1A475F53" w14:textId="77777777" w:rsidR="00A00627" w:rsidRPr="007613D9" w:rsidRDefault="00A00627" w:rsidP="00A00627">
            <w:pPr>
              <w:jc w:val="both"/>
              <w:rPr>
                <w:rFonts w:ascii="Garamond" w:hAnsi="Garamond"/>
                <w:color w:val="000000" w:themeColor="text1"/>
                <w:sz w:val="14"/>
                <w:szCs w:val="14"/>
                <w:lang w:val="bg-BG" w:eastAsia="hr-HR"/>
              </w:rPr>
            </w:pPr>
          </w:p>
        </w:tc>
        <w:tc>
          <w:tcPr>
            <w:tcW w:w="630" w:type="dxa"/>
          </w:tcPr>
          <w:p w14:paraId="3F20AC79" w14:textId="77777777" w:rsidR="00A00627" w:rsidRPr="007613D9" w:rsidRDefault="00A00627" w:rsidP="00A00627">
            <w:pPr>
              <w:rPr>
                <w:rFonts w:ascii="Garamond" w:hAnsi="Garamond"/>
                <w:color w:val="000000" w:themeColor="text1"/>
                <w:sz w:val="14"/>
                <w:szCs w:val="14"/>
              </w:rPr>
            </w:pPr>
            <w:r w:rsidRPr="007613D9">
              <w:rPr>
                <w:rFonts w:ascii="Garamond" w:hAnsi="Garamond"/>
                <w:color w:val="000000" w:themeColor="text1"/>
                <w:sz w:val="14"/>
                <w:szCs w:val="14"/>
              </w:rPr>
              <w:t>F</w:t>
            </w:r>
          </w:p>
        </w:tc>
        <w:tc>
          <w:tcPr>
            <w:tcW w:w="1720" w:type="dxa"/>
          </w:tcPr>
          <w:p w14:paraId="63857612" w14:textId="77777777" w:rsidR="003C47BA" w:rsidRDefault="00766C35" w:rsidP="00541EC9">
            <w:pPr>
              <w:jc w:val="both"/>
              <w:rPr>
                <w:rFonts w:ascii="Garamond" w:hAnsi="Garamond"/>
                <w:color w:val="000000" w:themeColor="text1"/>
                <w:sz w:val="14"/>
                <w:szCs w:val="14"/>
              </w:rPr>
            </w:pPr>
            <w:r w:rsidRPr="00766C35">
              <w:rPr>
                <w:rFonts w:ascii="Garamond" w:hAnsi="Garamond"/>
                <w:color w:val="000000" w:themeColor="text1"/>
                <w:sz w:val="14"/>
                <w:szCs w:val="14"/>
              </w:rPr>
              <w:t xml:space="preserve">Ky ndryshim përputhet plotësisht me Nenin 136 të UCC-së, i cili u ndryshua nga Neni 1 i Rregullores (BE) 2016/2339. </w:t>
            </w:r>
          </w:p>
          <w:p w14:paraId="120F81C2" w14:textId="77777777" w:rsidR="00A00627" w:rsidRPr="007613D9" w:rsidRDefault="00766C35" w:rsidP="00541EC9">
            <w:pPr>
              <w:jc w:val="both"/>
              <w:rPr>
                <w:rFonts w:ascii="Garamond" w:hAnsi="Garamond"/>
                <w:color w:val="000000" w:themeColor="text1"/>
                <w:sz w:val="14"/>
                <w:szCs w:val="14"/>
              </w:rPr>
            </w:pPr>
            <w:r w:rsidRPr="00766C35">
              <w:rPr>
                <w:rFonts w:ascii="Garamond" w:hAnsi="Garamond"/>
                <w:color w:val="000000" w:themeColor="text1"/>
                <w:sz w:val="14"/>
                <w:szCs w:val="14"/>
              </w:rPr>
              <w:t xml:space="preserve">Neni 127 i </w:t>
            </w:r>
            <w:r w:rsidR="003C47BA">
              <w:rPr>
                <w:rFonts w:ascii="Garamond" w:hAnsi="Garamond"/>
                <w:color w:val="000000" w:themeColor="text1"/>
                <w:sz w:val="14"/>
                <w:szCs w:val="14"/>
              </w:rPr>
              <w:t>KDSh</w:t>
            </w:r>
            <w:r w:rsidRPr="00766C35">
              <w:rPr>
                <w:rFonts w:ascii="Garamond" w:hAnsi="Garamond"/>
                <w:color w:val="000000" w:themeColor="text1"/>
                <w:sz w:val="14"/>
                <w:szCs w:val="14"/>
              </w:rPr>
              <w:t xml:space="preserve"> ndryshohet për të marrë në konsideratë situatat e ndryshme të mallrave jo-shqiptare dhe atyre shqiptare. Për të siguruar mbikëqyrje efektive doganore të mallrave jo-shqiptare, dispozitat që rregullojnë detyrimin për të dërguar mallrat në vende të caktuara, për t'i paraqitur ato në doganë pas shkarkimit ose transbordimit dhe për të pritur autorizimin para shkarkimit ose transbordimit, si dhe dispozitat që rregullojnë ruajtjen e përkohshme, duhet të vazhdojnë të zbatohen për mallrat jo-shqiptare. Ky nen parashikon që, për mallrat jo-shqiptare, përjashtohen vetëm rregullat që rregullojnë detyrimin për të paraqitur deklaratën përmbledhëse të hyrjes dhe detyrimin për të njoftuar mbërritjen e një anijeje ose avioni detar.</w:t>
            </w:r>
          </w:p>
          <w:p w14:paraId="77F1B48F" w14:textId="77777777" w:rsidR="00A00627" w:rsidRPr="007613D9" w:rsidRDefault="00A00627" w:rsidP="00A00627">
            <w:pPr>
              <w:rPr>
                <w:rFonts w:ascii="Garamond" w:hAnsi="Garamond"/>
                <w:color w:val="000000" w:themeColor="text1"/>
                <w:sz w:val="14"/>
                <w:szCs w:val="14"/>
              </w:rPr>
            </w:pPr>
          </w:p>
          <w:p w14:paraId="0EA8BDED" w14:textId="77777777" w:rsidR="00A00627" w:rsidRPr="007613D9" w:rsidRDefault="00A00627" w:rsidP="00A00627">
            <w:pPr>
              <w:rPr>
                <w:rFonts w:ascii="Garamond" w:hAnsi="Garamond"/>
                <w:color w:val="000000" w:themeColor="text1"/>
                <w:sz w:val="14"/>
                <w:szCs w:val="14"/>
              </w:rPr>
            </w:pPr>
          </w:p>
          <w:p w14:paraId="7A8AD6D4" w14:textId="77777777" w:rsidR="00A00627" w:rsidRPr="007613D9" w:rsidRDefault="00A00627" w:rsidP="00A00627">
            <w:pPr>
              <w:rPr>
                <w:rFonts w:ascii="Garamond" w:hAnsi="Garamond"/>
                <w:color w:val="000000" w:themeColor="text1"/>
                <w:sz w:val="14"/>
                <w:szCs w:val="14"/>
              </w:rPr>
            </w:pPr>
          </w:p>
          <w:p w14:paraId="3B6089E3" w14:textId="77777777" w:rsidR="00A00627" w:rsidRPr="007613D9" w:rsidRDefault="00A00627" w:rsidP="00A00627">
            <w:pPr>
              <w:rPr>
                <w:rFonts w:ascii="Garamond" w:hAnsi="Garamond"/>
                <w:color w:val="000000" w:themeColor="text1"/>
                <w:sz w:val="14"/>
                <w:szCs w:val="14"/>
              </w:rPr>
            </w:pPr>
          </w:p>
          <w:p w14:paraId="0196A182" w14:textId="77777777" w:rsidR="00A00627" w:rsidRPr="007613D9" w:rsidRDefault="00A00627" w:rsidP="00A00627">
            <w:pPr>
              <w:rPr>
                <w:rFonts w:ascii="Garamond" w:hAnsi="Garamond"/>
                <w:color w:val="000000" w:themeColor="text1"/>
                <w:sz w:val="14"/>
                <w:szCs w:val="14"/>
              </w:rPr>
            </w:pPr>
          </w:p>
          <w:p w14:paraId="0ABEBC1D" w14:textId="77777777" w:rsidR="00A00627" w:rsidRPr="007613D9" w:rsidRDefault="00A00627" w:rsidP="00A00627">
            <w:pPr>
              <w:rPr>
                <w:rFonts w:ascii="Garamond" w:hAnsi="Garamond"/>
                <w:color w:val="000000" w:themeColor="text1"/>
                <w:sz w:val="14"/>
                <w:szCs w:val="14"/>
              </w:rPr>
            </w:pPr>
          </w:p>
          <w:p w14:paraId="52436DBE" w14:textId="77777777" w:rsidR="00A00627" w:rsidRPr="007613D9" w:rsidRDefault="00A00627" w:rsidP="00A00627">
            <w:pPr>
              <w:rPr>
                <w:rFonts w:ascii="Garamond" w:hAnsi="Garamond"/>
                <w:color w:val="000000" w:themeColor="text1"/>
                <w:sz w:val="14"/>
                <w:szCs w:val="14"/>
              </w:rPr>
            </w:pPr>
          </w:p>
          <w:p w14:paraId="7FD5E2C1" w14:textId="77777777" w:rsidR="00A00627" w:rsidRPr="007613D9" w:rsidRDefault="00A00627" w:rsidP="00A00627">
            <w:pPr>
              <w:rPr>
                <w:rFonts w:ascii="Garamond" w:hAnsi="Garamond"/>
                <w:color w:val="000000" w:themeColor="text1"/>
                <w:sz w:val="14"/>
                <w:szCs w:val="14"/>
              </w:rPr>
            </w:pPr>
          </w:p>
          <w:p w14:paraId="4B690EA2" w14:textId="77777777" w:rsidR="00A00627" w:rsidRPr="007613D9" w:rsidRDefault="00A00627" w:rsidP="00A00627">
            <w:pPr>
              <w:rPr>
                <w:rFonts w:ascii="Garamond" w:hAnsi="Garamond"/>
                <w:color w:val="000000" w:themeColor="text1"/>
                <w:sz w:val="14"/>
                <w:szCs w:val="14"/>
              </w:rPr>
            </w:pPr>
          </w:p>
          <w:p w14:paraId="186334E5" w14:textId="77777777" w:rsidR="00A00627" w:rsidRPr="007613D9" w:rsidRDefault="00A00627" w:rsidP="00A00627">
            <w:pPr>
              <w:rPr>
                <w:rFonts w:ascii="Garamond" w:hAnsi="Garamond"/>
                <w:color w:val="000000" w:themeColor="text1"/>
                <w:sz w:val="14"/>
                <w:szCs w:val="14"/>
              </w:rPr>
            </w:pPr>
          </w:p>
          <w:p w14:paraId="30F0F914" w14:textId="77777777" w:rsidR="00A00627" w:rsidRPr="007613D9" w:rsidRDefault="00A00627" w:rsidP="00A00627">
            <w:pPr>
              <w:rPr>
                <w:rFonts w:ascii="Garamond" w:hAnsi="Garamond"/>
                <w:color w:val="000000" w:themeColor="text1"/>
                <w:sz w:val="14"/>
                <w:szCs w:val="14"/>
              </w:rPr>
            </w:pPr>
          </w:p>
          <w:p w14:paraId="27903D79" w14:textId="77777777" w:rsidR="00A00627" w:rsidRPr="007613D9" w:rsidRDefault="00A00627" w:rsidP="00A00627">
            <w:pPr>
              <w:rPr>
                <w:rFonts w:ascii="Garamond" w:hAnsi="Garamond"/>
                <w:color w:val="000000" w:themeColor="text1"/>
                <w:sz w:val="14"/>
                <w:szCs w:val="14"/>
              </w:rPr>
            </w:pPr>
          </w:p>
          <w:p w14:paraId="63931030" w14:textId="77777777" w:rsidR="00A00627" w:rsidRPr="007613D9" w:rsidRDefault="00A00627" w:rsidP="00A00627">
            <w:pPr>
              <w:rPr>
                <w:rFonts w:ascii="Garamond" w:hAnsi="Garamond"/>
                <w:color w:val="000000" w:themeColor="text1"/>
                <w:sz w:val="14"/>
                <w:szCs w:val="14"/>
              </w:rPr>
            </w:pPr>
          </w:p>
        </w:tc>
      </w:tr>
      <w:tr w:rsidR="00A00627" w:rsidRPr="007613D9" w14:paraId="588CBFF5" w14:textId="77777777" w:rsidTr="00643FC8">
        <w:trPr>
          <w:trHeight w:hRule="exact" w:val="7210"/>
          <w:jc w:val="center"/>
        </w:trPr>
        <w:tc>
          <w:tcPr>
            <w:tcW w:w="1440" w:type="dxa"/>
          </w:tcPr>
          <w:p w14:paraId="21174D1E" w14:textId="77777777" w:rsidR="00A00627" w:rsidRPr="007613D9" w:rsidRDefault="00386A33" w:rsidP="00A00627">
            <w:pPr>
              <w:jc w:val="center"/>
              <w:rPr>
                <w:rFonts w:ascii="Garamond" w:hAnsi="Garamond"/>
                <w:color w:val="000000" w:themeColor="text1"/>
                <w:sz w:val="14"/>
                <w:szCs w:val="14"/>
              </w:rPr>
            </w:pPr>
            <w:r>
              <w:rPr>
                <w:rFonts w:ascii="Garamond" w:hAnsi="Garamond"/>
                <w:color w:val="000000" w:themeColor="text1"/>
                <w:sz w:val="14"/>
                <w:szCs w:val="14"/>
              </w:rPr>
              <w:lastRenderedPageBreak/>
              <w:t>Neni</w:t>
            </w:r>
            <w:r w:rsidR="00A00627" w:rsidRPr="007613D9">
              <w:rPr>
                <w:rFonts w:ascii="Garamond" w:hAnsi="Garamond"/>
                <w:color w:val="000000" w:themeColor="text1"/>
                <w:sz w:val="14"/>
                <w:szCs w:val="14"/>
              </w:rPr>
              <w:t xml:space="preserve"> 1</w:t>
            </w:r>
            <w:r w:rsidR="00A72592">
              <w:rPr>
                <w:rFonts w:ascii="Garamond" w:hAnsi="Garamond"/>
                <w:color w:val="000000" w:themeColor="text1"/>
                <w:sz w:val="14"/>
                <w:szCs w:val="14"/>
              </w:rPr>
              <w:t>39</w:t>
            </w:r>
          </w:p>
        </w:tc>
        <w:tc>
          <w:tcPr>
            <w:tcW w:w="3155" w:type="dxa"/>
          </w:tcPr>
          <w:p w14:paraId="15F62BD4" w14:textId="77777777" w:rsidR="00B5242F" w:rsidRDefault="00B5242F" w:rsidP="00386A33">
            <w:pPr>
              <w:keepNext/>
              <w:jc w:val="both"/>
              <w:rPr>
                <w:rFonts w:ascii="Garamond" w:hAnsi="Garamond"/>
                <w:sz w:val="13"/>
                <w:szCs w:val="13"/>
                <w:lang w:eastAsia="hr-HR"/>
              </w:rPr>
            </w:pPr>
          </w:p>
          <w:p w14:paraId="1FFC12C6" w14:textId="77777777" w:rsidR="00B5242F" w:rsidRDefault="00B5242F" w:rsidP="00386A33">
            <w:pPr>
              <w:keepNext/>
              <w:jc w:val="both"/>
              <w:rPr>
                <w:rFonts w:ascii="Garamond" w:hAnsi="Garamond"/>
                <w:sz w:val="13"/>
                <w:szCs w:val="13"/>
                <w:lang w:eastAsia="hr-HR"/>
              </w:rPr>
            </w:pPr>
            <w:r>
              <w:rPr>
                <w:rFonts w:ascii="Garamond" w:hAnsi="Garamond"/>
                <w:sz w:val="13"/>
                <w:szCs w:val="13"/>
                <w:lang w:eastAsia="hr-HR"/>
              </w:rPr>
              <w:t>Paraqitja e mallrave n</w:t>
            </w:r>
            <w:r w:rsidR="00FD4C3B">
              <w:rPr>
                <w:rFonts w:ascii="Garamond" w:hAnsi="Garamond"/>
                <w:sz w:val="13"/>
                <w:szCs w:val="13"/>
                <w:lang w:eastAsia="hr-HR"/>
              </w:rPr>
              <w:t>ë</w:t>
            </w:r>
            <w:r>
              <w:rPr>
                <w:rFonts w:ascii="Garamond" w:hAnsi="Garamond"/>
                <w:sz w:val="13"/>
                <w:szCs w:val="13"/>
                <w:lang w:eastAsia="hr-HR"/>
              </w:rPr>
              <w:t xml:space="preserve"> dogan</w:t>
            </w:r>
            <w:r w:rsidR="00FD4C3B">
              <w:rPr>
                <w:rFonts w:ascii="Garamond" w:hAnsi="Garamond"/>
                <w:sz w:val="13"/>
                <w:szCs w:val="13"/>
                <w:lang w:eastAsia="hr-HR"/>
              </w:rPr>
              <w:t>ë</w:t>
            </w:r>
          </w:p>
          <w:p w14:paraId="2468F698" w14:textId="77777777" w:rsidR="00F51088" w:rsidRDefault="00F51088" w:rsidP="00386A33">
            <w:pPr>
              <w:keepNext/>
              <w:jc w:val="both"/>
              <w:rPr>
                <w:rFonts w:ascii="Garamond" w:hAnsi="Garamond"/>
                <w:sz w:val="13"/>
                <w:szCs w:val="13"/>
                <w:lang w:eastAsia="hr-HR"/>
              </w:rPr>
            </w:pPr>
            <w:r>
              <w:rPr>
                <w:rFonts w:ascii="Garamond" w:hAnsi="Garamond"/>
                <w:sz w:val="13"/>
                <w:szCs w:val="13"/>
                <w:lang w:eastAsia="hr-HR"/>
              </w:rPr>
              <w:t>...</w:t>
            </w:r>
          </w:p>
          <w:p w14:paraId="69C8F5B1" w14:textId="77777777" w:rsidR="00386A33" w:rsidRPr="00386A33" w:rsidRDefault="00386A33" w:rsidP="00386A33">
            <w:pPr>
              <w:keepNext/>
              <w:jc w:val="both"/>
              <w:rPr>
                <w:rFonts w:ascii="Garamond" w:hAnsi="Garamond"/>
                <w:sz w:val="13"/>
                <w:szCs w:val="13"/>
                <w:lang w:eastAsia="hr-HR"/>
              </w:rPr>
            </w:pPr>
            <w:r w:rsidRPr="00386A33">
              <w:rPr>
                <w:rFonts w:ascii="Garamond" w:hAnsi="Garamond"/>
                <w:sz w:val="13"/>
                <w:szCs w:val="13"/>
                <w:lang w:eastAsia="hr-HR"/>
              </w:rPr>
              <w:t>2. ...</w:t>
            </w:r>
          </w:p>
          <w:p w14:paraId="5D866449" w14:textId="77777777" w:rsidR="00386A33" w:rsidRPr="00386A33" w:rsidRDefault="00386A33" w:rsidP="00386A33">
            <w:pPr>
              <w:keepNext/>
              <w:jc w:val="both"/>
              <w:rPr>
                <w:rFonts w:ascii="Garamond" w:hAnsi="Garamond"/>
                <w:sz w:val="13"/>
                <w:szCs w:val="13"/>
                <w:lang w:eastAsia="hr-HR"/>
              </w:rPr>
            </w:pPr>
            <w:r w:rsidRPr="00386A33">
              <w:rPr>
                <w:rFonts w:ascii="Garamond" w:hAnsi="Garamond"/>
                <w:sz w:val="13"/>
                <w:szCs w:val="13"/>
                <w:lang w:eastAsia="hr-HR"/>
              </w:rPr>
              <w:t>Megjithatë, mallrat e sjella në territorin doganor të Bashkimit, të cilat shkarkohen dhe ringarkohen në të njëjtin mjet transporti gjatë udhëtimit të tyre, me qëllim që të mundësohet shkarkimi ose ngarkimi i mallrave të tjera, nuk duhet të paraqiten në doganë në atë port ose aeroport.</w:t>
            </w:r>
          </w:p>
          <w:p w14:paraId="07C22E52" w14:textId="77777777" w:rsidR="00386A33" w:rsidRPr="00386A33" w:rsidRDefault="00386A33" w:rsidP="00386A33">
            <w:pPr>
              <w:keepNext/>
              <w:jc w:val="both"/>
              <w:rPr>
                <w:rFonts w:ascii="Garamond" w:hAnsi="Garamond"/>
                <w:sz w:val="13"/>
                <w:szCs w:val="13"/>
                <w:lang w:eastAsia="hr-HR"/>
              </w:rPr>
            </w:pPr>
          </w:p>
          <w:p w14:paraId="3F77C58C" w14:textId="77777777" w:rsidR="00386A33" w:rsidRPr="00386A33" w:rsidRDefault="00386A33" w:rsidP="00386A33">
            <w:pPr>
              <w:keepNext/>
              <w:jc w:val="both"/>
              <w:rPr>
                <w:rFonts w:ascii="Garamond" w:hAnsi="Garamond"/>
                <w:sz w:val="13"/>
                <w:szCs w:val="13"/>
                <w:lang w:eastAsia="hr-HR"/>
              </w:rPr>
            </w:pPr>
            <w:r w:rsidRPr="00386A33">
              <w:rPr>
                <w:rFonts w:ascii="Garamond" w:hAnsi="Garamond"/>
                <w:sz w:val="13"/>
                <w:szCs w:val="13"/>
                <w:lang w:eastAsia="hr-HR"/>
              </w:rPr>
              <w:t>5. ...</w:t>
            </w:r>
          </w:p>
          <w:p w14:paraId="70E269D1" w14:textId="77777777" w:rsidR="00A72592" w:rsidRPr="00A72592" w:rsidRDefault="00386A33" w:rsidP="00386A33">
            <w:pPr>
              <w:keepNext/>
              <w:jc w:val="both"/>
              <w:rPr>
                <w:rFonts w:ascii="Garamond" w:hAnsi="Garamond"/>
                <w:sz w:val="13"/>
                <w:szCs w:val="13"/>
                <w:lang w:eastAsia="hr-HR"/>
              </w:rPr>
            </w:pPr>
            <w:r w:rsidRPr="00386A33">
              <w:rPr>
                <w:rFonts w:ascii="Garamond" w:hAnsi="Garamond"/>
                <w:sz w:val="13"/>
                <w:szCs w:val="13"/>
                <w:lang w:eastAsia="hr-HR"/>
              </w:rPr>
              <w:t>Kur, në rrethana të tilla, paraqitet një deklaratë doganore ose një deklaratë magazinimi të përkohshëm, deklarata duhet të përmbajë të paktën të dhënat e nevojshme për deklaratën përmbledhëse të hyrjes.</w:t>
            </w:r>
          </w:p>
          <w:p w14:paraId="39026E96" w14:textId="77777777" w:rsidR="00A00627" w:rsidRPr="00A72592" w:rsidRDefault="00A00627" w:rsidP="00A00627">
            <w:pPr>
              <w:ind w:hanging="112"/>
              <w:jc w:val="both"/>
              <w:rPr>
                <w:rFonts w:ascii="Garamond" w:hAnsi="Garamond"/>
                <w:sz w:val="14"/>
                <w:szCs w:val="14"/>
                <w:lang w:eastAsia="hr-HR"/>
              </w:rPr>
            </w:pPr>
          </w:p>
        </w:tc>
        <w:tc>
          <w:tcPr>
            <w:tcW w:w="890" w:type="dxa"/>
          </w:tcPr>
          <w:p w14:paraId="2D594D7B" w14:textId="77777777" w:rsidR="00146DCB" w:rsidRDefault="00146DCB" w:rsidP="00A00627">
            <w:pPr>
              <w:jc w:val="center"/>
              <w:rPr>
                <w:rFonts w:ascii="Garamond" w:hAnsi="Garamond"/>
                <w:color w:val="000000" w:themeColor="text1"/>
                <w:sz w:val="14"/>
                <w:szCs w:val="14"/>
              </w:rPr>
            </w:pPr>
          </w:p>
          <w:p w14:paraId="55FE2B1E" w14:textId="77777777" w:rsidR="00146DCB" w:rsidRDefault="00146DCB" w:rsidP="00A00627">
            <w:pPr>
              <w:jc w:val="center"/>
              <w:rPr>
                <w:rFonts w:ascii="Garamond" w:hAnsi="Garamond"/>
                <w:color w:val="000000" w:themeColor="text1"/>
                <w:sz w:val="14"/>
                <w:szCs w:val="14"/>
              </w:rPr>
            </w:pPr>
          </w:p>
          <w:p w14:paraId="12C90A06" w14:textId="77777777" w:rsidR="00146DCB" w:rsidRDefault="00146DCB" w:rsidP="00A00627">
            <w:pPr>
              <w:jc w:val="center"/>
              <w:rPr>
                <w:rFonts w:ascii="Garamond" w:hAnsi="Garamond"/>
                <w:color w:val="000000" w:themeColor="text1"/>
                <w:sz w:val="14"/>
                <w:szCs w:val="14"/>
              </w:rPr>
            </w:pPr>
          </w:p>
          <w:p w14:paraId="45923FC7" w14:textId="77777777" w:rsidR="00146DCB" w:rsidRDefault="00146DCB" w:rsidP="00A00627">
            <w:pPr>
              <w:jc w:val="center"/>
              <w:rPr>
                <w:rFonts w:ascii="Garamond" w:hAnsi="Garamond"/>
                <w:color w:val="000000" w:themeColor="text1"/>
                <w:sz w:val="14"/>
                <w:szCs w:val="14"/>
              </w:rPr>
            </w:pPr>
            <w:r>
              <w:rPr>
                <w:rFonts w:ascii="Garamond" w:hAnsi="Garamond"/>
                <w:color w:val="000000" w:themeColor="text1"/>
                <w:sz w:val="14"/>
                <w:szCs w:val="14"/>
              </w:rPr>
              <w:t>1</w:t>
            </w:r>
          </w:p>
          <w:p w14:paraId="16A58698" w14:textId="77777777" w:rsidR="00146DCB" w:rsidRDefault="00146DCB" w:rsidP="00A00627">
            <w:pPr>
              <w:jc w:val="center"/>
              <w:rPr>
                <w:rFonts w:ascii="Garamond" w:hAnsi="Garamond"/>
                <w:color w:val="000000" w:themeColor="text1"/>
                <w:sz w:val="14"/>
                <w:szCs w:val="14"/>
              </w:rPr>
            </w:pPr>
          </w:p>
          <w:p w14:paraId="67292BC4" w14:textId="77777777" w:rsidR="00146DCB" w:rsidRDefault="00146DCB" w:rsidP="00A00627">
            <w:pPr>
              <w:jc w:val="center"/>
              <w:rPr>
                <w:rFonts w:ascii="Garamond" w:hAnsi="Garamond"/>
                <w:color w:val="000000" w:themeColor="text1"/>
                <w:sz w:val="14"/>
                <w:szCs w:val="14"/>
              </w:rPr>
            </w:pPr>
          </w:p>
          <w:p w14:paraId="3180E109" w14:textId="77777777" w:rsidR="00146DCB" w:rsidRDefault="00146DCB" w:rsidP="00A00627">
            <w:pPr>
              <w:jc w:val="center"/>
              <w:rPr>
                <w:rFonts w:ascii="Garamond" w:hAnsi="Garamond"/>
                <w:color w:val="000000" w:themeColor="text1"/>
                <w:sz w:val="14"/>
                <w:szCs w:val="14"/>
              </w:rPr>
            </w:pPr>
          </w:p>
          <w:p w14:paraId="3845E026" w14:textId="77777777" w:rsidR="00146DCB" w:rsidRDefault="00146DCB" w:rsidP="00A00627">
            <w:pPr>
              <w:jc w:val="center"/>
              <w:rPr>
                <w:rFonts w:ascii="Garamond" w:hAnsi="Garamond"/>
                <w:color w:val="000000" w:themeColor="text1"/>
                <w:sz w:val="14"/>
                <w:szCs w:val="14"/>
              </w:rPr>
            </w:pPr>
          </w:p>
          <w:p w14:paraId="6BB4EF63" w14:textId="77777777" w:rsidR="00146DCB" w:rsidRDefault="00146DCB" w:rsidP="00A00627">
            <w:pPr>
              <w:jc w:val="center"/>
              <w:rPr>
                <w:rFonts w:ascii="Garamond" w:hAnsi="Garamond"/>
                <w:color w:val="000000" w:themeColor="text1"/>
                <w:sz w:val="14"/>
                <w:szCs w:val="14"/>
              </w:rPr>
            </w:pPr>
          </w:p>
          <w:p w14:paraId="1750A426" w14:textId="77777777" w:rsidR="00146DCB" w:rsidRDefault="00146DCB" w:rsidP="00A00627">
            <w:pPr>
              <w:jc w:val="center"/>
              <w:rPr>
                <w:rFonts w:ascii="Garamond" w:hAnsi="Garamond"/>
                <w:color w:val="000000" w:themeColor="text1"/>
                <w:sz w:val="14"/>
                <w:szCs w:val="14"/>
              </w:rPr>
            </w:pPr>
          </w:p>
          <w:p w14:paraId="0BB610F6" w14:textId="77777777" w:rsidR="00A00627" w:rsidRPr="007613D9" w:rsidRDefault="00B70523" w:rsidP="00A00627">
            <w:pPr>
              <w:jc w:val="center"/>
              <w:rPr>
                <w:rFonts w:ascii="Garamond" w:hAnsi="Garamond"/>
                <w:color w:val="000000" w:themeColor="text1"/>
                <w:sz w:val="14"/>
                <w:szCs w:val="14"/>
              </w:rPr>
            </w:pPr>
            <w:r>
              <w:rPr>
                <w:rFonts w:ascii="Garamond" w:hAnsi="Garamond"/>
                <w:color w:val="000000" w:themeColor="text1"/>
                <w:sz w:val="14"/>
                <w:szCs w:val="14"/>
              </w:rPr>
              <w:t>3</w:t>
            </w:r>
          </w:p>
        </w:tc>
        <w:tc>
          <w:tcPr>
            <w:tcW w:w="810" w:type="dxa"/>
          </w:tcPr>
          <w:p w14:paraId="62B567F6" w14:textId="77777777" w:rsidR="00637A80" w:rsidRPr="00DD3CCE" w:rsidRDefault="00BE22AF" w:rsidP="00637A80">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00637A80" w:rsidRPr="00637A80">
              <w:rPr>
                <w:rFonts w:ascii="Garamond" w:hAnsi="Garamond"/>
                <w:color w:val="000000" w:themeColor="text1"/>
                <w:sz w:val="14"/>
                <w:szCs w:val="14"/>
                <w:lang w:val="bg-BG" w:eastAsia="hr-HR"/>
              </w:rPr>
              <w:t xml:space="preserve"> 5</w:t>
            </w:r>
            <w:r w:rsidR="00DD3CCE">
              <w:rPr>
                <w:rFonts w:ascii="Garamond" w:hAnsi="Garamond"/>
                <w:color w:val="000000" w:themeColor="text1"/>
                <w:sz w:val="14"/>
                <w:szCs w:val="14"/>
                <w:lang w:val="en-US" w:eastAsia="hr-HR"/>
              </w:rPr>
              <w:t>3</w:t>
            </w:r>
          </w:p>
          <w:p w14:paraId="646223DA" w14:textId="77777777" w:rsidR="00A00627" w:rsidRPr="007613D9" w:rsidRDefault="00A00627" w:rsidP="00A00627">
            <w:pPr>
              <w:jc w:val="center"/>
              <w:rPr>
                <w:rFonts w:ascii="Garamond" w:hAnsi="Garamond"/>
                <w:color w:val="000000" w:themeColor="text1"/>
                <w:sz w:val="14"/>
                <w:szCs w:val="14"/>
              </w:rPr>
            </w:pPr>
          </w:p>
        </w:tc>
        <w:tc>
          <w:tcPr>
            <w:tcW w:w="4500" w:type="dxa"/>
          </w:tcPr>
          <w:p w14:paraId="22E057B1" w14:textId="77777777" w:rsidR="00E904A0" w:rsidRDefault="00E904A0" w:rsidP="00E904A0">
            <w:pPr>
              <w:jc w:val="both"/>
              <w:rPr>
                <w:rFonts w:ascii="Garamond" w:hAnsi="Garamond"/>
                <w:color w:val="000000" w:themeColor="text1"/>
                <w:sz w:val="14"/>
                <w:szCs w:val="14"/>
                <w:lang w:val="en-US" w:eastAsia="hr-HR"/>
              </w:rPr>
            </w:pPr>
            <w:r w:rsidRPr="00E904A0">
              <w:rPr>
                <w:rFonts w:ascii="Garamond" w:hAnsi="Garamond"/>
                <w:color w:val="000000" w:themeColor="text1"/>
                <w:sz w:val="14"/>
                <w:szCs w:val="14"/>
                <w:lang w:val="bg-BG" w:eastAsia="hr-HR"/>
              </w:rPr>
              <w:t>Në nenin 130, bëhen ndryshimet si më poshtë:</w:t>
            </w:r>
          </w:p>
          <w:p w14:paraId="306D6F20" w14:textId="77777777" w:rsidR="00E904A0" w:rsidRPr="00E904A0" w:rsidRDefault="00E904A0" w:rsidP="00E904A0">
            <w:pPr>
              <w:jc w:val="both"/>
              <w:rPr>
                <w:rFonts w:ascii="Garamond" w:hAnsi="Garamond"/>
                <w:color w:val="000000" w:themeColor="text1"/>
                <w:sz w:val="14"/>
                <w:szCs w:val="14"/>
                <w:lang w:val="en-US" w:eastAsia="hr-HR"/>
              </w:rPr>
            </w:pPr>
          </w:p>
          <w:p w14:paraId="1390E7A9" w14:textId="419EF1A9"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a)</w:t>
            </w:r>
            <w:r>
              <w:rPr>
                <w:rFonts w:ascii="Garamond" w:hAnsi="Garamond"/>
                <w:color w:val="000000" w:themeColor="text1"/>
                <w:sz w:val="14"/>
                <w:szCs w:val="14"/>
                <w:lang w:val="en-US" w:eastAsia="hr-HR"/>
              </w:rPr>
              <w:t xml:space="preserve"> </w:t>
            </w:r>
            <w:r w:rsidRPr="00E904A0">
              <w:rPr>
                <w:rFonts w:ascii="Garamond" w:hAnsi="Garamond"/>
                <w:color w:val="000000" w:themeColor="text1"/>
                <w:sz w:val="14"/>
                <w:szCs w:val="14"/>
                <w:lang w:val="bg-BG" w:eastAsia="hr-HR"/>
              </w:rPr>
              <w:t>Fjalia e dytë e pikës 2, ndryshohet me përmbajtje si më poshtë:</w:t>
            </w:r>
          </w:p>
          <w:p w14:paraId="39140760" w14:textId="77777777" w:rsidR="00E904A0" w:rsidRDefault="00E904A0" w:rsidP="00E904A0">
            <w:pPr>
              <w:jc w:val="both"/>
              <w:rPr>
                <w:rFonts w:ascii="Garamond" w:hAnsi="Garamond"/>
                <w:color w:val="000000" w:themeColor="text1"/>
                <w:sz w:val="14"/>
                <w:szCs w:val="14"/>
                <w:lang w:val="en-US" w:eastAsia="hr-HR"/>
              </w:rPr>
            </w:pPr>
            <w:r w:rsidRPr="00E904A0">
              <w:rPr>
                <w:rFonts w:ascii="Garamond" w:hAnsi="Garamond"/>
                <w:color w:val="000000" w:themeColor="text1"/>
                <w:sz w:val="14"/>
                <w:szCs w:val="14"/>
                <w:lang w:val="bg-BG" w:eastAsia="hr-HR"/>
              </w:rPr>
              <w:t>“Megjithatë, mallrat që hyjnë në territorin doganor të Republikës së Shqipërisë dhe që shkarkohen dhe ringarkohen në të njëjtin mjet transporti gjatë itinerarit të tyre, me qëllim mundësimin e shkarkimit ose ngarkimit të mallrave të tjera, nuk paraqiten në doganë në atë port ose aeroport.”</w:t>
            </w:r>
          </w:p>
          <w:p w14:paraId="314C3A3F" w14:textId="77777777" w:rsidR="00E904A0" w:rsidRPr="00E904A0" w:rsidRDefault="00E904A0" w:rsidP="00E904A0">
            <w:pPr>
              <w:jc w:val="both"/>
              <w:rPr>
                <w:rFonts w:ascii="Garamond" w:hAnsi="Garamond"/>
                <w:color w:val="000000" w:themeColor="text1"/>
                <w:sz w:val="14"/>
                <w:szCs w:val="14"/>
                <w:lang w:val="en-US" w:eastAsia="hr-HR"/>
              </w:rPr>
            </w:pPr>
          </w:p>
          <w:p w14:paraId="506BC491" w14:textId="1738EE01"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b)</w:t>
            </w:r>
            <w:r>
              <w:rPr>
                <w:rFonts w:ascii="Garamond" w:hAnsi="Garamond"/>
                <w:color w:val="000000" w:themeColor="text1"/>
                <w:sz w:val="14"/>
                <w:szCs w:val="14"/>
                <w:lang w:val="en-US" w:eastAsia="hr-HR"/>
              </w:rPr>
              <w:t xml:space="preserve"> </w:t>
            </w:r>
            <w:r w:rsidRPr="00E904A0">
              <w:rPr>
                <w:rFonts w:ascii="Garamond" w:hAnsi="Garamond"/>
                <w:color w:val="000000" w:themeColor="text1"/>
                <w:sz w:val="14"/>
                <w:szCs w:val="14"/>
                <w:lang w:val="bg-BG" w:eastAsia="hr-HR"/>
              </w:rPr>
              <w:t xml:space="preserve">Në fund të pikës 5, shtohet fjalia si më poshtë: </w:t>
            </w:r>
          </w:p>
          <w:p w14:paraId="57AD7CD2" w14:textId="5160CE95" w:rsidR="00A00627" w:rsidRPr="007613D9"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“Kur, në rrethana të tilla, depozitohet një deklaratë doganore ose një deklaratë e magazinimit të përkohshëm, deklarata duhet të përmbajë të paktën të dhënat e nevojshme për deklaratën përmbledhëse të hyrjes.”.</w:t>
            </w:r>
          </w:p>
        </w:tc>
        <w:tc>
          <w:tcPr>
            <w:tcW w:w="630" w:type="dxa"/>
          </w:tcPr>
          <w:p w14:paraId="359A7967" w14:textId="77777777" w:rsidR="00A00627" w:rsidRPr="007613D9" w:rsidRDefault="00A00627" w:rsidP="00A00627">
            <w:pPr>
              <w:rPr>
                <w:rFonts w:ascii="Garamond" w:hAnsi="Garamond"/>
                <w:color w:val="000000" w:themeColor="text1"/>
                <w:sz w:val="14"/>
                <w:szCs w:val="14"/>
              </w:rPr>
            </w:pPr>
            <w:r w:rsidRPr="007613D9">
              <w:rPr>
                <w:rFonts w:ascii="Garamond" w:hAnsi="Garamond"/>
                <w:color w:val="000000" w:themeColor="text1"/>
                <w:sz w:val="14"/>
                <w:szCs w:val="14"/>
              </w:rPr>
              <w:t>F</w:t>
            </w:r>
          </w:p>
        </w:tc>
        <w:tc>
          <w:tcPr>
            <w:tcW w:w="1720" w:type="dxa"/>
          </w:tcPr>
          <w:p w14:paraId="02303A97" w14:textId="77777777" w:rsidR="00766C35" w:rsidRPr="00766C35" w:rsidRDefault="00766C35" w:rsidP="00766C35">
            <w:pPr>
              <w:keepNext/>
              <w:widowControl/>
              <w:spacing w:line="259" w:lineRule="auto"/>
              <w:jc w:val="both"/>
              <w:rPr>
                <w:rFonts w:ascii="Garamond" w:hAnsi="Garamond"/>
                <w:sz w:val="14"/>
                <w:szCs w:val="14"/>
              </w:rPr>
            </w:pPr>
            <w:r w:rsidRPr="00766C35">
              <w:rPr>
                <w:rFonts w:ascii="Garamond" w:hAnsi="Garamond"/>
                <w:sz w:val="14"/>
                <w:szCs w:val="14"/>
              </w:rPr>
              <w:t xml:space="preserve">Fjalia e dytë e pikës 2, të nenit 130 të </w:t>
            </w:r>
            <w:r w:rsidR="00CE2172">
              <w:rPr>
                <w:rFonts w:ascii="Garamond" w:hAnsi="Garamond"/>
                <w:sz w:val="14"/>
                <w:szCs w:val="14"/>
              </w:rPr>
              <w:t>KDSh</w:t>
            </w:r>
            <w:r w:rsidRPr="00766C35">
              <w:rPr>
                <w:rFonts w:ascii="Garamond" w:hAnsi="Garamond"/>
                <w:sz w:val="14"/>
                <w:szCs w:val="14"/>
              </w:rPr>
              <w:t xml:space="preserve"> korrigjohet në mënyrë që të jetë e njëjtë me atë të nenit 139 UCC. Është bërë korrigjim fjalësh</w:t>
            </w:r>
            <w:r w:rsidR="00CE2172">
              <w:rPr>
                <w:rFonts w:ascii="Garamond" w:hAnsi="Garamond"/>
                <w:sz w:val="14"/>
                <w:szCs w:val="14"/>
              </w:rPr>
              <w:t>.</w:t>
            </w:r>
          </w:p>
          <w:p w14:paraId="0F4461FD" w14:textId="77777777" w:rsidR="00766C35" w:rsidRPr="00766C35" w:rsidRDefault="00766C35" w:rsidP="00766C35">
            <w:pPr>
              <w:keepNext/>
              <w:widowControl/>
              <w:spacing w:line="259" w:lineRule="auto"/>
              <w:jc w:val="both"/>
              <w:rPr>
                <w:rFonts w:ascii="Garamond" w:hAnsi="Garamond"/>
                <w:sz w:val="14"/>
                <w:szCs w:val="14"/>
              </w:rPr>
            </w:pPr>
          </w:p>
          <w:p w14:paraId="4D6FE40E" w14:textId="77777777" w:rsidR="00A00627" w:rsidRPr="007613D9" w:rsidRDefault="00766C35" w:rsidP="00CE2172">
            <w:pPr>
              <w:jc w:val="both"/>
              <w:rPr>
                <w:rFonts w:ascii="Garamond" w:hAnsi="Garamond"/>
                <w:color w:val="000000" w:themeColor="text1"/>
                <w:sz w:val="14"/>
                <w:szCs w:val="14"/>
              </w:rPr>
            </w:pPr>
            <w:r w:rsidRPr="00766C35">
              <w:rPr>
                <w:rFonts w:ascii="Garamond" w:hAnsi="Garamond"/>
                <w:sz w:val="14"/>
                <w:szCs w:val="14"/>
              </w:rPr>
              <w:t xml:space="preserve">Me qëllim që autoritetet doganore të mund të kryejnë analiza të duhura të riskut dhe kontrolle të duhura të bazuara në risk, është e nevojshme të sigurohet që operatorët ekonomikë t'u ofrojnë atyre të dhëna dhe informacione para mbërritjes në lidhje me mallrat jo-shqiptare në formën e një deklarate përmbledhëse hyrjeje. Kur një deklaratë përmbledhëse hyrjeje nuk është paraqitur para se mallrat të futen në territorin doganor dhe </w:t>
            </w:r>
            <w:r w:rsidR="00643FC8">
              <w:rPr>
                <w:rFonts w:ascii="Garamond" w:hAnsi="Garamond"/>
                <w:sz w:val="14"/>
                <w:szCs w:val="14"/>
              </w:rPr>
              <w:t xml:space="preserve">nga </w:t>
            </w:r>
            <w:r w:rsidRPr="00766C35">
              <w:rPr>
                <w:rFonts w:ascii="Garamond" w:hAnsi="Garamond"/>
                <w:sz w:val="14"/>
                <w:szCs w:val="14"/>
              </w:rPr>
              <w:t>detyrimi për ta paraqitur atë nuk është hequr dorë, operatorët ekonomikë duhet të paraqesin të dhënat dhe informacionin që normalisht përfshihe</w:t>
            </w:r>
            <w:r w:rsidR="00643FC8">
              <w:rPr>
                <w:rFonts w:ascii="Garamond" w:hAnsi="Garamond"/>
                <w:sz w:val="14"/>
                <w:szCs w:val="14"/>
              </w:rPr>
              <w:t>t</w:t>
            </w:r>
            <w:r w:rsidRPr="00766C35">
              <w:rPr>
                <w:rFonts w:ascii="Garamond" w:hAnsi="Garamond"/>
                <w:sz w:val="14"/>
                <w:szCs w:val="14"/>
              </w:rPr>
              <w:t xml:space="preserve"> në deklaratat përmbledhëse të hyrjes në deklaratat e tyre doganore ose deklaratat e magazinimit të përkohshëm. Për këto qëllime, mundësia e paraqitjes së një deklarate doganore ose një deklarate magazinimi të përkohshëm në vend të një deklarate përmbledhëse hyrjeje duhet të jetë e disponueshme vetëm nëse autoritetet doganore ku paraqiten mallrat e lejojnë këtë.</w:t>
            </w:r>
          </w:p>
        </w:tc>
      </w:tr>
      <w:tr w:rsidR="00A973A5" w:rsidRPr="007613D9" w14:paraId="2A11095D" w14:textId="77777777" w:rsidTr="00A1647C">
        <w:trPr>
          <w:trHeight w:hRule="exact" w:val="730"/>
          <w:jc w:val="center"/>
        </w:trPr>
        <w:tc>
          <w:tcPr>
            <w:tcW w:w="1440" w:type="dxa"/>
          </w:tcPr>
          <w:p w14:paraId="2AACEFCC" w14:textId="77777777" w:rsidR="00A973A5" w:rsidRPr="007613D9" w:rsidRDefault="00386A33" w:rsidP="00A00627">
            <w:pPr>
              <w:jc w:val="center"/>
              <w:rPr>
                <w:rFonts w:ascii="Garamond" w:hAnsi="Garamond"/>
                <w:color w:val="000000" w:themeColor="text1"/>
                <w:sz w:val="14"/>
                <w:szCs w:val="14"/>
              </w:rPr>
            </w:pPr>
            <w:r>
              <w:rPr>
                <w:rFonts w:ascii="Garamond" w:hAnsi="Garamond"/>
                <w:color w:val="000000" w:themeColor="text1"/>
                <w:sz w:val="14"/>
                <w:szCs w:val="14"/>
              </w:rPr>
              <w:t>Neni</w:t>
            </w:r>
            <w:r w:rsidR="0046096C" w:rsidRPr="007613D9">
              <w:rPr>
                <w:rFonts w:ascii="Garamond" w:hAnsi="Garamond"/>
                <w:color w:val="000000" w:themeColor="text1"/>
                <w:sz w:val="14"/>
                <w:szCs w:val="14"/>
              </w:rPr>
              <w:t xml:space="preserve"> 1</w:t>
            </w:r>
            <w:r w:rsidR="0046096C">
              <w:rPr>
                <w:rFonts w:ascii="Garamond" w:hAnsi="Garamond"/>
                <w:color w:val="000000" w:themeColor="text1"/>
                <w:sz w:val="14"/>
                <w:szCs w:val="14"/>
              </w:rPr>
              <w:t>45</w:t>
            </w:r>
          </w:p>
        </w:tc>
        <w:tc>
          <w:tcPr>
            <w:tcW w:w="3155" w:type="dxa"/>
          </w:tcPr>
          <w:p w14:paraId="47783E20" w14:textId="77777777" w:rsidR="0046096C" w:rsidRPr="00E60C29" w:rsidRDefault="00386A33" w:rsidP="0046096C">
            <w:pPr>
              <w:keepNext/>
              <w:jc w:val="both"/>
              <w:rPr>
                <w:rFonts w:ascii="Garamond" w:hAnsi="Garamond"/>
                <w:i/>
                <w:sz w:val="14"/>
                <w:szCs w:val="14"/>
                <w:lang w:eastAsia="hr-HR"/>
              </w:rPr>
            </w:pPr>
            <w:r w:rsidRPr="00386A33">
              <w:rPr>
                <w:rFonts w:ascii="Garamond" w:hAnsi="Garamond"/>
                <w:sz w:val="14"/>
                <w:szCs w:val="14"/>
                <w:lang w:eastAsia="hr-HR"/>
              </w:rPr>
              <w:t>3. ►C2 Deklarata e magazinimit të përkohshëm duhet të paraqitet nga njëri prej personave të përmendur në nenin 139(1) ose (3) ◄ jo më vonë se në kohën e paraqitjes së mallrave në doganë.</w:t>
            </w:r>
            <w:r w:rsidR="0046096C" w:rsidRPr="002C3007">
              <w:rPr>
                <w:rFonts w:ascii="Garamond" w:hAnsi="Garamond"/>
                <w:sz w:val="14"/>
                <w:szCs w:val="14"/>
                <w:lang w:eastAsia="hr-HR"/>
              </w:rPr>
              <w:t>.</w:t>
            </w:r>
          </w:p>
          <w:p w14:paraId="6AF4235F" w14:textId="77777777" w:rsidR="00A973A5" w:rsidRPr="007613D9" w:rsidRDefault="00A973A5" w:rsidP="00A00627">
            <w:pPr>
              <w:ind w:hanging="112"/>
              <w:jc w:val="both"/>
              <w:rPr>
                <w:rFonts w:ascii="Garamond" w:hAnsi="Garamond"/>
                <w:color w:val="000000" w:themeColor="text1"/>
                <w:sz w:val="14"/>
                <w:szCs w:val="14"/>
                <w:lang w:val="en-US" w:eastAsia="hr-HR"/>
              </w:rPr>
            </w:pPr>
          </w:p>
        </w:tc>
        <w:tc>
          <w:tcPr>
            <w:tcW w:w="890" w:type="dxa"/>
          </w:tcPr>
          <w:p w14:paraId="32FDD3DF" w14:textId="77777777" w:rsidR="00A973A5" w:rsidRPr="007613D9" w:rsidRDefault="00A444F9" w:rsidP="00A00627">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4EB5DC44" w14:textId="77777777" w:rsidR="00A973A5" w:rsidRPr="00DD3CCE" w:rsidRDefault="00BE22AF" w:rsidP="00A973A5">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00A973A5" w:rsidRPr="00A973A5">
              <w:rPr>
                <w:rFonts w:ascii="Garamond" w:hAnsi="Garamond"/>
                <w:color w:val="000000" w:themeColor="text1"/>
                <w:sz w:val="14"/>
                <w:szCs w:val="14"/>
                <w:lang w:val="bg-BG" w:eastAsia="hr-HR"/>
              </w:rPr>
              <w:t xml:space="preserve"> 5</w:t>
            </w:r>
            <w:r w:rsidR="00DD3CCE">
              <w:rPr>
                <w:rFonts w:ascii="Garamond" w:hAnsi="Garamond"/>
                <w:color w:val="000000" w:themeColor="text1"/>
                <w:sz w:val="14"/>
                <w:szCs w:val="14"/>
                <w:lang w:val="en-US" w:eastAsia="hr-HR"/>
              </w:rPr>
              <w:t>4</w:t>
            </w:r>
          </w:p>
          <w:p w14:paraId="31CFF6C5" w14:textId="77777777" w:rsidR="00A973A5" w:rsidRPr="007613D9" w:rsidRDefault="00A973A5" w:rsidP="00A00627">
            <w:pPr>
              <w:jc w:val="center"/>
              <w:rPr>
                <w:rFonts w:ascii="Garamond" w:hAnsi="Garamond"/>
                <w:color w:val="000000" w:themeColor="text1"/>
                <w:sz w:val="14"/>
                <w:szCs w:val="14"/>
              </w:rPr>
            </w:pPr>
          </w:p>
        </w:tc>
        <w:tc>
          <w:tcPr>
            <w:tcW w:w="4500" w:type="dxa"/>
          </w:tcPr>
          <w:p w14:paraId="123AA3C8" w14:textId="235E585A" w:rsidR="00A973A5" w:rsidRPr="007613D9" w:rsidRDefault="00E904A0" w:rsidP="00666CF3">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Në pikën 3, të nenit 135,  shprehja “në një moment të dytë pas” zëvendësohet me shprehjen “më së fundi në momentin e”.</w:t>
            </w:r>
          </w:p>
        </w:tc>
        <w:tc>
          <w:tcPr>
            <w:tcW w:w="630" w:type="dxa"/>
          </w:tcPr>
          <w:p w14:paraId="6EA9FCAE" w14:textId="77777777" w:rsidR="00A973A5" w:rsidRPr="007613D9" w:rsidRDefault="00E606BE" w:rsidP="00A00627">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0A4F94ED" w14:textId="77777777" w:rsidR="00A973A5" w:rsidRPr="00D1583F" w:rsidRDefault="00766C35" w:rsidP="004C082F">
            <w:pPr>
              <w:jc w:val="both"/>
              <w:rPr>
                <w:rFonts w:ascii="Garamond" w:hAnsi="Garamond"/>
                <w:color w:val="000000" w:themeColor="text1"/>
                <w:sz w:val="14"/>
                <w:szCs w:val="14"/>
              </w:rPr>
            </w:pPr>
            <w:r w:rsidRPr="00766C35">
              <w:rPr>
                <w:rFonts w:ascii="Garamond" w:hAnsi="Garamond"/>
                <w:color w:val="000000" w:themeColor="text1"/>
                <w:sz w:val="14"/>
                <w:szCs w:val="14"/>
              </w:rPr>
              <w:t>Korrigjimi i nevojshëm për sqarim</w:t>
            </w:r>
          </w:p>
        </w:tc>
      </w:tr>
      <w:tr w:rsidR="00A00627" w:rsidRPr="007613D9" w14:paraId="095A61DB" w14:textId="77777777" w:rsidTr="00A1647C">
        <w:trPr>
          <w:trHeight w:hRule="exact" w:val="4240"/>
          <w:jc w:val="center"/>
        </w:trPr>
        <w:tc>
          <w:tcPr>
            <w:tcW w:w="1440" w:type="dxa"/>
          </w:tcPr>
          <w:p w14:paraId="6AA0F047" w14:textId="77777777" w:rsidR="00A00627" w:rsidRPr="007613D9" w:rsidRDefault="00386A33" w:rsidP="00A00627">
            <w:pPr>
              <w:jc w:val="center"/>
              <w:rPr>
                <w:rFonts w:ascii="Garamond" w:hAnsi="Garamond"/>
                <w:color w:val="000000" w:themeColor="text1"/>
                <w:sz w:val="14"/>
                <w:szCs w:val="14"/>
              </w:rPr>
            </w:pPr>
            <w:r>
              <w:rPr>
                <w:rFonts w:ascii="Garamond" w:hAnsi="Garamond"/>
                <w:sz w:val="14"/>
                <w:szCs w:val="14"/>
              </w:rPr>
              <w:lastRenderedPageBreak/>
              <w:t>Neni</w:t>
            </w:r>
            <w:r w:rsidR="00644538" w:rsidRPr="00F45260">
              <w:rPr>
                <w:rFonts w:ascii="Garamond" w:hAnsi="Garamond"/>
                <w:sz w:val="14"/>
                <w:szCs w:val="14"/>
              </w:rPr>
              <w:t xml:space="preserve"> 146</w:t>
            </w:r>
          </w:p>
        </w:tc>
        <w:tc>
          <w:tcPr>
            <w:tcW w:w="3155" w:type="dxa"/>
          </w:tcPr>
          <w:p w14:paraId="3B2EB62D" w14:textId="77777777" w:rsidR="00386A33" w:rsidRPr="00386A33" w:rsidRDefault="00386A33" w:rsidP="00386A33">
            <w:pPr>
              <w:keepNext/>
              <w:jc w:val="both"/>
              <w:rPr>
                <w:rFonts w:ascii="Garamond" w:hAnsi="Garamond"/>
                <w:sz w:val="14"/>
                <w:szCs w:val="14"/>
                <w:lang w:eastAsia="hr-HR"/>
              </w:rPr>
            </w:pPr>
            <w:r w:rsidRPr="00386A33">
              <w:rPr>
                <w:rFonts w:ascii="Garamond" w:hAnsi="Garamond"/>
                <w:sz w:val="14"/>
                <w:szCs w:val="14"/>
                <w:lang w:eastAsia="hr-HR"/>
              </w:rPr>
              <w:t>2. Kur mallrat për të cilat është paraqitur një deklaratë magazinimi të përkohshëm nuk paraqiten në doganë, autoritetet doganore e pavlefshmejnë atë deklaratë pa vonesë në njërën nga rastet e mëposhtme:</w:t>
            </w:r>
          </w:p>
          <w:p w14:paraId="0A0FA2C9" w14:textId="77777777" w:rsidR="00386A33" w:rsidRPr="00386A33" w:rsidRDefault="00386A33" w:rsidP="00386A33">
            <w:pPr>
              <w:keepNext/>
              <w:jc w:val="both"/>
              <w:rPr>
                <w:rFonts w:ascii="Garamond" w:hAnsi="Garamond"/>
                <w:sz w:val="14"/>
                <w:szCs w:val="14"/>
                <w:lang w:eastAsia="hr-HR"/>
              </w:rPr>
            </w:pPr>
            <w:r w:rsidRPr="00386A33">
              <w:rPr>
                <w:rFonts w:ascii="Garamond" w:hAnsi="Garamond"/>
                <w:sz w:val="14"/>
                <w:szCs w:val="14"/>
                <w:lang w:eastAsia="hr-HR"/>
              </w:rPr>
              <w:t>(a) me kërkesë nga deklaruesi; ose</w:t>
            </w:r>
          </w:p>
          <w:p w14:paraId="14E4A29C" w14:textId="77777777" w:rsidR="00A00627" w:rsidRPr="007613D9" w:rsidRDefault="00386A33" w:rsidP="00386A33">
            <w:pPr>
              <w:jc w:val="both"/>
              <w:rPr>
                <w:rFonts w:ascii="Garamond" w:hAnsi="Garamond"/>
                <w:color w:val="000000" w:themeColor="text1"/>
                <w:sz w:val="14"/>
                <w:szCs w:val="14"/>
                <w:lang w:val="en-US" w:eastAsia="hr-HR"/>
              </w:rPr>
            </w:pPr>
            <w:r w:rsidRPr="00386A33">
              <w:rPr>
                <w:rFonts w:ascii="Garamond" w:hAnsi="Garamond"/>
                <w:sz w:val="14"/>
                <w:szCs w:val="14"/>
                <w:lang w:eastAsia="hr-HR"/>
              </w:rPr>
              <w:t>(b) pasi të kenë kaluar 30 ditë që nga paraqitja e deklaratës.</w:t>
            </w:r>
          </w:p>
        </w:tc>
        <w:tc>
          <w:tcPr>
            <w:tcW w:w="890" w:type="dxa"/>
          </w:tcPr>
          <w:p w14:paraId="223EE6E2" w14:textId="77777777" w:rsidR="00A00627" w:rsidRPr="007613D9" w:rsidRDefault="00B70523" w:rsidP="00A00627">
            <w:pPr>
              <w:jc w:val="center"/>
              <w:rPr>
                <w:rFonts w:ascii="Garamond" w:hAnsi="Garamond"/>
                <w:color w:val="000000" w:themeColor="text1"/>
                <w:sz w:val="14"/>
                <w:szCs w:val="14"/>
              </w:rPr>
            </w:pPr>
            <w:r>
              <w:rPr>
                <w:rFonts w:ascii="Garamond" w:hAnsi="Garamond"/>
                <w:color w:val="000000" w:themeColor="text1"/>
                <w:sz w:val="14"/>
                <w:szCs w:val="14"/>
              </w:rPr>
              <w:t>3</w:t>
            </w:r>
          </w:p>
        </w:tc>
        <w:tc>
          <w:tcPr>
            <w:tcW w:w="810" w:type="dxa"/>
          </w:tcPr>
          <w:p w14:paraId="622C2605" w14:textId="77777777" w:rsidR="00A00627" w:rsidRPr="00951FA9" w:rsidRDefault="00BE22AF" w:rsidP="00A00627">
            <w:pPr>
              <w:jc w:val="center"/>
              <w:rPr>
                <w:rFonts w:ascii="Garamond" w:hAnsi="Garamond"/>
                <w:color w:val="000000" w:themeColor="text1"/>
                <w:sz w:val="14"/>
                <w:szCs w:val="14"/>
                <w:lang w:eastAsia="hr-HR"/>
              </w:rPr>
            </w:pPr>
            <w:r w:rsidRPr="00951FA9">
              <w:rPr>
                <w:rFonts w:ascii="Garamond" w:hAnsi="Garamond"/>
                <w:color w:val="000000" w:themeColor="text1"/>
                <w:sz w:val="14"/>
                <w:szCs w:val="14"/>
              </w:rPr>
              <w:t>Neni</w:t>
            </w:r>
            <w:r w:rsidR="00A00627" w:rsidRPr="00951FA9">
              <w:rPr>
                <w:rFonts w:ascii="Garamond" w:hAnsi="Garamond"/>
                <w:color w:val="000000" w:themeColor="text1"/>
                <w:sz w:val="14"/>
                <w:szCs w:val="14"/>
              </w:rPr>
              <w:t xml:space="preserve"> </w:t>
            </w:r>
            <w:r w:rsidR="00644538" w:rsidRPr="00951FA9">
              <w:rPr>
                <w:rFonts w:ascii="Garamond" w:hAnsi="Garamond"/>
                <w:color w:val="000000" w:themeColor="text1"/>
                <w:sz w:val="14"/>
                <w:szCs w:val="14"/>
                <w:lang w:eastAsia="hr-HR"/>
              </w:rPr>
              <w:t>5</w:t>
            </w:r>
            <w:r w:rsidR="00DD3CCE" w:rsidRPr="00951FA9">
              <w:rPr>
                <w:rFonts w:ascii="Garamond" w:hAnsi="Garamond"/>
                <w:color w:val="000000" w:themeColor="text1"/>
                <w:sz w:val="14"/>
                <w:szCs w:val="14"/>
                <w:lang w:eastAsia="hr-HR"/>
              </w:rPr>
              <w:t>5</w:t>
            </w:r>
          </w:p>
          <w:p w14:paraId="52BB7751" w14:textId="77777777" w:rsidR="00A00627" w:rsidRPr="00951FA9" w:rsidRDefault="00A00627" w:rsidP="00A00627">
            <w:pPr>
              <w:jc w:val="center"/>
              <w:rPr>
                <w:rFonts w:ascii="Garamond" w:hAnsi="Garamond"/>
                <w:color w:val="000000" w:themeColor="text1"/>
                <w:sz w:val="14"/>
                <w:szCs w:val="14"/>
              </w:rPr>
            </w:pPr>
          </w:p>
        </w:tc>
        <w:tc>
          <w:tcPr>
            <w:tcW w:w="4500" w:type="dxa"/>
          </w:tcPr>
          <w:p w14:paraId="6BD2548C"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Në pikën 2, të nenit 136, bëhen ndryshimet si më poshtë:</w:t>
            </w:r>
          </w:p>
          <w:p w14:paraId="7F027A73" w14:textId="6AFF0742"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a)</w:t>
            </w:r>
            <w:r>
              <w:rPr>
                <w:rFonts w:ascii="Garamond" w:hAnsi="Garamond"/>
                <w:color w:val="000000" w:themeColor="text1"/>
                <w:sz w:val="14"/>
                <w:szCs w:val="14"/>
                <w:lang w:val="en-US" w:eastAsia="hr-HR"/>
              </w:rPr>
              <w:t xml:space="preserve"> </w:t>
            </w:r>
            <w:r w:rsidRPr="00E904A0">
              <w:rPr>
                <w:rFonts w:ascii="Garamond" w:hAnsi="Garamond"/>
                <w:color w:val="000000" w:themeColor="text1"/>
                <w:sz w:val="14"/>
                <w:szCs w:val="14"/>
                <w:lang w:val="bg-BG" w:eastAsia="hr-HR"/>
              </w:rPr>
              <w:t>Pas togfjalëshit “e anulojnë” shtohet togfjalëshi “pa vonesë”;</w:t>
            </w:r>
          </w:p>
          <w:p w14:paraId="5D96FC68" w14:textId="56E70008" w:rsidR="00A00627" w:rsidRPr="00951FA9"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b)</w:t>
            </w:r>
            <w:r>
              <w:rPr>
                <w:rFonts w:ascii="Garamond" w:hAnsi="Garamond"/>
                <w:color w:val="000000" w:themeColor="text1"/>
                <w:sz w:val="14"/>
                <w:szCs w:val="14"/>
                <w:lang w:val="en-US" w:eastAsia="hr-HR"/>
              </w:rPr>
              <w:t xml:space="preserve"> </w:t>
            </w:r>
            <w:r w:rsidRPr="00E904A0">
              <w:rPr>
                <w:rFonts w:ascii="Garamond" w:hAnsi="Garamond"/>
                <w:color w:val="000000" w:themeColor="text1"/>
                <w:sz w:val="14"/>
                <w:szCs w:val="14"/>
                <w:lang w:val="bg-BG" w:eastAsia="hr-HR"/>
              </w:rPr>
              <w:t>Në shkronjën “b” togfjalëshi “brenda 30 ditëve” zëvendësohet me togfjalëshin “pasi  kanë kaluar 30 ditë”.</w:t>
            </w:r>
          </w:p>
        </w:tc>
        <w:tc>
          <w:tcPr>
            <w:tcW w:w="630" w:type="dxa"/>
          </w:tcPr>
          <w:p w14:paraId="045E1AB8" w14:textId="77777777" w:rsidR="00A00627" w:rsidRPr="007613D9" w:rsidRDefault="00A00627" w:rsidP="00A00627">
            <w:pPr>
              <w:rPr>
                <w:rFonts w:ascii="Garamond" w:hAnsi="Garamond"/>
                <w:color w:val="000000" w:themeColor="text1"/>
                <w:sz w:val="14"/>
                <w:szCs w:val="14"/>
              </w:rPr>
            </w:pPr>
            <w:r w:rsidRPr="007613D9">
              <w:rPr>
                <w:rFonts w:ascii="Garamond" w:hAnsi="Garamond"/>
                <w:color w:val="000000" w:themeColor="text1"/>
                <w:sz w:val="14"/>
                <w:szCs w:val="14"/>
              </w:rPr>
              <w:t>F</w:t>
            </w:r>
          </w:p>
        </w:tc>
        <w:tc>
          <w:tcPr>
            <w:tcW w:w="1720" w:type="dxa"/>
          </w:tcPr>
          <w:p w14:paraId="2933BEC4" w14:textId="77777777" w:rsidR="00766C35" w:rsidRPr="00766C35" w:rsidRDefault="00766C35" w:rsidP="00766C35">
            <w:pPr>
              <w:jc w:val="both"/>
              <w:rPr>
                <w:rFonts w:ascii="Garamond" w:hAnsi="Garamond"/>
                <w:color w:val="000000" w:themeColor="text1"/>
                <w:sz w:val="14"/>
                <w:szCs w:val="14"/>
              </w:rPr>
            </w:pPr>
            <w:r w:rsidRPr="00766C35">
              <w:rPr>
                <w:rFonts w:ascii="Garamond" w:hAnsi="Garamond"/>
                <w:color w:val="000000" w:themeColor="text1"/>
                <w:sz w:val="14"/>
                <w:szCs w:val="14"/>
              </w:rPr>
              <w:t>Ky ndryshim përputhet plotësisht me pikën 2 të Nenit 146 të UCC-së, e cila pikë u ndryshua nga paragrafi i shtatë i Nenit 1 të Rregullores (BE) 2019/474.</w:t>
            </w:r>
          </w:p>
          <w:p w14:paraId="412A2857" w14:textId="77777777" w:rsidR="00A00627" w:rsidRPr="007613D9" w:rsidRDefault="00766C35" w:rsidP="00766C35">
            <w:pPr>
              <w:jc w:val="both"/>
              <w:rPr>
                <w:rFonts w:ascii="Garamond" w:hAnsi="Garamond"/>
                <w:color w:val="000000" w:themeColor="text1"/>
                <w:sz w:val="14"/>
                <w:szCs w:val="14"/>
              </w:rPr>
            </w:pPr>
            <w:r w:rsidRPr="00766C35">
              <w:rPr>
                <w:rFonts w:ascii="Garamond" w:hAnsi="Garamond"/>
                <w:color w:val="000000" w:themeColor="text1"/>
                <w:sz w:val="14"/>
                <w:szCs w:val="14"/>
              </w:rPr>
              <w:t>Kur autoritetet doganore kërkohet të pavlefshme një deklaratë për magazinim të përkohshëm me arsyetimin se mallrat e mbuluara nga deklarata nuk janë paraqitur në doganë, ajo deklaratë do të pavlefshme pa vonesë pasi të kenë kaluar 30 ditë nga paraqitja e deklaratës dhe jo brenda 30 ditëve, pasi kjo është periudha brenda së cilës mallrat duhet të paraqiten në doganë.</w:t>
            </w:r>
          </w:p>
        </w:tc>
      </w:tr>
      <w:tr w:rsidR="00860EFE" w:rsidRPr="007613D9" w14:paraId="11A4FEA5" w14:textId="77777777" w:rsidTr="00A1647C">
        <w:trPr>
          <w:trHeight w:hRule="exact" w:val="820"/>
          <w:jc w:val="center"/>
        </w:trPr>
        <w:tc>
          <w:tcPr>
            <w:tcW w:w="1440" w:type="dxa"/>
          </w:tcPr>
          <w:p w14:paraId="6B68D6A3" w14:textId="77777777" w:rsidR="00860EFE" w:rsidRPr="007613D9" w:rsidRDefault="00386A33" w:rsidP="00860EFE">
            <w:pPr>
              <w:jc w:val="center"/>
              <w:rPr>
                <w:rFonts w:ascii="Garamond" w:hAnsi="Garamond"/>
                <w:color w:val="000000" w:themeColor="text1"/>
                <w:sz w:val="14"/>
                <w:szCs w:val="14"/>
              </w:rPr>
            </w:pPr>
            <w:r>
              <w:rPr>
                <w:rFonts w:ascii="Garamond" w:hAnsi="Garamond"/>
                <w:sz w:val="14"/>
                <w:szCs w:val="14"/>
              </w:rPr>
              <w:t>Neni</w:t>
            </w:r>
            <w:r w:rsidR="00860EFE" w:rsidRPr="00F45260">
              <w:rPr>
                <w:rFonts w:ascii="Garamond" w:hAnsi="Garamond"/>
                <w:sz w:val="14"/>
                <w:szCs w:val="14"/>
              </w:rPr>
              <w:t xml:space="preserve"> 1</w:t>
            </w:r>
            <w:r w:rsidR="00860EFE">
              <w:rPr>
                <w:rFonts w:ascii="Garamond" w:hAnsi="Garamond"/>
                <w:sz w:val="14"/>
                <w:szCs w:val="14"/>
              </w:rPr>
              <w:t>58</w:t>
            </w:r>
          </w:p>
        </w:tc>
        <w:tc>
          <w:tcPr>
            <w:tcW w:w="3155" w:type="dxa"/>
          </w:tcPr>
          <w:p w14:paraId="2FFF2161" w14:textId="77777777" w:rsidR="00860EFE" w:rsidRPr="00F45260" w:rsidRDefault="00386A33" w:rsidP="00860EFE">
            <w:pPr>
              <w:keepNext/>
              <w:jc w:val="both"/>
              <w:rPr>
                <w:rFonts w:ascii="Garamond" w:hAnsi="Garamond"/>
                <w:sz w:val="14"/>
                <w:szCs w:val="14"/>
                <w:lang w:eastAsia="hr-HR"/>
              </w:rPr>
            </w:pPr>
            <w:r w:rsidRPr="00386A33">
              <w:rPr>
                <w:rFonts w:ascii="Garamond" w:hAnsi="Garamond"/>
                <w:sz w:val="14"/>
                <w:szCs w:val="14"/>
                <w:lang w:eastAsia="hr-HR"/>
              </w:rPr>
              <w:t>2. ►C2 Në raste të veçanta, përveç atyre të përmendura në nenin 6(3), një deklaratë doganore mund të depozitohet ◄ duke përdorur mjete të tjera përveç teknikave elektronike të përpunimit të të dhënave.</w:t>
            </w:r>
          </w:p>
        </w:tc>
        <w:tc>
          <w:tcPr>
            <w:tcW w:w="890" w:type="dxa"/>
          </w:tcPr>
          <w:p w14:paraId="69B04AF2" w14:textId="77777777" w:rsidR="00860EFE" w:rsidRDefault="00860EFE" w:rsidP="00860EFE">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2B381569" w14:textId="77777777" w:rsidR="00860EFE" w:rsidRPr="00DD3CCE" w:rsidRDefault="00A20531" w:rsidP="00860EFE">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 xml:space="preserve">Neni </w:t>
            </w:r>
            <w:r w:rsidR="00860EFE" w:rsidRPr="00944160">
              <w:rPr>
                <w:rFonts w:ascii="Garamond" w:hAnsi="Garamond"/>
                <w:color w:val="000000" w:themeColor="text1"/>
                <w:sz w:val="14"/>
                <w:szCs w:val="14"/>
                <w:lang w:val="bg-BG" w:eastAsia="hr-HR"/>
              </w:rPr>
              <w:t>5</w:t>
            </w:r>
            <w:r w:rsidR="00DD3CCE">
              <w:rPr>
                <w:rFonts w:ascii="Garamond" w:hAnsi="Garamond"/>
                <w:color w:val="000000" w:themeColor="text1"/>
                <w:sz w:val="14"/>
                <w:szCs w:val="14"/>
                <w:lang w:val="en-US" w:eastAsia="hr-HR"/>
              </w:rPr>
              <w:t>6</w:t>
            </w:r>
          </w:p>
          <w:p w14:paraId="219A1B6A" w14:textId="77777777" w:rsidR="00860EFE" w:rsidRPr="007613D9" w:rsidRDefault="00860EFE" w:rsidP="00860EFE">
            <w:pPr>
              <w:jc w:val="center"/>
              <w:rPr>
                <w:rFonts w:ascii="Garamond" w:hAnsi="Garamond"/>
                <w:color w:val="000000" w:themeColor="text1"/>
                <w:sz w:val="14"/>
                <w:szCs w:val="14"/>
              </w:rPr>
            </w:pPr>
          </w:p>
        </w:tc>
        <w:tc>
          <w:tcPr>
            <w:tcW w:w="4500" w:type="dxa"/>
          </w:tcPr>
          <w:p w14:paraId="301A62D0" w14:textId="08CE8F59" w:rsidR="00860EFE" w:rsidRPr="00644538" w:rsidRDefault="00E904A0" w:rsidP="00860EFE">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Në pikën 2, të nenit 146, togfjalëshi “pikën 2” zëvendësohet me togfjalëshin “pikën 3”.</w:t>
            </w:r>
          </w:p>
        </w:tc>
        <w:tc>
          <w:tcPr>
            <w:tcW w:w="630" w:type="dxa"/>
          </w:tcPr>
          <w:p w14:paraId="7F4D8CF7" w14:textId="77777777" w:rsidR="00860EFE" w:rsidRPr="007613D9" w:rsidRDefault="00860EFE" w:rsidP="00860EFE">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5D25E3E7" w14:textId="173D59A1" w:rsidR="00860EFE" w:rsidRPr="00D1583F" w:rsidRDefault="006D3E78" w:rsidP="00860EFE">
            <w:pPr>
              <w:rPr>
                <w:rFonts w:ascii="Garamond" w:hAnsi="Garamond"/>
                <w:color w:val="000000" w:themeColor="text1"/>
                <w:sz w:val="14"/>
                <w:szCs w:val="14"/>
              </w:rPr>
            </w:pPr>
            <w:r>
              <w:rPr>
                <w:rFonts w:ascii="Garamond" w:hAnsi="Garamond"/>
                <w:color w:val="000000" w:themeColor="text1"/>
                <w:sz w:val="14"/>
                <w:szCs w:val="14"/>
              </w:rPr>
              <w:t>Me anë të këtij ndryshimi është bërë korrigjimi i referencës.</w:t>
            </w:r>
          </w:p>
        </w:tc>
      </w:tr>
      <w:tr w:rsidR="006805E1" w:rsidRPr="007613D9" w14:paraId="3DF42384" w14:textId="77777777" w:rsidTr="00A62F78">
        <w:trPr>
          <w:trHeight w:hRule="exact" w:val="5653"/>
          <w:jc w:val="center"/>
        </w:trPr>
        <w:tc>
          <w:tcPr>
            <w:tcW w:w="1440" w:type="dxa"/>
          </w:tcPr>
          <w:p w14:paraId="01C9BEBC" w14:textId="77777777" w:rsidR="006805E1" w:rsidRPr="007613D9" w:rsidRDefault="00B25472" w:rsidP="006805E1">
            <w:pPr>
              <w:jc w:val="center"/>
              <w:rPr>
                <w:rFonts w:ascii="Garamond" w:hAnsi="Garamond"/>
                <w:color w:val="000000" w:themeColor="text1"/>
                <w:sz w:val="14"/>
                <w:szCs w:val="14"/>
              </w:rPr>
            </w:pPr>
            <w:r>
              <w:rPr>
                <w:rFonts w:ascii="Garamond" w:hAnsi="Garamond"/>
                <w:sz w:val="14"/>
                <w:szCs w:val="14"/>
              </w:rPr>
              <w:t xml:space="preserve">Neni </w:t>
            </w:r>
            <w:r w:rsidR="006805E1" w:rsidRPr="00F45260">
              <w:rPr>
                <w:rFonts w:ascii="Garamond" w:hAnsi="Garamond"/>
                <w:sz w:val="14"/>
                <w:szCs w:val="14"/>
              </w:rPr>
              <w:t>1</w:t>
            </w:r>
            <w:r w:rsidR="006805E1">
              <w:rPr>
                <w:rFonts w:ascii="Garamond" w:hAnsi="Garamond"/>
                <w:sz w:val="14"/>
                <w:szCs w:val="14"/>
              </w:rPr>
              <w:t>63</w:t>
            </w:r>
          </w:p>
        </w:tc>
        <w:tc>
          <w:tcPr>
            <w:tcW w:w="3155" w:type="dxa"/>
          </w:tcPr>
          <w:p w14:paraId="33A6EE04" w14:textId="77777777" w:rsidR="00B25472" w:rsidRPr="00B25472" w:rsidRDefault="00B25472" w:rsidP="00B25472">
            <w:pPr>
              <w:keepNext/>
              <w:jc w:val="both"/>
              <w:rPr>
                <w:rFonts w:ascii="Garamond" w:hAnsi="Garamond"/>
                <w:sz w:val="14"/>
                <w:szCs w:val="14"/>
                <w:lang w:eastAsia="hr-HR"/>
              </w:rPr>
            </w:pPr>
            <w:r w:rsidRPr="00B25472">
              <w:rPr>
                <w:rFonts w:ascii="Garamond" w:hAnsi="Garamond"/>
                <w:sz w:val="14"/>
                <w:szCs w:val="14"/>
                <w:lang w:eastAsia="hr-HR"/>
              </w:rPr>
              <w:t>Dokumente Mbështetëse</w:t>
            </w:r>
          </w:p>
          <w:p w14:paraId="2605E061" w14:textId="77777777" w:rsidR="00B25472" w:rsidRPr="00B25472" w:rsidRDefault="00B25472" w:rsidP="00B25472">
            <w:pPr>
              <w:keepNext/>
              <w:jc w:val="both"/>
              <w:rPr>
                <w:rFonts w:ascii="Garamond" w:hAnsi="Garamond"/>
                <w:sz w:val="14"/>
                <w:szCs w:val="14"/>
                <w:lang w:eastAsia="hr-HR"/>
              </w:rPr>
            </w:pPr>
          </w:p>
          <w:p w14:paraId="4A7DBA4F" w14:textId="77777777" w:rsidR="00B25472" w:rsidRPr="00951FA9" w:rsidRDefault="00B25472" w:rsidP="00B25472">
            <w:pPr>
              <w:keepNext/>
              <w:jc w:val="both"/>
              <w:rPr>
                <w:rFonts w:ascii="Garamond" w:hAnsi="Garamond"/>
                <w:color w:val="000000" w:themeColor="text1"/>
                <w:sz w:val="14"/>
                <w:szCs w:val="14"/>
                <w:lang w:eastAsia="hr-HR"/>
              </w:rPr>
            </w:pPr>
            <w:r w:rsidRPr="00B25472">
              <w:rPr>
                <w:rFonts w:ascii="Garamond" w:hAnsi="Garamond"/>
                <w:sz w:val="14"/>
                <w:szCs w:val="14"/>
                <w:lang w:eastAsia="hr-HR"/>
              </w:rPr>
              <w:t xml:space="preserve">1. Dokumentet mbështetëse të kërkuara për zbatimin e dispozitave që rregullojnë procedurën doganore për të cilën deklarohen mallrat duhet të jenë në zotërim të deklaruesit dhe në dispozicion të autoriteteve doganore në </w:t>
            </w:r>
            <w:r w:rsidRPr="00951FA9">
              <w:rPr>
                <w:rFonts w:ascii="Garamond" w:hAnsi="Garamond"/>
                <w:color w:val="000000" w:themeColor="text1"/>
                <w:sz w:val="14"/>
                <w:szCs w:val="14"/>
                <w:lang w:eastAsia="hr-HR"/>
              </w:rPr>
              <w:t>kohën kur paraqitet deklarata doganore.</w:t>
            </w:r>
          </w:p>
          <w:p w14:paraId="54615711" w14:textId="77777777" w:rsidR="00B25472" w:rsidRPr="00951FA9" w:rsidRDefault="00B25472" w:rsidP="00B25472">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Dokumentet mbështetëse për formalitetet jo-doganore të zbatueshme të Bashkimit, të listuara në Shtojcën e Rregullores (BE) 2022/2399, konsiderohen të jenë në zotërim të deklaruesit dhe në dispozicion të autoriteteve doganore në kohën kur paraqitet deklarata doganore, me kusht që këto autoritete të jenë në gjendje të marrin të dhënat e nevojshme nga sistemet përkatëse jo-doganore të Bashkimit përmes Sistemit të Shkëmbimit të Certifikatave me Sportel të Vetëm Doganor të Bashkimit Evropian në përputhje me nenin 10(1), pikat (a) dhe (c) të asaj Rregulloreje.</w:t>
            </w:r>
          </w:p>
          <w:p w14:paraId="3556165F" w14:textId="77777777" w:rsidR="00B25472" w:rsidRPr="00951FA9" w:rsidRDefault="00B25472" w:rsidP="00B25472">
            <w:pPr>
              <w:keepNext/>
              <w:jc w:val="both"/>
              <w:rPr>
                <w:rFonts w:ascii="Garamond" w:hAnsi="Garamond"/>
                <w:color w:val="000000" w:themeColor="text1"/>
                <w:sz w:val="14"/>
                <w:szCs w:val="14"/>
                <w:lang w:eastAsia="hr-HR"/>
              </w:rPr>
            </w:pPr>
          </w:p>
          <w:p w14:paraId="42A50344" w14:textId="77777777" w:rsidR="006805E1" w:rsidRPr="000D007A" w:rsidRDefault="00B25472" w:rsidP="00B25472">
            <w:pPr>
              <w:keepNext/>
              <w:jc w:val="both"/>
              <w:rPr>
                <w:rFonts w:ascii="Garamond" w:hAnsi="Garamond"/>
                <w:sz w:val="14"/>
                <w:szCs w:val="14"/>
                <w:lang w:eastAsia="hr-HR"/>
              </w:rPr>
            </w:pPr>
            <w:r w:rsidRPr="00951FA9">
              <w:rPr>
                <w:rFonts w:ascii="Garamond" w:hAnsi="Garamond"/>
                <w:color w:val="000000" w:themeColor="text1"/>
                <w:sz w:val="14"/>
                <w:szCs w:val="14"/>
                <w:lang w:eastAsia="hr-HR"/>
              </w:rPr>
              <w:t>...</w:t>
            </w:r>
          </w:p>
        </w:tc>
        <w:tc>
          <w:tcPr>
            <w:tcW w:w="890" w:type="dxa"/>
          </w:tcPr>
          <w:p w14:paraId="4F7B2FDA" w14:textId="77777777" w:rsidR="006805E1" w:rsidRDefault="009214EA" w:rsidP="006805E1">
            <w:pPr>
              <w:jc w:val="center"/>
              <w:rPr>
                <w:rFonts w:ascii="Garamond" w:hAnsi="Garamond"/>
                <w:color w:val="000000" w:themeColor="text1"/>
                <w:sz w:val="14"/>
                <w:szCs w:val="14"/>
              </w:rPr>
            </w:pPr>
            <w:r>
              <w:rPr>
                <w:rFonts w:ascii="Garamond" w:hAnsi="Garamond"/>
                <w:color w:val="000000" w:themeColor="text1"/>
                <w:sz w:val="14"/>
                <w:szCs w:val="14"/>
              </w:rPr>
              <w:t>5</w:t>
            </w:r>
          </w:p>
        </w:tc>
        <w:tc>
          <w:tcPr>
            <w:tcW w:w="810" w:type="dxa"/>
          </w:tcPr>
          <w:p w14:paraId="43E7AA77" w14:textId="77777777" w:rsidR="006805E1" w:rsidRDefault="006805E1" w:rsidP="006805E1">
            <w:pPr>
              <w:jc w:val="center"/>
              <w:rPr>
                <w:rFonts w:ascii="Garamond" w:hAnsi="Garamond"/>
                <w:color w:val="000000" w:themeColor="text1"/>
                <w:sz w:val="14"/>
                <w:szCs w:val="14"/>
                <w:lang w:val="en-US" w:eastAsia="hr-HR"/>
              </w:rPr>
            </w:pPr>
          </w:p>
        </w:tc>
        <w:tc>
          <w:tcPr>
            <w:tcW w:w="4500" w:type="dxa"/>
          </w:tcPr>
          <w:p w14:paraId="29838321" w14:textId="77777777" w:rsidR="006805E1" w:rsidRPr="00E616FF" w:rsidRDefault="006805E1" w:rsidP="006805E1">
            <w:pPr>
              <w:jc w:val="both"/>
              <w:rPr>
                <w:rFonts w:ascii="Garamond" w:hAnsi="Garamond"/>
                <w:color w:val="000000" w:themeColor="text1"/>
                <w:sz w:val="14"/>
                <w:szCs w:val="14"/>
                <w:lang w:val="bg-BG" w:eastAsia="hr-HR"/>
              </w:rPr>
            </w:pPr>
          </w:p>
        </w:tc>
        <w:tc>
          <w:tcPr>
            <w:tcW w:w="630" w:type="dxa"/>
          </w:tcPr>
          <w:p w14:paraId="354A520B" w14:textId="77777777" w:rsidR="006805E1" w:rsidRDefault="00C4686C" w:rsidP="006805E1">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7F3A4DA7" w14:textId="77777777" w:rsidR="00F3201E" w:rsidRPr="00F3201E" w:rsidRDefault="00F3201E" w:rsidP="00F3201E">
            <w:pPr>
              <w:keepNext/>
              <w:jc w:val="both"/>
              <w:rPr>
                <w:rFonts w:ascii="Garamond" w:hAnsi="Garamond"/>
                <w:sz w:val="14"/>
                <w:szCs w:val="14"/>
              </w:rPr>
            </w:pPr>
            <w:r w:rsidRPr="00F3201E">
              <w:rPr>
                <w:rFonts w:ascii="Garamond" w:hAnsi="Garamond"/>
                <w:sz w:val="14"/>
                <w:szCs w:val="14"/>
              </w:rPr>
              <w:t xml:space="preserve">Neni 163 UCC është  përafruar me </w:t>
            </w:r>
            <w:r w:rsidRPr="004C4A0B">
              <w:rPr>
                <w:rFonts w:ascii="Garamond" w:hAnsi="Garamond"/>
                <w:b/>
                <w:sz w:val="14"/>
                <w:szCs w:val="14"/>
              </w:rPr>
              <w:t>nenin 150</w:t>
            </w:r>
            <w:r w:rsidRPr="00F3201E">
              <w:rPr>
                <w:rFonts w:ascii="Garamond" w:hAnsi="Garamond"/>
                <w:sz w:val="14"/>
                <w:szCs w:val="14"/>
              </w:rPr>
              <w:t xml:space="preserve"> të </w:t>
            </w:r>
            <w:r w:rsidR="00CF6F86">
              <w:rPr>
                <w:rFonts w:ascii="Garamond" w:hAnsi="Garamond"/>
                <w:sz w:val="14"/>
                <w:szCs w:val="14"/>
              </w:rPr>
              <w:t>KDSh.</w:t>
            </w:r>
          </w:p>
          <w:p w14:paraId="7AC201D1" w14:textId="77777777" w:rsidR="00F3201E" w:rsidRDefault="00F3201E" w:rsidP="00F3201E">
            <w:pPr>
              <w:keepNext/>
              <w:jc w:val="both"/>
              <w:rPr>
                <w:rFonts w:ascii="Garamond" w:hAnsi="Garamond"/>
                <w:b/>
                <w:sz w:val="14"/>
                <w:szCs w:val="14"/>
              </w:rPr>
            </w:pPr>
            <w:r w:rsidRPr="00F3201E">
              <w:rPr>
                <w:rFonts w:ascii="Garamond" w:hAnsi="Garamond"/>
                <w:sz w:val="14"/>
                <w:szCs w:val="14"/>
              </w:rPr>
              <w:t xml:space="preserve">Vetëm nënparagrafi i dytë i pikës 1 të nenit 163 të UCC-së, i cili është ndryshuar me Rregulloren (BE) 2022/2399, nuk është i përafruar sepse </w:t>
            </w:r>
            <w:r w:rsidRPr="00CF6F86">
              <w:rPr>
                <w:rFonts w:ascii="Garamond" w:hAnsi="Garamond"/>
                <w:b/>
                <w:sz w:val="14"/>
                <w:szCs w:val="14"/>
              </w:rPr>
              <w:t>do të përafrohet me projektligjin për Sistemin e Vetëm të Doganave në Republikën e Shqipërisë.</w:t>
            </w:r>
          </w:p>
          <w:p w14:paraId="7FCC9C64" w14:textId="77777777" w:rsidR="00CF6F86" w:rsidRPr="00CF6F86" w:rsidRDefault="00CF6F86" w:rsidP="00F3201E">
            <w:pPr>
              <w:keepNext/>
              <w:jc w:val="both"/>
              <w:rPr>
                <w:rFonts w:ascii="Garamond" w:hAnsi="Garamond"/>
                <w:b/>
                <w:sz w:val="14"/>
                <w:szCs w:val="14"/>
              </w:rPr>
            </w:pPr>
          </w:p>
          <w:p w14:paraId="6798B710" w14:textId="77777777" w:rsidR="00CF6F86" w:rsidRDefault="00CF6F86" w:rsidP="00F3201E">
            <w:pPr>
              <w:keepNext/>
              <w:jc w:val="both"/>
              <w:rPr>
                <w:rFonts w:ascii="Garamond" w:hAnsi="Garamond"/>
                <w:sz w:val="14"/>
                <w:szCs w:val="14"/>
              </w:rPr>
            </w:pPr>
            <w:r>
              <w:rPr>
                <w:rFonts w:ascii="Garamond" w:hAnsi="Garamond"/>
                <w:sz w:val="14"/>
                <w:szCs w:val="14"/>
              </w:rPr>
              <w:t>Pra, ky paragraf është përfshirë në këtë projektligj. Ësht</w:t>
            </w:r>
            <w:r w:rsidR="00F3201E" w:rsidRPr="00F3201E">
              <w:rPr>
                <w:rFonts w:ascii="Garamond" w:hAnsi="Garamond"/>
                <w:sz w:val="14"/>
                <w:szCs w:val="14"/>
              </w:rPr>
              <w:t>ë përfshi</w:t>
            </w:r>
            <w:r>
              <w:rPr>
                <w:rFonts w:ascii="Garamond" w:hAnsi="Garamond"/>
                <w:sz w:val="14"/>
                <w:szCs w:val="14"/>
              </w:rPr>
              <w:t>rë</w:t>
            </w:r>
            <w:r w:rsidR="00F3201E" w:rsidRPr="00F3201E">
              <w:rPr>
                <w:rFonts w:ascii="Garamond" w:hAnsi="Garamond"/>
                <w:sz w:val="14"/>
                <w:szCs w:val="14"/>
              </w:rPr>
              <w:t xml:space="preserve"> aty sepse të gjitha këto dokumente </w:t>
            </w:r>
            <w:r>
              <w:rPr>
                <w:rFonts w:ascii="Garamond" w:hAnsi="Garamond"/>
                <w:sz w:val="14"/>
                <w:szCs w:val="14"/>
              </w:rPr>
              <w:t xml:space="preserve">që përmenden në këtë paragraf </w:t>
            </w:r>
            <w:r w:rsidR="00F3201E" w:rsidRPr="00F3201E">
              <w:rPr>
                <w:rFonts w:ascii="Garamond" w:hAnsi="Garamond"/>
                <w:sz w:val="14"/>
                <w:szCs w:val="14"/>
              </w:rPr>
              <w:t xml:space="preserve">janë dokumente të autoriteteve të tjera, pavarësisht faktit se ato do të paraqiten në doganë. </w:t>
            </w:r>
          </w:p>
          <w:p w14:paraId="68B3E210" w14:textId="77777777" w:rsidR="00F3201E" w:rsidRPr="00F3201E" w:rsidRDefault="00F3201E" w:rsidP="00F3201E">
            <w:pPr>
              <w:keepNext/>
              <w:jc w:val="both"/>
              <w:rPr>
                <w:rFonts w:ascii="Garamond" w:hAnsi="Garamond"/>
                <w:sz w:val="14"/>
                <w:szCs w:val="14"/>
              </w:rPr>
            </w:pPr>
            <w:r w:rsidRPr="00F3201E">
              <w:rPr>
                <w:rFonts w:ascii="Garamond" w:hAnsi="Garamond"/>
                <w:sz w:val="14"/>
                <w:szCs w:val="14"/>
              </w:rPr>
              <w:t>Të gjitha dokumentet e autoriteteve të tjera që duhet të dorëzohen/paraqiten në doganë janë pjesë e ligjeve specifike sipas fush</w:t>
            </w:r>
            <w:r w:rsidR="00A62F78">
              <w:rPr>
                <w:rFonts w:ascii="Garamond" w:hAnsi="Garamond"/>
                <w:sz w:val="14"/>
                <w:szCs w:val="14"/>
              </w:rPr>
              <w:t>ave</w:t>
            </w:r>
            <w:r w:rsidRPr="00F3201E">
              <w:rPr>
                <w:rFonts w:ascii="Garamond" w:hAnsi="Garamond"/>
                <w:sz w:val="14"/>
                <w:szCs w:val="14"/>
              </w:rPr>
              <w:t xml:space="preserve"> specifike.</w:t>
            </w:r>
          </w:p>
          <w:p w14:paraId="57F46650" w14:textId="77777777" w:rsidR="00F3201E" w:rsidRPr="00F3201E" w:rsidRDefault="00F3201E" w:rsidP="00F3201E">
            <w:pPr>
              <w:keepNext/>
              <w:jc w:val="both"/>
              <w:rPr>
                <w:rFonts w:ascii="Garamond" w:hAnsi="Garamond"/>
                <w:sz w:val="14"/>
                <w:szCs w:val="14"/>
              </w:rPr>
            </w:pPr>
          </w:p>
          <w:p w14:paraId="5605F77C" w14:textId="77777777" w:rsidR="006805E1" w:rsidRDefault="00F3201E" w:rsidP="00F3201E">
            <w:pPr>
              <w:keepNext/>
              <w:jc w:val="both"/>
              <w:rPr>
                <w:rFonts w:ascii="Garamond" w:hAnsi="Garamond"/>
                <w:color w:val="000000" w:themeColor="text1"/>
                <w:sz w:val="14"/>
                <w:szCs w:val="14"/>
              </w:rPr>
            </w:pPr>
            <w:r w:rsidRPr="00F3201E">
              <w:rPr>
                <w:rFonts w:ascii="Garamond" w:hAnsi="Garamond"/>
                <w:sz w:val="14"/>
                <w:szCs w:val="14"/>
              </w:rPr>
              <w:t xml:space="preserve">Ky paragraf do të jetë i zbatueshëm kur moduli i </w:t>
            </w:r>
            <w:r w:rsidR="00A62F78">
              <w:rPr>
                <w:rFonts w:ascii="Garamond" w:hAnsi="Garamond"/>
                <w:sz w:val="14"/>
                <w:szCs w:val="14"/>
              </w:rPr>
              <w:t>dritares</w:t>
            </w:r>
            <w:r w:rsidRPr="00F3201E">
              <w:rPr>
                <w:rFonts w:ascii="Garamond" w:hAnsi="Garamond"/>
                <w:sz w:val="14"/>
                <w:szCs w:val="14"/>
              </w:rPr>
              <w:t xml:space="preserve"> </w:t>
            </w:r>
            <w:r w:rsidR="00A62F78">
              <w:rPr>
                <w:rFonts w:ascii="Garamond" w:hAnsi="Garamond"/>
                <w:sz w:val="14"/>
                <w:szCs w:val="14"/>
              </w:rPr>
              <w:t>s</w:t>
            </w:r>
            <w:r w:rsidRPr="00F3201E">
              <w:rPr>
                <w:rFonts w:ascii="Garamond" w:hAnsi="Garamond"/>
                <w:sz w:val="14"/>
                <w:szCs w:val="14"/>
              </w:rPr>
              <w:t>ë vet</w:t>
            </w:r>
            <w:r w:rsidR="00A62F78">
              <w:rPr>
                <w:rFonts w:ascii="Garamond" w:hAnsi="Garamond"/>
                <w:sz w:val="14"/>
                <w:szCs w:val="14"/>
              </w:rPr>
              <w:t>me</w:t>
            </w:r>
            <w:r w:rsidRPr="00F3201E">
              <w:rPr>
                <w:rFonts w:ascii="Garamond" w:hAnsi="Garamond"/>
                <w:sz w:val="14"/>
                <w:szCs w:val="14"/>
              </w:rPr>
              <w:t xml:space="preserve"> të jetë funksional.</w:t>
            </w:r>
          </w:p>
        </w:tc>
      </w:tr>
      <w:tr w:rsidR="006805E1" w:rsidRPr="007613D9" w14:paraId="3D36142A" w14:textId="77777777" w:rsidTr="00A1647C">
        <w:trPr>
          <w:trHeight w:hRule="exact" w:val="820"/>
          <w:jc w:val="center"/>
        </w:trPr>
        <w:tc>
          <w:tcPr>
            <w:tcW w:w="1440" w:type="dxa"/>
          </w:tcPr>
          <w:p w14:paraId="5A036621" w14:textId="77777777" w:rsidR="006805E1" w:rsidRPr="007613D9" w:rsidRDefault="006805E1" w:rsidP="006805E1">
            <w:pPr>
              <w:jc w:val="center"/>
              <w:rPr>
                <w:rFonts w:ascii="Garamond" w:hAnsi="Garamond"/>
                <w:color w:val="000000" w:themeColor="text1"/>
                <w:sz w:val="14"/>
                <w:szCs w:val="14"/>
              </w:rPr>
            </w:pPr>
            <w:r>
              <w:rPr>
                <w:rFonts w:ascii="Garamond" w:hAnsi="Garamond"/>
                <w:sz w:val="14"/>
                <w:szCs w:val="14"/>
              </w:rPr>
              <w:lastRenderedPageBreak/>
              <w:t>Neni</w:t>
            </w:r>
            <w:r w:rsidRPr="00F45260">
              <w:rPr>
                <w:rFonts w:ascii="Garamond" w:hAnsi="Garamond"/>
                <w:sz w:val="14"/>
                <w:szCs w:val="14"/>
              </w:rPr>
              <w:t xml:space="preserve"> 1</w:t>
            </w:r>
            <w:r>
              <w:rPr>
                <w:rFonts w:ascii="Garamond" w:hAnsi="Garamond"/>
                <w:sz w:val="14"/>
                <w:szCs w:val="14"/>
              </w:rPr>
              <w:t>67</w:t>
            </w:r>
          </w:p>
        </w:tc>
        <w:tc>
          <w:tcPr>
            <w:tcW w:w="3155" w:type="dxa"/>
          </w:tcPr>
          <w:p w14:paraId="4F71DE66" w14:textId="77777777" w:rsidR="00AC5E9A" w:rsidRDefault="00AC5E9A" w:rsidP="006805E1">
            <w:pPr>
              <w:keepNext/>
              <w:jc w:val="both"/>
              <w:rPr>
                <w:rFonts w:ascii="Garamond" w:hAnsi="Garamond"/>
                <w:sz w:val="14"/>
                <w:szCs w:val="14"/>
                <w:lang w:eastAsia="hr-HR"/>
              </w:rPr>
            </w:pPr>
            <w:r>
              <w:rPr>
                <w:rFonts w:ascii="Garamond" w:hAnsi="Garamond"/>
                <w:sz w:val="14"/>
                <w:szCs w:val="14"/>
                <w:lang w:eastAsia="hr-HR"/>
              </w:rPr>
              <w:t>Deklarata plot</w:t>
            </w:r>
            <w:r w:rsidR="00FD4C3B">
              <w:rPr>
                <w:rFonts w:ascii="Garamond" w:hAnsi="Garamond"/>
                <w:sz w:val="14"/>
                <w:szCs w:val="14"/>
                <w:lang w:eastAsia="hr-HR"/>
              </w:rPr>
              <w:t>ë</w:t>
            </w:r>
            <w:r>
              <w:rPr>
                <w:rFonts w:ascii="Garamond" w:hAnsi="Garamond"/>
                <w:sz w:val="14"/>
                <w:szCs w:val="14"/>
                <w:lang w:eastAsia="hr-HR"/>
              </w:rPr>
              <w:t>suese</w:t>
            </w:r>
          </w:p>
          <w:p w14:paraId="5E6DC3CC" w14:textId="77777777" w:rsidR="00AC5E9A" w:rsidRDefault="00AC5E9A" w:rsidP="006805E1">
            <w:pPr>
              <w:keepNext/>
              <w:jc w:val="both"/>
              <w:rPr>
                <w:rFonts w:ascii="Garamond" w:hAnsi="Garamond"/>
                <w:sz w:val="14"/>
                <w:szCs w:val="14"/>
                <w:lang w:eastAsia="hr-HR"/>
              </w:rPr>
            </w:pPr>
            <w:r>
              <w:rPr>
                <w:rFonts w:ascii="Garamond" w:hAnsi="Garamond"/>
                <w:sz w:val="14"/>
                <w:szCs w:val="14"/>
                <w:lang w:eastAsia="hr-HR"/>
              </w:rPr>
              <w:t>1...</w:t>
            </w:r>
          </w:p>
          <w:p w14:paraId="33FD53A9" w14:textId="77777777" w:rsidR="006805E1" w:rsidRDefault="006805E1" w:rsidP="006805E1">
            <w:pPr>
              <w:keepNext/>
              <w:jc w:val="both"/>
              <w:rPr>
                <w:rFonts w:ascii="Garamond" w:hAnsi="Garamond"/>
                <w:sz w:val="14"/>
                <w:szCs w:val="14"/>
                <w:lang w:eastAsia="hr-HR"/>
              </w:rPr>
            </w:pPr>
            <w:r w:rsidRPr="00386A33">
              <w:rPr>
                <w:rFonts w:ascii="Garamond" w:hAnsi="Garamond"/>
                <w:sz w:val="14"/>
                <w:szCs w:val="14"/>
                <w:lang w:eastAsia="hr-HR"/>
              </w:rPr>
              <w:t>(a) deklarata e thjeshtuar ka të bëjë me mallrat, vlera dhe sasia e të cilave është nën pragun statistikor;</w:t>
            </w:r>
          </w:p>
          <w:p w14:paraId="187F391D" w14:textId="77777777" w:rsidR="00AC5E9A" w:rsidRPr="000D007A" w:rsidRDefault="00AC5E9A" w:rsidP="006805E1">
            <w:pPr>
              <w:keepNext/>
              <w:jc w:val="both"/>
              <w:rPr>
                <w:rFonts w:ascii="Garamond" w:hAnsi="Garamond"/>
                <w:sz w:val="14"/>
                <w:szCs w:val="14"/>
                <w:lang w:eastAsia="hr-HR"/>
              </w:rPr>
            </w:pPr>
            <w:r>
              <w:rPr>
                <w:rFonts w:ascii="Garamond" w:hAnsi="Garamond"/>
                <w:sz w:val="14"/>
                <w:szCs w:val="14"/>
                <w:lang w:eastAsia="hr-HR"/>
              </w:rPr>
              <w:t>...</w:t>
            </w:r>
          </w:p>
        </w:tc>
        <w:tc>
          <w:tcPr>
            <w:tcW w:w="890" w:type="dxa"/>
          </w:tcPr>
          <w:p w14:paraId="63BEC248" w14:textId="77777777" w:rsidR="006805E1" w:rsidRDefault="006805E1" w:rsidP="006805E1">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28303F91" w14:textId="77777777" w:rsidR="006805E1" w:rsidRPr="00DD3CCE" w:rsidRDefault="006805E1" w:rsidP="006805E1">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C8063A">
              <w:rPr>
                <w:rFonts w:ascii="Garamond" w:hAnsi="Garamond"/>
                <w:color w:val="000000" w:themeColor="text1"/>
                <w:sz w:val="14"/>
                <w:szCs w:val="14"/>
                <w:lang w:val="bg-BG" w:eastAsia="hr-HR"/>
              </w:rPr>
              <w:t xml:space="preserve"> 5</w:t>
            </w:r>
            <w:r w:rsidR="00DD3CCE">
              <w:rPr>
                <w:rFonts w:ascii="Garamond" w:hAnsi="Garamond"/>
                <w:color w:val="000000" w:themeColor="text1"/>
                <w:sz w:val="14"/>
                <w:szCs w:val="14"/>
                <w:lang w:val="en-US" w:eastAsia="hr-HR"/>
              </w:rPr>
              <w:t>7</w:t>
            </w:r>
          </w:p>
          <w:p w14:paraId="5E03575E" w14:textId="77777777" w:rsidR="006805E1" w:rsidRPr="00944160" w:rsidRDefault="006805E1" w:rsidP="006805E1">
            <w:pPr>
              <w:jc w:val="center"/>
              <w:rPr>
                <w:rFonts w:ascii="Garamond" w:hAnsi="Garamond"/>
                <w:color w:val="000000" w:themeColor="text1"/>
                <w:sz w:val="14"/>
                <w:szCs w:val="14"/>
                <w:lang w:val="bg-BG" w:eastAsia="hr-HR"/>
              </w:rPr>
            </w:pPr>
          </w:p>
        </w:tc>
        <w:tc>
          <w:tcPr>
            <w:tcW w:w="4500" w:type="dxa"/>
          </w:tcPr>
          <w:p w14:paraId="413BAC1B" w14:textId="3D97C091" w:rsidR="006805E1" w:rsidRPr="00944160" w:rsidRDefault="00E904A0" w:rsidP="006805E1">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Në pikën 3, të nenit 153, shkronja “a”, fjala “plotësuese” zëvendësohet me fjalën “e thjeshtuar”.</w:t>
            </w:r>
          </w:p>
        </w:tc>
        <w:tc>
          <w:tcPr>
            <w:tcW w:w="630" w:type="dxa"/>
          </w:tcPr>
          <w:p w14:paraId="2946646C" w14:textId="77777777" w:rsidR="006805E1" w:rsidRDefault="006805E1" w:rsidP="006805E1">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0C874A32" w14:textId="7729F88F" w:rsidR="006805E1" w:rsidRPr="00D1583F" w:rsidRDefault="006D3E78" w:rsidP="006805E1">
            <w:pPr>
              <w:rPr>
                <w:rFonts w:ascii="Garamond" w:hAnsi="Garamond"/>
                <w:color w:val="000000" w:themeColor="text1"/>
                <w:sz w:val="14"/>
                <w:szCs w:val="14"/>
              </w:rPr>
            </w:pPr>
            <w:r w:rsidRPr="006D3E78">
              <w:rPr>
                <w:rFonts w:ascii="Garamond" w:hAnsi="Garamond"/>
                <w:color w:val="000000" w:themeColor="text1"/>
                <w:sz w:val="14"/>
                <w:szCs w:val="14"/>
              </w:rPr>
              <w:t xml:space="preserve">Me anë të këtij ndryshimi është bërë korrigjimi i </w:t>
            </w:r>
            <w:r>
              <w:rPr>
                <w:rFonts w:ascii="Garamond" w:hAnsi="Garamond"/>
                <w:color w:val="000000" w:themeColor="text1"/>
                <w:sz w:val="14"/>
                <w:szCs w:val="14"/>
              </w:rPr>
              <w:t>fjalëve</w:t>
            </w:r>
            <w:r w:rsidRPr="006D3E78">
              <w:rPr>
                <w:rFonts w:ascii="Garamond" w:hAnsi="Garamond"/>
                <w:color w:val="000000" w:themeColor="text1"/>
                <w:sz w:val="14"/>
                <w:szCs w:val="14"/>
              </w:rPr>
              <w:t>.</w:t>
            </w:r>
          </w:p>
        </w:tc>
      </w:tr>
      <w:tr w:rsidR="006805E1" w:rsidRPr="007613D9" w14:paraId="2B8E567C" w14:textId="77777777" w:rsidTr="00A1647C">
        <w:trPr>
          <w:trHeight w:hRule="exact" w:val="703"/>
          <w:jc w:val="center"/>
        </w:trPr>
        <w:tc>
          <w:tcPr>
            <w:tcW w:w="1440" w:type="dxa"/>
          </w:tcPr>
          <w:p w14:paraId="5EB06B58" w14:textId="77777777" w:rsidR="006805E1" w:rsidRPr="00F45260" w:rsidRDefault="006805E1" w:rsidP="006805E1">
            <w:pPr>
              <w:jc w:val="center"/>
              <w:rPr>
                <w:rFonts w:ascii="Garamond" w:hAnsi="Garamond"/>
                <w:sz w:val="14"/>
                <w:szCs w:val="14"/>
              </w:rPr>
            </w:pPr>
            <w:r>
              <w:rPr>
                <w:rFonts w:ascii="Garamond" w:hAnsi="Garamond"/>
                <w:sz w:val="14"/>
                <w:szCs w:val="14"/>
              </w:rPr>
              <w:t>Neni</w:t>
            </w:r>
            <w:r w:rsidRPr="00F45260">
              <w:rPr>
                <w:rFonts w:ascii="Garamond" w:hAnsi="Garamond"/>
                <w:sz w:val="14"/>
                <w:szCs w:val="14"/>
              </w:rPr>
              <w:t xml:space="preserve"> 1</w:t>
            </w:r>
            <w:r>
              <w:rPr>
                <w:rFonts w:ascii="Garamond" w:hAnsi="Garamond"/>
                <w:sz w:val="14"/>
                <w:szCs w:val="14"/>
              </w:rPr>
              <w:t>73</w:t>
            </w:r>
          </w:p>
        </w:tc>
        <w:tc>
          <w:tcPr>
            <w:tcW w:w="3155" w:type="dxa"/>
          </w:tcPr>
          <w:p w14:paraId="3112F1E0" w14:textId="77777777" w:rsidR="00AC5E9A" w:rsidRDefault="00AC5E9A" w:rsidP="006805E1">
            <w:pPr>
              <w:keepNext/>
              <w:jc w:val="both"/>
              <w:rPr>
                <w:rFonts w:ascii="Garamond" w:hAnsi="Garamond"/>
                <w:sz w:val="14"/>
                <w:szCs w:val="14"/>
                <w:lang w:eastAsia="hr-HR"/>
              </w:rPr>
            </w:pPr>
            <w:r>
              <w:rPr>
                <w:rFonts w:ascii="Garamond" w:hAnsi="Garamond"/>
                <w:sz w:val="14"/>
                <w:szCs w:val="14"/>
                <w:lang w:eastAsia="hr-HR"/>
              </w:rPr>
              <w:t>Ndryshimi i nj</w:t>
            </w:r>
            <w:r w:rsidR="00FD4C3B">
              <w:rPr>
                <w:rFonts w:ascii="Garamond" w:hAnsi="Garamond"/>
                <w:sz w:val="14"/>
                <w:szCs w:val="14"/>
                <w:lang w:eastAsia="hr-HR"/>
              </w:rPr>
              <w:t>ë</w:t>
            </w:r>
            <w:r>
              <w:rPr>
                <w:rFonts w:ascii="Garamond" w:hAnsi="Garamond"/>
                <w:sz w:val="14"/>
                <w:szCs w:val="14"/>
                <w:lang w:eastAsia="hr-HR"/>
              </w:rPr>
              <w:t xml:space="preserve"> deklarate doganore</w:t>
            </w:r>
          </w:p>
          <w:p w14:paraId="3ED5EF39" w14:textId="77777777" w:rsidR="00AC5E9A" w:rsidRDefault="00AC5E9A" w:rsidP="006805E1">
            <w:pPr>
              <w:keepNext/>
              <w:jc w:val="both"/>
              <w:rPr>
                <w:rFonts w:ascii="Garamond" w:hAnsi="Garamond"/>
                <w:sz w:val="14"/>
                <w:szCs w:val="14"/>
                <w:lang w:eastAsia="hr-HR"/>
              </w:rPr>
            </w:pPr>
            <w:r>
              <w:rPr>
                <w:rFonts w:ascii="Garamond" w:hAnsi="Garamond"/>
                <w:sz w:val="14"/>
                <w:szCs w:val="14"/>
                <w:lang w:eastAsia="hr-HR"/>
              </w:rPr>
              <w:t>...</w:t>
            </w:r>
          </w:p>
          <w:p w14:paraId="3047372C" w14:textId="77777777" w:rsidR="006805E1" w:rsidRPr="000D007A" w:rsidRDefault="006805E1" w:rsidP="006805E1">
            <w:pPr>
              <w:keepNext/>
              <w:jc w:val="both"/>
              <w:rPr>
                <w:rFonts w:ascii="Garamond" w:hAnsi="Garamond"/>
                <w:sz w:val="14"/>
                <w:szCs w:val="14"/>
                <w:lang w:eastAsia="hr-HR"/>
              </w:rPr>
            </w:pPr>
            <w:r w:rsidRPr="00386A33">
              <w:rPr>
                <w:rFonts w:ascii="Garamond" w:hAnsi="Garamond"/>
                <w:sz w:val="14"/>
                <w:szCs w:val="14"/>
                <w:lang w:eastAsia="hr-HR"/>
              </w:rPr>
              <w:t>(b) autoritetet doganore kanë vërtetuar se të dhënat e deklaratës doganore janë të pasakta;</w:t>
            </w:r>
          </w:p>
        </w:tc>
        <w:tc>
          <w:tcPr>
            <w:tcW w:w="890" w:type="dxa"/>
          </w:tcPr>
          <w:p w14:paraId="371C682E" w14:textId="77777777" w:rsidR="006805E1" w:rsidRDefault="006805E1" w:rsidP="006805E1">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57D57457" w14:textId="77777777" w:rsidR="006805E1" w:rsidRPr="00DD3CCE" w:rsidRDefault="006805E1" w:rsidP="006805E1">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D726A4">
              <w:rPr>
                <w:rFonts w:ascii="Garamond" w:hAnsi="Garamond"/>
                <w:color w:val="000000" w:themeColor="text1"/>
                <w:sz w:val="14"/>
                <w:szCs w:val="14"/>
                <w:lang w:val="bg-BG" w:eastAsia="hr-HR"/>
              </w:rPr>
              <w:t xml:space="preserve"> 5</w:t>
            </w:r>
            <w:r w:rsidR="00DD3CCE">
              <w:rPr>
                <w:rFonts w:ascii="Garamond" w:hAnsi="Garamond"/>
                <w:color w:val="000000" w:themeColor="text1"/>
                <w:sz w:val="14"/>
                <w:szCs w:val="14"/>
                <w:lang w:val="en-US" w:eastAsia="hr-HR"/>
              </w:rPr>
              <w:t>8</w:t>
            </w:r>
          </w:p>
          <w:p w14:paraId="32DD2052" w14:textId="77777777" w:rsidR="006805E1" w:rsidRPr="00C8063A" w:rsidRDefault="006805E1" w:rsidP="006805E1">
            <w:pPr>
              <w:jc w:val="center"/>
              <w:rPr>
                <w:rFonts w:ascii="Garamond" w:hAnsi="Garamond"/>
                <w:color w:val="000000" w:themeColor="text1"/>
                <w:sz w:val="14"/>
                <w:szCs w:val="14"/>
                <w:lang w:val="bg-BG" w:eastAsia="hr-HR"/>
              </w:rPr>
            </w:pPr>
          </w:p>
        </w:tc>
        <w:tc>
          <w:tcPr>
            <w:tcW w:w="4500" w:type="dxa"/>
          </w:tcPr>
          <w:p w14:paraId="11280A51" w14:textId="77777777" w:rsidR="00E904A0" w:rsidRPr="00E904A0"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Shkronja “b” e pikës 2, të nenit 158, ndryshohet me përmbajtje si më poshtë:</w:t>
            </w:r>
          </w:p>
          <w:p w14:paraId="3F3DE315" w14:textId="48208C3C" w:rsidR="006805E1" w:rsidRPr="00C8063A" w:rsidRDefault="00E904A0" w:rsidP="00E904A0">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“b) kanë konstatuar se të dhënat e deklaratës doganore janë të pasakta”.</w:t>
            </w:r>
          </w:p>
        </w:tc>
        <w:tc>
          <w:tcPr>
            <w:tcW w:w="630" w:type="dxa"/>
          </w:tcPr>
          <w:p w14:paraId="443D7425" w14:textId="77777777" w:rsidR="006805E1" w:rsidRDefault="006805E1" w:rsidP="006805E1">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049D8F47" w14:textId="687C5C69" w:rsidR="006805E1" w:rsidRPr="00D1583F" w:rsidRDefault="006D3E78" w:rsidP="006805E1">
            <w:pPr>
              <w:rPr>
                <w:rFonts w:ascii="Garamond" w:hAnsi="Garamond"/>
                <w:color w:val="000000" w:themeColor="text1"/>
                <w:sz w:val="14"/>
                <w:szCs w:val="14"/>
              </w:rPr>
            </w:pPr>
            <w:r w:rsidRPr="006D3E78">
              <w:rPr>
                <w:rFonts w:ascii="Garamond" w:hAnsi="Garamond"/>
                <w:color w:val="000000" w:themeColor="text1"/>
                <w:sz w:val="14"/>
                <w:szCs w:val="14"/>
              </w:rPr>
              <w:t xml:space="preserve">Me anë të këtij ndryshimi është bërë korrigjimi i </w:t>
            </w:r>
            <w:r>
              <w:rPr>
                <w:rFonts w:ascii="Garamond" w:hAnsi="Garamond"/>
                <w:color w:val="000000" w:themeColor="text1"/>
                <w:sz w:val="14"/>
                <w:szCs w:val="14"/>
              </w:rPr>
              <w:t>fjalëve</w:t>
            </w:r>
            <w:r w:rsidRPr="006D3E78">
              <w:rPr>
                <w:rFonts w:ascii="Garamond" w:hAnsi="Garamond"/>
                <w:color w:val="000000" w:themeColor="text1"/>
                <w:sz w:val="14"/>
                <w:szCs w:val="14"/>
              </w:rPr>
              <w:t>.</w:t>
            </w:r>
          </w:p>
        </w:tc>
      </w:tr>
      <w:tr w:rsidR="006805E1" w:rsidRPr="007613D9" w14:paraId="71328937" w14:textId="77777777" w:rsidTr="00C4686C">
        <w:trPr>
          <w:trHeight w:hRule="exact" w:val="1459"/>
          <w:jc w:val="center"/>
        </w:trPr>
        <w:tc>
          <w:tcPr>
            <w:tcW w:w="1440" w:type="dxa"/>
          </w:tcPr>
          <w:p w14:paraId="0E9895A9" w14:textId="77777777" w:rsidR="006805E1" w:rsidRPr="00894522" w:rsidRDefault="006805E1" w:rsidP="006805E1">
            <w:pPr>
              <w:keepNext/>
              <w:jc w:val="center"/>
              <w:rPr>
                <w:rFonts w:ascii="Garamond" w:hAnsi="Garamond"/>
                <w:sz w:val="14"/>
                <w:szCs w:val="14"/>
              </w:rPr>
            </w:pPr>
            <w:r>
              <w:rPr>
                <w:rFonts w:ascii="Garamond" w:hAnsi="Garamond"/>
                <w:sz w:val="14"/>
                <w:szCs w:val="14"/>
              </w:rPr>
              <w:t>Neni</w:t>
            </w:r>
            <w:r w:rsidRPr="00894522">
              <w:rPr>
                <w:rFonts w:ascii="Garamond" w:hAnsi="Garamond"/>
                <w:sz w:val="14"/>
                <w:szCs w:val="14"/>
              </w:rPr>
              <w:t xml:space="preserve"> 184</w:t>
            </w:r>
          </w:p>
        </w:tc>
        <w:tc>
          <w:tcPr>
            <w:tcW w:w="3155" w:type="dxa"/>
          </w:tcPr>
          <w:p w14:paraId="0EB23A3B" w14:textId="77777777" w:rsidR="006805E1" w:rsidRPr="00386A33" w:rsidRDefault="00AC5E9A" w:rsidP="006805E1">
            <w:pPr>
              <w:keepNext/>
              <w:jc w:val="both"/>
              <w:rPr>
                <w:rFonts w:ascii="Garamond" w:hAnsi="Garamond"/>
                <w:sz w:val="14"/>
                <w:szCs w:val="14"/>
                <w:lang w:eastAsia="hr-HR"/>
              </w:rPr>
            </w:pPr>
            <w:r>
              <w:rPr>
                <w:rFonts w:ascii="Garamond" w:hAnsi="Garamond"/>
                <w:sz w:val="14"/>
                <w:szCs w:val="14"/>
                <w:lang w:eastAsia="hr-HR"/>
              </w:rPr>
              <w:t>Delegimi i</w:t>
            </w:r>
            <w:r w:rsidR="006805E1" w:rsidRPr="00386A33">
              <w:rPr>
                <w:rFonts w:ascii="Garamond" w:hAnsi="Garamond"/>
                <w:sz w:val="14"/>
                <w:szCs w:val="14"/>
                <w:lang w:eastAsia="hr-HR"/>
              </w:rPr>
              <w:t xml:space="preserve"> kompetencave zbatuese</w:t>
            </w:r>
          </w:p>
          <w:p w14:paraId="6670A7FF" w14:textId="77777777" w:rsidR="006805E1" w:rsidRPr="00386A33" w:rsidRDefault="006805E1" w:rsidP="006805E1">
            <w:pPr>
              <w:keepNext/>
              <w:jc w:val="both"/>
              <w:rPr>
                <w:rFonts w:ascii="Garamond" w:hAnsi="Garamond"/>
                <w:sz w:val="14"/>
                <w:szCs w:val="14"/>
                <w:lang w:eastAsia="hr-HR"/>
              </w:rPr>
            </w:pPr>
            <w:r w:rsidRPr="00386A33">
              <w:rPr>
                <w:rFonts w:ascii="Garamond" w:hAnsi="Garamond"/>
                <w:sz w:val="14"/>
                <w:szCs w:val="14"/>
                <w:lang w:eastAsia="hr-HR"/>
              </w:rPr>
              <w:t>Komisioni përcakton, me anë të akteve zbatuese, rregullat procedurale për regjistrimin në të dhënat e deklaruesit të përmendura në nenin 182, duke përfshirë formalitetet dhe kontrollet përkatëse doganore.</w:t>
            </w:r>
          </w:p>
          <w:p w14:paraId="0AE9D52E" w14:textId="77777777" w:rsidR="006805E1" w:rsidRPr="000F273E" w:rsidRDefault="006805E1" w:rsidP="006805E1">
            <w:pPr>
              <w:keepNext/>
              <w:jc w:val="both"/>
              <w:rPr>
                <w:rFonts w:ascii="Garamond" w:hAnsi="Garamond"/>
                <w:color w:val="C00000"/>
                <w:sz w:val="14"/>
                <w:szCs w:val="14"/>
                <w:lang w:eastAsia="hr-HR"/>
              </w:rPr>
            </w:pPr>
            <w:r w:rsidRPr="00386A33">
              <w:rPr>
                <w:rFonts w:ascii="Garamond" w:hAnsi="Garamond"/>
                <w:sz w:val="14"/>
                <w:szCs w:val="14"/>
                <w:lang w:eastAsia="hr-HR"/>
              </w:rPr>
              <w:t>Këto akte zbatuese miratohen në përputhje me procedurën e shqyrtimit të përmendur në nenin 285(4).</w:t>
            </w:r>
          </w:p>
        </w:tc>
        <w:tc>
          <w:tcPr>
            <w:tcW w:w="890" w:type="dxa"/>
          </w:tcPr>
          <w:p w14:paraId="47A3FCA2" w14:textId="77777777" w:rsidR="006805E1" w:rsidRDefault="006805E1" w:rsidP="006805E1">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791FB228" w14:textId="77777777" w:rsidR="006805E1" w:rsidRPr="00DD3CCE" w:rsidRDefault="006805E1" w:rsidP="006805E1">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861C23">
              <w:rPr>
                <w:rFonts w:ascii="Garamond" w:hAnsi="Garamond"/>
                <w:color w:val="000000" w:themeColor="text1"/>
                <w:sz w:val="14"/>
                <w:szCs w:val="14"/>
                <w:lang w:val="bg-BG" w:eastAsia="hr-HR"/>
              </w:rPr>
              <w:t xml:space="preserve"> </w:t>
            </w:r>
            <w:r w:rsidR="00DD3CCE">
              <w:rPr>
                <w:rFonts w:ascii="Garamond" w:hAnsi="Garamond"/>
                <w:color w:val="000000" w:themeColor="text1"/>
                <w:sz w:val="14"/>
                <w:szCs w:val="14"/>
                <w:lang w:val="en-US" w:eastAsia="hr-HR"/>
              </w:rPr>
              <w:t>59</w:t>
            </w:r>
          </w:p>
          <w:p w14:paraId="5002AA88" w14:textId="77777777" w:rsidR="006805E1" w:rsidRPr="00D726A4" w:rsidRDefault="006805E1" w:rsidP="006805E1">
            <w:pPr>
              <w:jc w:val="center"/>
              <w:rPr>
                <w:rFonts w:ascii="Garamond" w:hAnsi="Garamond"/>
                <w:color w:val="000000" w:themeColor="text1"/>
                <w:sz w:val="14"/>
                <w:szCs w:val="14"/>
                <w:lang w:val="bg-BG" w:eastAsia="hr-HR"/>
              </w:rPr>
            </w:pPr>
          </w:p>
        </w:tc>
        <w:tc>
          <w:tcPr>
            <w:tcW w:w="4500" w:type="dxa"/>
          </w:tcPr>
          <w:p w14:paraId="115502F1" w14:textId="00BA8B55" w:rsidR="006805E1" w:rsidRPr="00D726A4" w:rsidRDefault="00E904A0" w:rsidP="006805E1">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Shkronja “c” e nenit 166 shfuqizohet.</w:t>
            </w:r>
          </w:p>
        </w:tc>
        <w:tc>
          <w:tcPr>
            <w:tcW w:w="630" w:type="dxa"/>
          </w:tcPr>
          <w:p w14:paraId="055EA1BC" w14:textId="77777777" w:rsidR="006805E1" w:rsidRDefault="006805E1" w:rsidP="006805E1">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1A6F5608" w14:textId="77777777" w:rsidR="006805E1" w:rsidRPr="00766C35" w:rsidRDefault="0093015B" w:rsidP="006805E1">
            <w:pPr>
              <w:rPr>
                <w:rFonts w:ascii="Garamond" w:hAnsi="Garamond"/>
                <w:color w:val="000000" w:themeColor="text1"/>
                <w:sz w:val="14"/>
                <w:szCs w:val="14"/>
              </w:rPr>
            </w:pPr>
            <w:r>
              <w:rPr>
                <w:rFonts w:ascii="Garamond" w:hAnsi="Garamond"/>
                <w:color w:val="000000" w:themeColor="text1"/>
                <w:sz w:val="14"/>
                <w:szCs w:val="14"/>
              </w:rPr>
              <w:t xml:space="preserve">Shkronja </w:t>
            </w:r>
            <w:r w:rsidR="006805E1" w:rsidRPr="00766C35">
              <w:rPr>
                <w:rFonts w:ascii="Garamond" w:hAnsi="Garamond"/>
                <w:color w:val="000000" w:themeColor="text1"/>
                <w:sz w:val="14"/>
                <w:szCs w:val="14"/>
              </w:rPr>
              <w:t xml:space="preserve">“c” i nenit 166 të </w:t>
            </w:r>
            <w:r w:rsidR="00F17339">
              <w:rPr>
                <w:rFonts w:ascii="Garamond" w:hAnsi="Garamond"/>
                <w:color w:val="000000" w:themeColor="text1"/>
                <w:sz w:val="14"/>
                <w:szCs w:val="14"/>
              </w:rPr>
              <w:t>KDSH</w:t>
            </w:r>
            <w:r w:rsidR="006805E1" w:rsidRPr="00766C35">
              <w:rPr>
                <w:rFonts w:ascii="Garamond" w:hAnsi="Garamond"/>
                <w:color w:val="000000" w:themeColor="text1"/>
                <w:sz w:val="14"/>
                <w:szCs w:val="14"/>
              </w:rPr>
              <w:t xml:space="preserve"> në fakt është:</w:t>
            </w:r>
          </w:p>
          <w:p w14:paraId="3C44353E" w14:textId="77777777" w:rsidR="006805E1" w:rsidRPr="00766C35" w:rsidRDefault="006805E1" w:rsidP="006805E1">
            <w:pPr>
              <w:rPr>
                <w:rFonts w:ascii="Garamond" w:hAnsi="Garamond"/>
                <w:color w:val="000000" w:themeColor="text1"/>
                <w:sz w:val="14"/>
                <w:szCs w:val="14"/>
              </w:rPr>
            </w:pPr>
            <w:r w:rsidRPr="00766C35">
              <w:rPr>
                <w:rFonts w:ascii="Garamond" w:hAnsi="Garamond"/>
                <w:color w:val="000000" w:themeColor="text1"/>
                <w:sz w:val="14"/>
                <w:szCs w:val="14"/>
              </w:rPr>
              <w:t>“c) rrethanat e veçanta në të cilat mallrat kërkohet të paraqiten në doganë, siç përcaktohet në paragrafin 3, pika 3, të nenit 165.”</w:t>
            </w:r>
          </w:p>
          <w:p w14:paraId="1FBB582D" w14:textId="77777777" w:rsidR="006805E1" w:rsidRPr="00D1583F" w:rsidRDefault="006805E1" w:rsidP="006805E1">
            <w:pPr>
              <w:rPr>
                <w:rFonts w:ascii="Garamond" w:hAnsi="Garamond"/>
                <w:color w:val="000000" w:themeColor="text1"/>
                <w:sz w:val="14"/>
                <w:szCs w:val="14"/>
              </w:rPr>
            </w:pPr>
            <w:r w:rsidRPr="00766C35">
              <w:rPr>
                <w:rFonts w:ascii="Garamond" w:hAnsi="Garamond"/>
                <w:color w:val="000000" w:themeColor="text1"/>
                <w:sz w:val="14"/>
                <w:szCs w:val="14"/>
              </w:rPr>
              <w:t>Nuk është në nenin 184 të UCC.</w:t>
            </w:r>
          </w:p>
        </w:tc>
      </w:tr>
      <w:tr w:rsidR="006805E1" w:rsidRPr="007613D9" w14:paraId="58D9D1A8" w14:textId="77777777" w:rsidTr="002F1F78">
        <w:trPr>
          <w:trHeight w:hRule="exact" w:val="892"/>
          <w:jc w:val="center"/>
        </w:trPr>
        <w:tc>
          <w:tcPr>
            <w:tcW w:w="1440" w:type="dxa"/>
          </w:tcPr>
          <w:p w14:paraId="3AC6FF23" w14:textId="77777777" w:rsidR="006805E1" w:rsidRPr="00894522" w:rsidRDefault="006805E1" w:rsidP="006805E1">
            <w:pPr>
              <w:keepNext/>
              <w:jc w:val="center"/>
              <w:rPr>
                <w:rFonts w:ascii="Garamond" w:hAnsi="Garamond"/>
                <w:sz w:val="14"/>
                <w:szCs w:val="14"/>
              </w:rPr>
            </w:pPr>
            <w:r>
              <w:rPr>
                <w:rFonts w:ascii="Garamond" w:hAnsi="Garamond"/>
                <w:sz w:val="14"/>
                <w:szCs w:val="14"/>
              </w:rPr>
              <w:t xml:space="preserve">Neni </w:t>
            </w:r>
            <w:r w:rsidRPr="00894522">
              <w:rPr>
                <w:rFonts w:ascii="Garamond" w:hAnsi="Garamond"/>
                <w:sz w:val="14"/>
                <w:szCs w:val="14"/>
              </w:rPr>
              <w:t>1</w:t>
            </w:r>
            <w:r>
              <w:rPr>
                <w:rFonts w:ascii="Garamond" w:hAnsi="Garamond"/>
                <w:sz w:val="14"/>
                <w:szCs w:val="14"/>
              </w:rPr>
              <w:t>91</w:t>
            </w:r>
          </w:p>
        </w:tc>
        <w:tc>
          <w:tcPr>
            <w:tcW w:w="3155" w:type="dxa"/>
          </w:tcPr>
          <w:p w14:paraId="7F36BACD" w14:textId="77777777" w:rsidR="002F1F78" w:rsidRPr="00951FA9" w:rsidRDefault="002F1F78" w:rsidP="006805E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 xml:space="preserve">Rezultatet e verifikimit </w:t>
            </w:r>
          </w:p>
          <w:p w14:paraId="71A9498C" w14:textId="77777777" w:rsidR="002F1F78" w:rsidRPr="00951FA9" w:rsidRDefault="002F1F78" w:rsidP="006805E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w:t>
            </w:r>
          </w:p>
          <w:p w14:paraId="06778277" w14:textId="77777777" w:rsidR="006805E1" w:rsidRPr="00951FA9" w:rsidRDefault="006805E1" w:rsidP="006805E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3. Rezultatet e verifikimit të kryer</w:t>
            </w:r>
            <w:r w:rsidR="00C4686C" w:rsidRPr="00951FA9">
              <w:rPr>
                <w:rFonts w:ascii="Garamond" w:hAnsi="Garamond"/>
                <w:color w:val="000000" w:themeColor="text1"/>
                <w:sz w:val="14"/>
                <w:szCs w:val="14"/>
                <w:lang w:eastAsia="hr-HR"/>
              </w:rPr>
              <w:t>a</w:t>
            </w:r>
            <w:r w:rsidRPr="00951FA9">
              <w:rPr>
                <w:rFonts w:ascii="Garamond" w:hAnsi="Garamond"/>
                <w:color w:val="000000" w:themeColor="text1"/>
                <w:sz w:val="14"/>
                <w:szCs w:val="14"/>
                <w:lang w:eastAsia="hr-HR"/>
              </w:rPr>
              <w:t xml:space="preserve"> nga autoritetet doganore do të kenë të njëjtën fuqi përfundimtare në të gjithë territorin doganor të Bashkimit.</w:t>
            </w:r>
          </w:p>
        </w:tc>
        <w:tc>
          <w:tcPr>
            <w:tcW w:w="890" w:type="dxa"/>
          </w:tcPr>
          <w:p w14:paraId="31D4B36C" w14:textId="77777777" w:rsidR="006805E1" w:rsidRDefault="006805E1" w:rsidP="006805E1">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47F405CF" w14:textId="77777777" w:rsidR="006805E1" w:rsidRPr="00861C23" w:rsidRDefault="006805E1" w:rsidP="006805E1">
            <w:pPr>
              <w:jc w:val="center"/>
              <w:rPr>
                <w:rFonts w:ascii="Garamond" w:hAnsi="Garamond"/>
                <w:color w:val="000000" w:themeColor="text1"/>
                <w:sz w:val="14"/>
                <w:szCs w:val="14"/>
                <w:lang w:val="bg-BG" w:eastAsia="hr-HR"/>
              </w:rPr>
            </w:pPr>
          </w:p>
        </w:tc>
        <w:tc>
          <w:tcPr>
            <w:tcW w:w="4500" w:type="dxa"/>
          </w:tcPr>
          <w:p w14:paraId="778FAC4A" w14:textId="77777777" w:rsidR="006805E1" w:rsidRPr="00861C23" w:rsidRDefault="006805E1" w:rsidP="006805E1">
            <w:pPr>
              <w:jc w:val="both"/>
              <w:rPr>
                <w:rFonts w:ascii="Garamond" w:hAnsi="Garamond"/>
                <w:color w:val="000000" w:themeColor="text1"/>
                <w:sz w:val="14"/>
                <w:szCs w:val="14"/>
                <w:lang w:val="bg-BG" w:eastAsia="hr-HR"/>
              </w:rPr>
            </w:pPr>
          </w:p>
        </w:tc>
        <w:tc>
          <w:tcPr>
            <w:tcW w:w="630" w:type="dxa"/>
          </w:tcPr>
          <w:p w14:paraId="5DD187C5" w14:textId="77777777" w:rsidR="006805E1" w:rsidRDefault="006805E1" w:rsidP="006805E1">
            <w:pPr>
              <w:rPr>
                <w:rFonts w:ascii="Garamond" w:hAnsi="Garamond"/>
                <w:color w:val="000000" w:themeColor="text1"/>
                <w:sz w:val="14"/>
                <w:szCs w:val="14"/>
              </w:rPr>
            </w:pPr>
            <w:r>
              <w:rPr>
                <w:rFonts w:ascii="Garamond" w:hAnsi="Garamond"/>
                <w:color w:val="000000" w:themeColor="text1"/>
                <w:sz w:val="14"/>
                <w:szCs w:val="14"/>
              </w:rPr>
              <w:t>N</w:t>
            </w:r>
          </w:p>
        </w:tc>
        <w:tc>
          <w:tcPr>
            <w:tcW w:w="1720" w:type="dxa"/>
          </w:tcPr>
          <w:p w14:paraId="4A527831" w14:textId="3E3BD5BA" w:rsidR="006805E1" w:rsidRDefault="006805E1" w:rsidP="00C4686C">
            <w:pPr>
              <w:jc w:val="both"/>
              <w:rPr>
                <w:rFonts w:ascii="Garamond" w:hAnsi="Garamond"/>
                <w:color w:val="000000" w:themeColor="text1"/>
                <w:sz w:val="14"/>
                <w:szCs w:val="14"/>
              </w:rPr>
            </w:pPr>
            <w:r w:rsidRPr="00766C35">
              <w:rPr>
                <w:rFonts w:ascii="Garamond" w:hAnsi="Garamond"/>
                <w:sz w:val="14"/>
                <w:szCs w:val="14"/>
              </w:rPr>
              <w:t>Paragrafi 3,</w:t>
            </w:r>
            <w:r w:rsidR="00C4686C">
              <w:rPr>
                <w:rFonts w:ascii="Garamond" w:hAnsi="Garamond"/>
                <w:sz w:val="14"/>
                <w:szCs w:val="14"/>
              </w:rPr>
              <w:t xml:space="preserve"> i</w:t>
            </w:r>
            <w:r w:rsidRPr="00766C35">
              <w:rPr>
                <w:rFonts w:ascii="Garamond" w:hAnsi="Garamond"/>
                <w:sz w:val="14"/>
                <w:szCs w:val="14"/>
              </w:rPr>
              <w:t xml:space="preserve"> neni 191 i UCC-së është </w:t>
            </w:r>
            <w:r w:rsidR="006D3E78">
              <w:rPr>
                <w:rFonts w:ascii="Garamond" w:hAnsi="Garamond"/>
                <w:sz w:val="14"/>
                <w:szCs w:val="14"/>
              </w:rPr>
              <w:t xml:space="preserve">dispozitë </w:t>
            </w:r>
            <w:r w:rsidRPr="00766C35">
              <w:rPr>
                <w:rFonts w:ascii="Garamond" w:hAnsi="Garamond"/>
                <w:sz w:val="14"/>
                <w:szCs w:val="14"/>
              </w:rPr>
              <w:t>vetëm për BE-në.</w:t>
            </w:r>
          </w:p>
        </w:tc>
      </w:tr>
      <w:tr w:rsidR="006805E1" w:rsidRPr="007613D9" w14:paraId="2E44C609" w14:textId="77777777" w:rsidTr="00536A36">
        <w:trPr>
          <w:trHeight w:hRule="exact" w:val="1531"/>
          <w:jc w:val="center"/>
        </w:trPr>
        <w:tc>
          <w:tcPr>
            <w:tcW w:w="1440" w:type="dxa"/>
          </w:tcPr>
          <w:p w14:paraId="374CFC6A" w14:textId="77777777" w:rsidR="006805E1" w:rsidRPr="00894522" w:rsidRDefault="006805E1" w:rsidP="006805E1">
            <w:pPr>
              <w:keepNext/>
              <w:jc w:val="center"/>
              <w:rPr>
                <w:rFonts w:ascii="Garamond" w:hAnsi="Garamond"/>
                <w:sz w:val="14"/>
                <w:szCs w:val="14"/>
              </w:rPr>
            </w:pPr>
            <w:r>
              <w:rPr>
                <w:rFonts w:ascii="Garamond" w:hAnsi="Garamond"/>
                <w:sz w:val="14"/>
                <w:szCs w:val="14"/>
              </w:rPr>
              <w:t>Neni</w:t>
            </w:r>
            <w:r w:rsidRPr="00894522">
              <w:rPr>
                <w:rFonts w:ascii="Garamond" w:hAnsi="Garamond"/>
                <w:sz w:val="14"/>
                <w:szCs w:val="14"/>
              </w:rPr>
              <w:t xml:space="preserve"> 1</w:t>
            </w:r>
            <w:r>
              <w:rPr>
                <w:rFonts w:ascii="Garamond" w:hAnsi="Garamond"/>
                <w:sz w:val="14"/>
                <w:szCs w:val="14"/>
              </w:rPr>
              <w:t>93</w:t>
            </w:r>
          </w:p>
        </w:tc>
        <w:tc>
          <w:tcPr>
            <w:tcW w:w="3155" w:type="dxa"/>
          </w:tcPr>
          <w:p w14:paraId="1F7C34F1" w14:textId="77777777" w:rsidR="006805E1" w:rsidRPr="00536A36" w:rsidRDefault="00AC5E9A" w:rsidP="006805E1">
            <w:pPr>
              <w:keepNext/>
              <w:jc w:val="both"/>
              <w:rPr>
                <w:rFonts w:ascii="Garamond" w:hAnsi="Garamond"/>
                <w:color w:val="000000" w:themeColor="text1"/>
                <w:sz w:val="14"/>
                <w:szCs w:val="14"/>
                <w:lang w:eastAsia="hr-HR"/>
              </w:rPr>
            </w:pPr>
            <w:r w:rsidRPr="00536A36">
              <w:rPr>
                <w:rFonts w:ascii="Garamond" w:hAnsi="Garamond"/>
                <w:color w:val="000000" w:themeColor="text1"/>
                <w:sz w:val="14"/>
                <w:szCs w:val="14"/>
                <w:lang w:eastAsia="hr-HR"/>
              </w:rPr>
              <w:t>Delegimi i</w:t>
            </w:r>
            <w:r w:rsidR="006805E1" w:rsidRPr="00536A36">
              <w:rPr>
                <w:rFonts w:ascii="Garamond" w:hAnsi="Garamond"/>
                <w:color w:val="000000" w:themeColor="text1"/>
                <w:sz w:val="14"/>
                <w:szCs w:val="14"/>
                <w:lang w:eastAsia="hr-HR"/>
              </w:rPr>
              <w:t xml:space="preserve"> kompetencave zbatuese</w:t>
            </w:r>
          </w:p>
          <w:p w14:paraId="7B07D17F" w14:textId="77777777" w:rsidR="006805E1" w:rsidRPr="00536A36" w:rsidRDefault="00536A36" w:rsidP="006805E1">
            <w:pPr>
              <w:keepNext/>
              <w:jc w:val="both"/>
              <w:rPr>
                <w:rFonts w:ascii="Garamond" w:hAnsi="Garamond"/>
                <w:color w:val="000000" w:themeColor="text1"/>
                <w:sz w:val="14"/>
                <w:szCs w:val="14"/>
                <w:lang w:eastAsia="hr-HR"/>
              </w:rPr>
            </w:pPr>
            <w:r>
              <w:rPr>
                <w:rFonts w:ascii="Garamond" w:hAnsi="Garamond"/>
                <w:color w:val="000000" w:themeColor="text1"/>
                <w:sz w:val="14"/>
                <w:szCs w:val="14"/>
                <w:lang w:eastAsia="hr-HR"/>
              </w:rPr>
              <w:t>...</w:t>
            </w:r>
          </w:p>
          <w:p w14:paraId="75FCEE11" w14:textId="77777777" w:rsidR="006805E1" w:rsidRPr="00883D32" w:rsidRDefault="006805E1" w:rsidP="006805E1">
            <w:pPr>
              <w:keepNext/>
              <w:jc w:val="both"/>
              <w:rPr>
                <w:rFonts w:ascii="Garamond" w:hAnsi="Garamond"/>
                <w:sz w:val="13"/>
                <w:szCs w:val="13"/>
                <w:lang w:eastAsia="hr-HR"/>
              </w:rPr>
            </w:pPr>
            <w:r w:rsidRPr="00536A36">
              <w:rPr>
                <w:rFonts w:ascii="Garamond" w:hAnsi="Garamond"/>
                <w:color w:val="000000" w:themeColor="text1"/>
                <w:sz w:val="14"/>
                <w:szCs w:val="14"/>
                <w:lang w:eastAsia="hr-HR"/>
              </w:rPr>
              <w:t>Këto akte zbatuese miratohen në përputhje me procedurën e shqyrtimit të përmendur në nenin 285(4).</w:t>
            </w:r>
          </w:p>
        </w:tc>
        <w:tc>
          <w:tcPr>
            <w:tcW w:w="890" w:type="dxa"/>
          </w:tcPr>
          <w:p w14:paraId="034608FA" w14:textId="77777777" w:rsidR="006805E1" w:rsidRDefault="006805E1" w:rsidP="006805E1">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30D3099B" w14:textId="77777777" w:rsidR="006805E1" w:rsidRPr="00DD3CCE" w:rsidRDefault="006805E1" w:rsidP="006805E1">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035B82">
              <w:rPr>
                <w:rFonts w:ascii="Garamond" w:hAnsi="Garamond"/>
                <w:color w:val="000000" w:themeColor="text1"/>
                <w:sz w:val="14"/>
                <w:szCs w:val="14"/>
                <w:lang w:val="bg-BG" w:eastAsia="hr-HR"/>
              </w:rPr>
              <w:t xml:space="preserve"> 6</w:t>
            </w:r>
            <w:r w:rsidR="00DD3CCE">
              <w:rPr>
                <w:rFonts w:ascii="Garamond" w:hAnsi="Garamond"/>
                <w:color w:val="000000" w:themeColor="text1"/>
                <w:sz w:val="14"/>
                <w:szCs w:val="14"/>
                <w:lang w:val="en-US" w:eastAsia="hr-HR"/>
              </w:rPr>
              <w:t>0</w:t>
            </w:r>
          </w:p>
          <w:p w14:paraId="2B244E49" w14:textId="77777777" w:rsidR="006805E1" w:rsidRPr="00861C23" w:rsidRDefault="006805E1" w:rsidP="006805E1">
            <w:pPr>
              <w:jc w:val="center"/>
              <w:rPr>
                <w:rFonts w:ascii="Garamond" w:hAnsi="Garamond"/>
                <w:color w:val="000000" w:themeColor="text1"/>
                <w:sz w:val="14"/>
                <w:szCs w:val="14"/>
                <w:lang w:val="bg-BG" w:eastAsia="hr-HR"/>
              </w:rPr>
            </w:pPr>
          </w:p>
        </w:tc>
        <w:tc>
          <w:tcPr>
            <w:tcW w:w="4500" w:type="dxa"/>
          </w:tcPr>
          <w:p w14:paraId="2ADC223C" w14:textId="2FB69370" w:rsidR="006805E1" w:rsidRPr="00861C23" w:rsidRDefault="00E904A0" w:rsidP="006805E1">
            <w:pPr>
              <w:jc w:val="both"/>
              <w:rPr>
                <w:rFonts w:ascii="Garamond" w:hAnsi="Garamond"/>
                <w:color w:val="000000" w:themeColor="text1"/>
                <w:sz w:val="14"/>
                <w:szCs w:val="14"/>
                <w:lang w:val="bg-BG" w:eastAsia="hr-HR"/>
              </w:rPr>
            </w:pPr>
            <w:r w:rsidRPr="00E904A0">
              <w:rPr>
                <w:rFonts w:ascii="Garamond" w:hAnsi="Garamond"/>
                <w:color w:val="000000" w:themeColor="text1"/>
                <w:sz w:val="14"/>
                <w:szCs w:val="14"/>
                <w:lang w:val="bg-BG" w:eastAsia="hr-HR"/>
              </w:rPr>
              <w:t>Shkronja “b” e nenit 174  shfuqizohet.</w:t>
            </w:r>
          </w:p>
        </w:tc>
        <w:tc>
          <w:tcPr>
            <w:tcW w:w="630" w:type="dxa"/>
          </w:tcPr>
          <w:p w14:paraId="5A1A17DC" w14:textId="77777777" w:rsidR="006805E1" w:rsidRDefault="006805E1" w:rsidP="006805E1">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36123860" w14:textId="77777777" w:rsidR="00536A36" w:rsidRDefault="006805E1" w:rsidP="006805E1">
            <w:pPr>
              <w:keepNext/>
              <w:jc w:val="both"/>
              <w:rPr>
                <w:rFonts w:ascii="Garamond" w:hAnsi="Garamond"/>
                <w:color w:val="000000" w:themeColor="text1"/>
                <w:sz w:val="14"/>
                <w:szCs w:val="14"/>
              </w:rPr>
            </w:pPr>
            <w:r w:rsidRPr="00766C35">
              <w:rPr>
                <w:rFonts w:ascii="Garamond" w:hAnsi="Garamond"/>
                <w:color w:val="000000" w:themeColor="text1"/>
                <w:sz w:val="14"/>
                <w:szCs w:val="14"/>
              </w:rPr>
              <w:t xml:space="preserve">Neni </w:t>
            </w:r>
            <w:r w:rsidR="00536A36">
              <w:rPr>
                <w:rFonts w:ascii="Garamond" w:hAnsi="Garamond"/>
                <w:color w:val="000000" w:themeColor="text1"/>
                <w:sz w:val="14"/>
                <w:szCs w:val="14"/>
              </w:rPr>
              <w:t xml:space="preserve">193 UCC </w:t>
            </w:r>
            <w:r w:rsidR="00FD4C3B">
              <w:rPr>
                <w:rFonts w:ascii="Garamond" w:hAnsi="Garamond"/>
                <w:color w:val="000000" w:themeColor="text1"/>
                <w:sz w:val="14"/>
                <w:szCs w:val="14"/>
              </w:rPr>
              <w:t>ë</w:t>
            </w:r>
            <w:r w:rsidR="00536A36">
              <w:rPr>
                <w:rFonts w:ascii="Garamond" w:hAnsi="Garamond"/>
                <w:color w:val="000000" w:themeColor="text1"/>
                <w:sz w:val="14"/>
                <w:szCs w:val="14"/>
              </w:rPr>
              <w:t>sht</w:t>
            </w:r>
            <w:r w:rsidR="00FD4C3B">
              <w:rPr>
                <w:rFonts w:ascii="Garamond" w:hAnsi="Garamond"/>
                <w:color w:val="000000" w:themeColor="text1"/>
                <w:sz w:val="14"/>
                <w:szCs w:val="14"/>
              </w:rPr>
              <w:t>ë</w:t>
            </w:r>
            <w:r w:rsidR="00536A36">
              <w:rPr>
                <w:rFonts w:ascii="Garamond" w:hAnsi="Garamond"/>
                <w:color w:val="000000" w:themeColor="text1"/>
                <w:sz w:val="14"/>
                <w:szCs w:val="14"/>
              </w:rPr>
              <w:t xml:space="preserve"> plot</w:t>
            </w:r>
            <w:r w:rsidR="00FD4C3B">
              <w:rPr>
                <w:rFonts w:ascii="Garamond" w:hAnsi="Garamond"/>
                <w:color w:val="000000" w:themeColor="text1"/>
                <w:sz w:val="14"/>
                <w:szCs w:val="14"/>
              </w:rPr>
              <w:t>ë</w:t>
            </w:r>
            <w:r w:rsidR="00536A36">
              <w:rPr>
                <w:rFonts w:ascii="Garamond" w:hAnsi="Garamond"/>
                <w:color w:val="000000" w:themeColor="text1"/>
                <w:sz w:val="14"/>
                <w:szCs w:val="14"/>
              </w:rPr>
              <w:t>sisht i p</w:t>
            </w:r>
            <w:r w:rsidR="00FD4C3B">
              <w:rPr>
                <w:rFonts w:ascii="Garamond" w:hAnsi="Garamond"/>
                <w:color w:val="000000" w:themeColor="text1"/>
                <w:sz w:val="14"/>
                <w:szCs w:val="14"/>
              </w:rPr>
              <w:t>ë</w:t>
            </w:r>
            <w:r w:rsidR="00536A36">
              <w:rPr>
                <w:rFonts w:ascii="Garamond" w:hAnsi="Garamond"/>
                <w:color w:val="000000" w:themeColor="text1"/>
                <w:sz w:val="14"/>
                <w:szCs w:val="14"/>
              </w:rPr>
              <w:t>rafruar me shkronj</w:t>
            </w:r>
            <w:r w:rsidR="00FD4C3B">
              <w:rPr>
                <w:rFonts w:ascii="Garamond" w:hAnsi="Garamond"/>
                <w:color w:val="000000" w:themeColor="text1"/>
                <w:sz w:val="14"/>
                <w:szCs w:val="14"/>
              </w:rPr>
              <w:t>ë</w:t>
            </w:r>
            <w:r w:rsidR="00536A36">
              <w:rPr>
                <w:rFonts w:ascii="Garamond" w:hAnsi="Garamond"/>
                <w:color w:val="000000" w:themeColor="text1"/>
                <w:sz w:val="14"/>
                <w:szCs w:val="14"/>
              </w:rPr>
              <w:t>n “a” t</w:t>
            </w:r>
            <w:r w:rsidR="00FD4C3B">
              <w:rPr>
                <w:rFonts w:ascii="Garamond" w:hAnsi="Garamond"/>
                <w:color w:val="000000" w:themeColor="text1"/>
                <w:sz w:val="14"/>
                <w:szCs w:val="14"/>
              </w:rPr>
              <w:t>ë</w:t>
            </w:r>
            <w:r w:rsidR="00536A36">
              <w:rPr>
                <w:rFonts w:ascii="Garamond" w:hAnsi="Garamond"/>
                <w:color w:val="000000" w:themeColor="text1"/>
                <w:sz w:val="14"/>
                <w:szCs w:val="14"/>
              </w:rPr>
              <w:t xml:space="preserve"> nenit 174 KDSh.</w:t>
            </w:r>
          </w:p>
          <w:p w14:paraId="74099277" w14:textId="77777777" w:rsidR="006805E1" w:rsidRDefault="00536A36" w:rsidP="006805E1">
            <w:pPr>
              <w:keepNext/>
              <w:jc w:val="both"/>
              <w:rPr>
                <w:rFonts w:ascii="Garamond" w:hAnsi="Garamond"/>
                <w:color w:val="000000" w:themeColor="text1"/>
                <w:sz w:val="14"/>
                <w:szCs w:val="14"/>
              </w:rPr>
            </w:pPr>
            <w:r>
              <w:rPr>
                <w:rFonts w:ascii="Garamond" w:hAnsi="Garamond"/>
                <w:color w:val="000000" w:themeColor="text1"/>
                <w:sz w:val="14"/>
                <w:szCs w:val="14"/>
              </w:rPr>
              <w:t>Shkronja “b” e nenit 17</w:t>
            </w:r>
            <w:r w:rsidR="006805E1" w:rsidRPr="00766C35">
              <w:rPr>
                <w:rFonts w:ascii="Garamond" w:hAnsi="Garamond"/>
                <w:color w:val="000000" w:themeColor="text1"/>
                <w:sz w:val="14"/>
                <w:szCs w:val="14"/>
              </w:rPr>
              <w:t xml:space="preserve">4,  i </w:t>
            </w:r>
            <w:r w:rsidR="00F17339">
              <w:rPr>
                <w:rFonts w:ascii="Garamond" w:hAnsi="Garamond"/>
                <w:color w:val="000000" w:themeColor="text1"/>
                <w:sz w:val="14"/>
                <w:szCs w:val="14"/>
              </w:rPr>
              <w:t>KDSH</w:t>
            </w:r>
            <w:r w:rsidR="006805E1" w:rsidRPr="00766C35">
              <w:rPr>
                <w:rFonts w:ascii="Garamond" w:hAnsi="Garamond"/>
                <w:color w:val="000000" w:themeColor="text1"/>
                <w:sz w:val="14"/>
                <w:szCs w:val="14"/>
              </w:rPr>
              <w:t xml:space="preserve"> është</w:t>
            </w:r>
            <w:r>
              <w:rPr>
                <w:rFonts w:ascii="Garamond" w:hAnsi="Garamond"/>
                <w:color w:val="000000" w:themeColor="text1"/>
                <w:sz w:val="14"/>
                <w:szCs w:val="14"/>
              </w:rPr>
              <w:t xml:space="preserve"> e tep</w:t>
            </w:r>
            <w:r w:rsidR="00FD4C3B">
              <w:rPr>
                <w:rFonts w:ascii="Garamond" w:hAnsi="Garamond"/>
                <w:color w:val="000000" w:themeColor="text1"/>
                <w:sz w:val="14"/>
                <w:szCs w:val="14"/>
              </w:rPr>
              <w:t>ë</w:t>
            </w:r>
            <w:r>
              <w:rPr>
                <w:rFonts w:ascii="Garamond" w:hAnsi="Garamond"/>
                <w:color w:val="000000" w:themeColor="text1"/>
                <w:sz w:val="14"/>
                <w:szCs w:val="14"/>
              </w:rPr>
              <w:t>rt. Nuk b</w:t>
            </w:r>
            <w:r w:rsidR="00FD4C3B">
              <w:rPr>
                <w:rFonts w:ascii="Garamond" w:hAnsi="Garamond"/>
                <w:color w:val="000000" w:themeColor="text1"/>
                <w:sz w:val="14"/>
                <w:szCs w:val="14"/>
              </w:rPr>
              <w:t>ë</w:t>
            </w:r>
            <w:r>
              <w:rPr>
                <w:rFonts w:ascii="Garamond" w:hAnsi="Garamond"/>
                <w:color w:val="000000" w:themeColor="text1"/>
                <w:sz w:val="14"/>
                <w:szCs w:val="14"/>
              </w:rPr>
              <w:t>n p</w:t>
            </w:r>
            <w:r w:rsidR="00FD4C3B">
              <w:rPr>
                <w:rFonts w:ascii="Garamond" w:hAnsi="Garamond"/>
                <w:color w:val="000000" w:themeColor="text1"/>
                <w:sz w:val="14"/>
                <w:szCs w:val="14"/>
              </w:rPr>
              <w:t>ë</w:t>
            </w:r>
            <w:r>
              <w:rPr>
                <w:rFonts w:ascii="Garamond" w:hAnsi="Garamond"/>
                <w:color w:val="000000" w:themeColor="text1"/>
                <w:sz w:val="14"/>
                <w:szCs w:val="14"/>
              </w:rPr>
              <w:t>rafrim dhe gjykojm</w:t>
            </w:r>
            <w:r w:rsidR="00FD4C3B">
              <w:rPr>
                <w:rFonts w:ascii="Garamond" w:hAnsi="Garamond"/>
                <w:color w:val="000000" w:themeColor="text1"/>
                <w:sz w:val="14"/>
                <w:szCs w:val="14"/>
              </w:rPr>
              <w:t>ë</w:t>
            </w:r>
            <w:r>
              <w:rPr>
                <w:rFonts w:ascii="Garamond" w:hAnsi="Garamond"/>
                <w:color w:val="000000" w:themeColor="text1"/>
                <w:sz w:val="14"/>
                <w:szCs w:val="14"/>
              </w:rPr>
              <w:t xml:space="preserve"> se </w:t>
            </w:r>
            <w:r w:rsidR="00FD4C3B">
              <w:rPr>
                <w:rFonts w:ascii="Garamond" w:hAnsi="Garamond"/>
                <w:color w:val="000000" w:themeColor="text1"/>
                <w:sz w:val="14"/>
                <w:szCs w:val="14"/>
              </w:rPr>
              <w:t>ë</w:t>
            </w:r>
            <w:r>
              <w:rPr>
                <w:rFonts w:ascii="Garamond" w:hAnsi="Garamond"/>
                <w:color w:val="000000" w:themeColor="text1"/>
                <w:sz w:val="14"/>
                <w:szCs w:val="14"/>
              </w:rPr>
              <w:t>sht</w:t>
            </w:r>
            <w:r w:rsidR="00FD4C3B">
              <w:rPr>
                <w:rFonts w:ascii="Garamond" w:hAnsi="Garamond"/>
                <w:color w:val="000000" w:themeColor="text1"/>
                <w:sz w:val="14"/>
                <w:szCs w:val="14"/>
              </w:rPr>
              <w:t>ë</w:t>
            </w:r>
            <w:r>
              <w:rPr>
                <w:rFonts w:ascii="Garamond" w:hAnsi="Garamond"/>
                <w:color w:val="000000" w:themeColor="text1"/>
                <w:sz w:val="14"/>
                <w:szCs w:val="14"/>
              </w:rPr>
              <w:t xml:space="preserve"> e panevojshme. </w:t>
            </w:r>
          </w:p>
        </w:tc>
      </w:tr>
      <w:tr w:rsidR="006805E1" w:rsidRPr="007613D9" w14:paraId="5780CF81" w14:textId="77777777" w:rsidTr="00A1647C">
        <w:trPr>
          <w:trHeight w:hRule="exact" w:val="5590"/>
          <w:jc w:val="center"/>
        </w:trPr>
        <w:tc>
          <w:tcPr>
            <w:tcW w:w="1440" w:type="dxa"/>
          </w:tcPr>
          <w:p w14:paraId="1F6E02D7" w14:textId="77777777" w:rsidR="006805E1" w:rsidRPr="007613D9" w:rsidRDefault="006805E1" w:rsidP="006805E1">
            <w:pPr>
              <w:jc w:val="center"/>
              <w:rPr>
                <w:rFonts w:ascii="Garamond" w:hAnsi="Garamond"/>
                <w:color w:val="000000" w:themeColor="text1"/>
                <w:sz w:val="14"/>
                <w:szCs w:val="14"/>
              </w:rPr>
            </w:pPr>
            <w:r>
              <w:rPr>
                <w:rFonts w:ascii="Garamond" w:hAnsi="Garamond"/>
                <w:sz w:val="14"/>
                <w:szCs w:val="14"/>
              </w:rPr>
              <w:t>Neni</w:t>
            </w:r>
            <w:r w:rsidRPr="00894522">
              <w:rPr>
                <w:rFonts w:ascii="Garamond" w:hAnsi="Garamond"/>
                <w:sz w:val="14"/>
                <w:szCs w:val="14"/>
              </w:rPr>
              <w:t xml:space="preserve"> 1</w:t>
            </w:r>
            <w:r>
              <w:rPr>
                <w:rFonts w:ascii="Garamond" w:hAnsi="Garamond"/>
                <w:sz w:val="14"/>
                <w:szCs w:val="14"/>
              </w:rPr>
              <w:t>98</w:t>
            </w:r>
          </w:p>
        </w:tc>
        <w:tc>
          <w:tcPr>
            <w:tcW w:w="3155" w:type="dxa"/>
          </w:tcPr>
          <w:p w14:paraId="5A6FB517" w14:textId="77777777" w:rsidR="006805E1" w:rsidRPr="00386A33" w:rsidRDefault="006805E1" w:rsidP="006805E1">
            <w:pPr>
              <w:keepNext/>
              <w:jc w:val="both"/>
              <w:rPr>
                <w:rFonts w:ascii="Garamond" w:hAnsi="Garamond"/>
                <w:sz w:val="14"/>
                <w:szCs w:val="14"/>
                <w:lang w:eastAsia="hr-HR"/>
              </w:rPr>
            </w:pPr>
            <w:r w:rsidRPr="00386A33">
              <w:rPr>
                <w:rFonts w:ascii="Garamond" w:hAnsi="Garamond"/>
                <w:sz w:val="14"/>
                <w:szCs w:val="14"/>
                <w:lang w:eastAsia="hr-HR"/>
              </w:rPr>
              <w:t>2. Mallrat jo-</w:t>
            </w:r>
            <w:r w:rsidR="006B1E5F">
              <w:rPr>
                <w:rFonts w:ascii="Garamond" w:hAnsi="Garamond"/>
                <w:sz w:val="14"/>
                <w:szCs w:val="14"/>
                <w:lang w:eastAsia="hr-HR"/>
              </w:rPr>
              <w:t>të Unionit</w:t>
            </w:r>
            <w:r w:rsidRPr="00386A33">
              <w:rPr>
                <w:rFonts w:ascii="Garamond" w:hAnsi="Garamond"/>
                <w:sz w:val="14"/>
                <w:szCs w:val="14"/>
                <w:lang w:eastAsia="hr-HR"/>
              </w:rPr>
              <w:t xml:space="preserve"> që janë braktisur në favor të Shtetit, janë sekuestruar ose konfiskuar konsiderohen të vendosura nën procedurën e magazinimit doganor. Ato regjistrohen në regjistrat e operatorit të magazinimit doganor, ose, kur mbahen nga autoritetet doganore, nga kjo e fundit.</w:t>
            </w:r>
          </w:p>
          <w:p w14:paraId="0A831C09" w14:textId="77777777" w:rsidR="006805E1" w:rsidRPr="007613D9" w:rsidRDefault="006805E1" w:rsidP="006805E1">
            <w:pPr>
              <w:ind w:hanging="112"/>
              <w:jc w:val="both"/>
              <w:rPr>
                <w:rFonts w:ascii="Garamond" w:hAnsi="Garamond"/>
                <w:color w:val="000000" w:themeColor="text1"/>
                <w:sz w:val="14"/>
                <w:szCs w:val="14"/>
                <w:lang w:eastAsia="hr-HR"/>
              </w:rPr>
            </w:pPr>
            <w:r w:rsidRPr="00386A33">
              <w:rPr>
                <w:rFonts w:ascii="Garamond" w:hAnsi="Garamond"/>
                <w:sz w:val="14"/>
                <w:szCs w:val="14"/>
                <w:lang w:eastAsia="hr-HR"/>
              </w:rPr>
              <w:t>Kur mallrat që do të shkatërrohen, do të braktisen në favor të Shtetit, do të sekuestrohen ose konfiskohen tashmë i nënshtrohen një deklarate doganore, regjistrat duhet të përfshijnë një referencë për deklaratën doganore. Autoritetet doganore e shpallin të pavlefshme atë deklaratë doganore.</w:t>
            </w:r>
          </w:p>
        </w:tc>
        <w:tc>
          <w:tcPr>
            <w:tcW w:w="890" w:type="dxa"/>
          </w:tcPr>
          <w:p w14:paraId="62D72F3A" w14:textId="77777777" w:rsidR="006805E1" w:rsidRPr="007613D9" w:rsidRDefault="006805E1" w:rsidP="006805E1">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743BB97B" w14:textId="77777777" w:rsidR="006805E1" w:rsidRPr="00E25EBA" w:rsidRDefault="006805E1" w:rsidP="006805E1">
            <w:pPr>
              <w:jc w:val="center"/>
              <w:rPr>
                <w:rFonts w:ascii="Garamond" w:hAnsi="Garamond"/>
                <w:color w:val="000000" w:themeColor="text1"/>
                <w:sz w:val="14"/>
                <w:szCs w:val="14"/>
                <w:lang w:eastAsia="hr-HR"/>
              </w:rPr>
            </w:pPr>
            <w:r>
              <w:rPr>
                <w:rFonts w:ascii="Garamond" w:hAnsi="Garamond"/>
                <w:color w:val="000000" w:themeColor="text1"/>
                <w:sz w:val="14"/>
                <w:szCs w:val="14"/>
                <w:lang w:eastAsia="hr-HR"/>
              </w:rPr>
              <w:t>Neni</w:t>
            </w:r>
            <w:r w:rsidRPr="00E25EBA">
              <w:rPr>
                <w:rFonts w:ascii="Garamond" w:hAnsi="Garamond"/>
                <w:color w:val="000000" w:themeColor="text1"/>
                <w:sz w:val="14"/>
                <w:szCs w:val="14"/>
                <w:lang w:eastAsia="hr-HR"/>
              </w:rPr>
              <w:t xml:space="preserve"> 6</w:t>
            </w:r>
            <w:r w:rsidR="00DD3CCE">
              <w:rPr>
                <w:rFonts w:ascii="Garamond" w:hAnsi="Garamond"/>
                <w:color w:val="000000" w:themeColor="text1"/>
                <w:sz w:val="14"/>
                <w:szCs w:val="14"/>
                <w:lang w:eastAsia="hr-HR"/>
              </w:rPr>
              <w:t>1</w:t>
            </w:r>
          </w:p>
          <w:p w14:paraId="324795BA" w14:textId="77777777" w:rsidR="006805E1" w:rsidRPr="007613D9" w:rsidRDefault="006805E1" w:rsidP="006805E1">
            <w:pPr>
              <w:jc w:val="center"/>
              <w:rPr>
                <w:rFonts w:ascii="Garamond" w:hAnsi="Garamond"/>
                <w:color w:val="000000" w:themeColor="text1"/>
                <w:sz w:val="14"/>
                <w:szCs w:val="14"/>
              </w:rPr>
            </w:pPr>
          </w:p>
        </w:tc>
        <w:tc>
          <w:tcPr>
            <w:tcW w:w="4500" w:type="dxa"/>
          </w:tcPr>
          <w:p w14:paraId="7F47C5BA" w14:textId="3D3B059F" w:rsidR="006805E1" w:rsidRPr="007613D9" w:rsidRDefault="00E904A0" w:rsidP="006805E1">
            <w:pPr>
              <w:jc w:val="both"/>
              <w:rPr>
                <w:rFonts w:ascii="Garamond" w:hAnsi="Garamond"/>
                <w:color w:val="000000" w:themeColor="text1"/>
                <w:sz w:val="14"/>
                <w:szCs w:val="14"/>
                <w:lang w:eastAsia="hr-HR"/>
              </w:rPr>
            </w:pPr>
            <w:r w:rsidRPr="00E904A0">
              <w:rPr>
                <w:rFonts w:ascii="Garamond" w:hAnsi="Garamond"/>
                <w:color w:val="000000" w:themeColor="text1"/>
                <w:sz w:val="14"/>
                <w:szCs w:val="14"/>
                <w:lang w:eastAsia="hr-HR"/>
              </w:rPr>
              <w:t>Në pikën 2, të nenit 179, togfjalëshi “të përkohshëm” zëvendësohet me togfjalëshin “doganor”, fjala “së përkohshme” zëvendësohet me fjalën “doganore”.</w:t>
            </w:r>
          </w:p>
        </w:tc>
        <w:tc>
          <w:tcPr>
            <w:tcW w:w="630" w:type="dxa"/>
          </w:tcPr>
          <w:p w14:paraId="7F796382" w14:textId="77777777" w:rsidR="006805E1" w:rsidRPr="007613D9" w:rsidRDefault="006805E1" w:rsidP="006805E1">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6EEB64A4" w14:textId="4CA657FA" w:rsidR="006805E1" w:rsidRPr="007613D9" w:rsidRDefault="006D3E78" w:rsidP="006805E1">
            <w:pPr>
              <w:rPr>
                <w:rFonts w:ascii="Garamond" w:hAnsi="Garamond"/>
                <w:color w:val="000000" w:themeColor="text1"/>
                <w:sz w:val="14"/>
                <w:szCs w:val="14"/>
              </w:rPr>
            </w:pPr>
            <w:r w:rsidRPr="006D3E78">
              <w:rPr>
                <w:rFonts w:ascii="Garamond" w:hAnsi="Garamond"/>
                <w:color w:val="000000" w:themeColor="text1"/>
                <w:sz w:val="14"/>
                <w:szCs w:val="14"/>
              </w:rPr>
              <w:t>Me anë të këtij ndryshimi është bërë korrigjim</w:t>
            </w:r>
            <w:r>
              <w:rPr>
                <w:rFonts w:ascii="Garamond" w:hAnsi="Garamond"/>
                <w:color w:val="000000" w:themeColor="text1"/>
                <w:sz w:val="14"/>
                <w:szCs w:val="14"/>
              </w:rPr>
              <w:t>.</w:t>
            </w:r>
          </w:p>
        </w:tc>
      </w:tr>
      <w:tr w:rsidR="006805E1" w:rsidRPr="007613D9" w14:paraId="65697702" w14:textId="77777777" w:rsidTr="009C6E7C">
        <w:trPr>
          <w:trHeight w:hRule="exact" w:val="2260"/>
          <w:jc w:val="center"/>
        </w:trPr>
        <w:tc>
          <w:tcPr>
            <w:tcW w:w="1440" w:type="dxa"/>
          </w:tcPr>
          <w:p w14:paraId="03A55F4F" w14:textId="77777777" w:rsidR="006805E1" w:rsidRPr="002C600E" w:rsidRDefault="006805E1" w:rsidP="006805E1">
            <w:pPr>
              <w:keepNext/>
              <w:jc w:val="center"/>
              <w:rPr>
                <w:rFonts w:ascii="Garamond" w:hAnsi="Garamond"/>
                <w:sz w:val="14"/>
                <w:szCs w:val="14"/>
              </w:rPr>
            </w:pPr>
            <w:r>
              <w:rPr>
                <w:rFonts w:ascii="Garamond" w:hAnsi="Garamond"/>
                <w:sz w:val="14"/>
                <w:szCs w:val="14"/>
              </w:rPr>
              <w:lastRenderedPageBreak/>
              <w:t xml:space="preserve">Neni </w:t>
            </w:r>
            <w:r w:rsidRPr="002C600E">
              <w:rPr>
                <w:rFonts w:ascii="Garamond" w:hAnsi="Garamond"/>
                <w:sz w:val="14"/>
                <w:szCs w:val="14"/>
              </w:rPr>
              <w:t xml:space="preserve"> 211</w:t>
            </w:r>
          </w:p>
        </w:tc>
        <w:tc>
          <w:tcPr>
            <w:tcW w:w="3155" w:type="dxa"/>
          </w:tcPr>
          <w:p w14:paraId="7A460C33" w14:textId="77777777" w:rsidR="006805E1" w:rsidRPr="00951FA9" w:rsidRDefault="006805E1" w:rsidP="006805E1">
            <w:pPr>
              <w:ind w:hanging="112"/>
              <w:jc w:val="both"/>
              <w:rPr>
                <w:rFonts w:ascii="Garamond" w:hAnsi="Garamond"/>
                <w:sz w:val="14"/>
                <w:szCs w:val="14"/>
                <w:lang w:eastAsia="hr-HR"/>
              </w:rPr>
            </w:pPr>
            <w:r w:rsidRPr="00951FA9">
              <w:rPr>
                <w:rFonts w:ascii="Garamond" w:hAnsi="Garamond"/>
                <w:sz w:val="14"/>
                <w:szCs w:val="14"/>
                <w:lang w:eastAsia="hr-HR"/>
              </w:rPr>
              <w:t xml:space="preserve">  6. Kur ekzistojnë prova se interesat thelbësore të prodhuesve të Bashkimit ka të ngjarë të preken negativisht, një shqyrtim i kushteve ekonomike kryhet në nivel Bashkimi.</w:t>
            </w:r>
          </w:p>
        </w:tc>
        <w:tc>
          <w:tcPr>
            <w:tcW w:w="890" w:type="dxa"/>
          </w:tcPr>
          <w:p w14:paraId="6C4EEAB3" w14:textId="77777777" w:rsidR="006805E1" w:rsidRPr="00951FA9" w:rsidRDefault="006805E1" w:rsidP="006805E1">
            <w:pPr>
              <w:jc w:val="center"/>
              <w:rPr>
                <w:rFonts w:ascii="Garamond" w:hAnsi="Garamond"/>
                <w:color w:val="000000" w:themeColor="text1"/>
                <w:sz w:val="14"/>
                <w:szCs w:val="14"/>
              </w:rPr>
            </w:pPr>
            <w:r w:rsidRPr="00951FA9">
              <w:rPr>
                <w:rFonts w:ascii="Garamond" w:hAnsi="Garamond"/>
                <w:color w:val="000000" w:themeColor="text1"/>
                <w:sz w:val="14"/>
                <w:szCs w:val="14"/>
              </w:rPr>
              <w:t>1</w:t>
            </w:r>
          </w:p>
        </w:tc>
        <w:tc>
          <w:tcPr>
            <w:tcW w:w="810" w:type="dxa"/>
          </w:tcPr>
          <w:p w14:paraId="2A8EBDB4" w14:textId="77777777" w:rsidR="0067309D" w:rsidRPr="00951FA9" w:rsidRDefault="0067309D" w:rsidP="0067309D">
            <w:pPr>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 xml:space="preserve">Neni </w:t>
            </w:r>
            <w:r w:rsidR="00DD3CCE" w:rsidRPr="00951FA9">
              <w:rPr>
                <w:rFonts w:ascii="Garamond" w:hAnsi="Garamond"/>
                <w:color w:val="000000" w:themeColor="text1"/>
                <w:sz w:val="14"/>
                <w:szCs w:val="14"/>
                <w:lang w:eastAsia="hr-HR"/>
              </w:rPr>
              <w:t>62</w:t>
            </w:r>
          </w:p>
          <w:p w14:paraId="411072CA" w14:textId="77777777" w:rsidR="006805E1" w:rsidRPr="00951FA9" w:rsidRDefault="006805E1" w:rsidP="006805E1">
            <w:pPr>
              <w:keepNext/>
              <w:jc w:val="center"/>
              <w:rPr>
                <w:rFonts w:ascii="Garamond" w:hAnsi="Garamond"/>
                <w:sz w:val="14"/>
                <w:szCs w:val="14"/>
              </w:rPr>
            </w:pPr>
          </w:p>
        </w:tc>
        <w:tc>
          <w:tcPr>
            <w:tcW w:w="4500" w:type="dxa"/>
          </w:tcPr>
          <w:p w14:paraId="2F108567" w14:textId="02441258" w:rsidR="006805E1" w:rsidRPr="00951FA9" w:rsidRDefault="0067309D" w:rsidP="0067309D">
            <w:pPr>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Pika 6 e nenit 192, shfuqizohet.</w:t>
            </w:r>
          </w:p>
        </w:tc>
        <w:tc>
          <w:tcPr>
            <w:tcW w:w="630" w:type="dxa"/>
          </w:tcPr>
          <w:p w14:paraId="27DA87FA" w14:textId="77777777" w:rsidR="006805E1" w:rsidRPr="007613D9" w:rsidRDefault="006805E1" w:rsidP="006805E1">
            <w:pPr>
              <w:rPr>
                <w:rFonts w:ascii="Garamond" w:hAnsi="Garamond"/>
                <w:color w:val="000000" w:themeColor="text1"/>
                <w:sz w:val="14"/>
                <w:szCs w:val="14"/>
              </w:rPr>
            </w:pPr>
            <w:r>
              <w:rPr>
                <w:rFonts w:ascii="Garamond" w:hAnsi="Garamond"/>
                <w:color w:val="000000" w:themeColor="text1"/>
                <w:sz w:val="14"/>
                <w:szCs w:val="14"/>
              </w:rPr>
              <w:t>N</w:t>
            </w:r>
          </w:p>
        </w:tc>
        <w:tc>
          <w:tcPr>
            <w:tcW w:w="1720" w:type="dxa"/>
          </w:tcPr>
          <w:p w14:paraId="059F4735" w14:textId="77777777" w:rsidR="006805E1" w:rsidRPr="00766C35" w:rsidRDefault="006805E1" w:rsidP="006805E1">
            <w:pPr>
              <w:keepNext/>
              <w:jc w:val="both"/>
              <w:rPr>
                <w:rFonts w:ascii="Garamond" w:hAnsi="Garamond"/>
                <w:sz w:val="14"/>
                <w:szCs w:val="14"/>
              </w:rPr>
            </w:pPr>
            <w:r w:rsidRPr="00766C35">
              <w:rPr>
                <w:rFonts w:ascii="Garamond" w:hAnsi="Garamond"/>
                <w:sz w:val="14"/>
                <w:szCs w:val="14"/>
              </w:rPr>
              <w:t>Pika 6 e nenit 211 të UCC nuk është e harmonizuar. Konsiderohet e zbatueshme vetëm për vendet e BE-së.</w:t>
            </w:r>
          </w:p>
          <w:p w14:paraId="4A7B775F" w14:textId="77777777" w:rsidR="0067309D" w:rsidRDefault="0067309D" w:rsidP="006805E1">
            <w:pPr>
              <w:rPr>
                <w:rFonts w:ascii="Garamond" w:hAnsi="Garamond"/>
                <w:sz w:val="14"/>
                <w:szCs w:val="14"/>
              </w:rPr>
            </w:pPr>
          </w:p>
          <w:p w14:paraId="7D9F5D69" w14:textId="77777777" w:rsidR="0067309D" w:rsidRDefault="0067309D" w:rsidP="006805E1">
            <w:pPr>
              <w:rPr>
                <w:rFonts w:ascii="Garamond" w:hAnsi="Garamond"/>
                <w:sz w:val="14"/>
                <w:szCs w:val="14"/>
              </w:rPr>
            </w:pPr>
          </w:p>
          <w:p w14:paraId="65CF868B" w14:textId="77777777" w:rsidR="006805E1" w:rsidRPr="00D1583F" w:rsidRDefault="0067309D" w:rsidP="0067309D">
            <w:pPr>
              <w:jc w:val="both"/>
              <w:rPr>
                <w:rFonts w:ascii="Garamond" w:hAnsi="Garamond"/>
                <w:color w:val="000000" w:themeColor="text1"/>
                <w:sz w:val="14"/>
                <w:szCs w:val="14"/>
              </w:rPr>
            </w:pPr>
            <w:r w:rsidRPr="0067309D">
              <w:rPr>
                <w:rFonts w:ascii="Garamond" w:hAnsi="Garamond"/>
                <w:color w:val="000000" w:themeColor="text1"/>
                <w:sz w:val="14"/>
                <w:szCs w:val="14"/>
                <w:lang w:eastAsia="hr-HR"/>
              </w:rPr>
              <w:t xml:space="preserve">Pika 6, e nenit 192, </w:t>
            </w:r>
            <w:r>
              <w:rPr>
                <w:rFonts w:ascii="Garamond" w:hAnsi="Garamond"/>
                <w:color w:val="000000" w:themeColor="text1"/>
                <w:sz w:val="14"/>
                <w:szCs w:val="14"/>
                <w:lang w:eastAsia="hr-HR"/>
              </w:rPr>
              <w:t>KDSh s</w:t>
            </w:r>
            <w:r w:rsidRPr="0067309D">
              <w:rPr>
                <w:rFonts w:ascii="Garamond" w:hAnsi="Garamond"/>
                <w:color w:val="000000" w:themeColor="text1"/>
                <w:sz w:val="14"/>
                <w:szCs w:val="14"/>
                <w:lang w:eastAsia="hr-HR"/>
              </w:rPr>
              <w:t>hfuqizohet</w:t>
            </w:r>
            <w:r>
              <w:rPr>
                <w:rFonts w:ascii="Garamond" w:hAnsi="Garamond"/>
                <w:color w:val="000000" w:themeColor="text1"/>
                <w:sz w:val="14"/>
                <w:szCs w:val="14"/>
                <w:lang w:eastAsia="hr-HR"/>
              </w:rPr>
              <w:t xml:space="preserve"> sepse a</w:t>
            </w:r>
            <w:r w:rsidR="006805E1" w:rsidRPr="00766C35">
              <w:rPr>
                <w:rFonts w:ascii="Garamond" w:hAnsi="Garamond"/>
                <w:sz w:val="14"/>
                <w:szCs w:val="14"/>
              </w:rPr>
              <w:t>fati kohor i procedurës së përpunimit aktiv është parashikuar gjithashtu në nenin 173 të Rregullores 2446 (neni përkatës 547 i VKM 651/2017).</w:t>
            </w:r>
          </w:p>
        </w:tc>
      </w:tr>
      <w:tr w:rsidR="00C41D2B" w:rsidRPr="007613D9" w14:paraId="47F7A94B" w14:textId="77777777" w:rsidTr="00C41D2B">
        <w:trPr>
          <w:trHeight w:hRule="exact" w:val="1162"/>
          <w:jc w:val="center"/>
        </w:trPr>
        <w:tc>
          <w:tcPr>
            <w:tcW w:w="1440" w:type="dxa"/>
          </w:tcPr>
          <w:p w14:paraId="1A0772E0" w14:textId="77777777" w:rsidR="00C41D2B" w:rsidRPr="00C41D2B" w:rsidRDefault="00C41D2B" w:rsidP="00C41D2B">
            <w:pPr>
              <w:keepNext/>
              <w:jc w:val="center"/>
              <w:rPr>
                <w:rFonts w:ascii="Garamond" w:hAnsi="Garamond"/>
                <w:sz w:val="14"/>
                <w:szCs w:val="14"/>
                <w:highlight w:val="yellow"/>
              </w:rPr>
            </w:pPr>
            <w:r w:rsidRPr="00C91494">
              <w:rPr>
                <w:rFonts w:ascii="Garamond" w:hAnsi="Garamond"/>
                <w:sz w:val="14"/>
                <w:szCs w:val="14"/>
              </w:rPr>
              <w:t>Neni 213</w:t>
            </w:r>
          </w:p>
        </w:tc>
        <w:tc>
          <w:tcPr>
            <w:tcW w:w="3155" w:type="dxa"/>
          </w:tcPr>
          <w:p w14:paraId="2ACECB7A" w14:textId="77777777" w:rsidR="00A50A33" w:rsidRPr="00386A33" w:rsidRDefault="00A50A33" w:rsidP="00A50A33">
            <w:pPr>
              <w:keepNext/>
              <w:jc w:val="both"/>
              <w:rPr>
                <w:rFonts w:ascii="Garamond" w:hAnsi="Garamond"/>
                <w:sz w:val="14"/>
                <w:szCs w:val="14"/>
                <w:lang w:eastAsia="hr-HR"/>
              </w:rPr>
            </w:pPr>
            <w:r>
              <w:rPr>
                <w:rFonts w:ascii="Garamond" w:hAnsi="Garamond"/>
                <w:sz w:val="14"/>
                <w:szCs w:val="14"/>
                <w:lang w:eastAsia="hr-HR"/>
              </w:rPr>
              <w:t>Delegimi i</w:t>
            </w:r>
            <w:r w:rsidRPr="00386A33">
              <w:rPr>
                <w:rFonts w:ascii="Garamond" w:hAnsi="Garamond"/>
                <w:sz w:val="14"/>
                <w:szCs w:val="14"/>
                <w:lang w:eastAsia="hr-HR"/>
              </w:rPr>
              <w:t xml:space="preserve"> kompetencave zbatuese</w:t>
            </w:r>
          </w:p>
          <w:p w14:paraId="5A60C177" w14:textId="77777777" w:rsidR="00C91494" w:rsidRPr="00C91494" w:rsidRDefault="00C91494" w:rsidP="00C91494">
            <w:pPr>
              <w:keepNext/>
              <w:jc w:val="both"/>
              <w:rPr>
                <w:rFonts w:ascii="Garamond" w:hAnsi="Garamond"/>
                <w:sz w:val="14"/>
                <w:szCs w:val="14"/>
                <w:lang w:eastAsia="hr-HR"/>
              </w:rPr>
            </w:pPr>
            <w:r w:rsidRPr="00C91494">
              <w:rPr>
                <w:rFonts w:ascii="Garamond" w:hAnsi="Garamond"/>
                <w:sz w:val="14"/>
                <w:szCs w:val="14"/>
                <w:lang w:eastAsia="hr-HR"/>
              </w:rPr>
              <w:t>Komisioni përcakton, me anë të akteve zbatuese, rregullat procedurale për shqyrtimin e kushteve ekonomike të përmendura në nenin 211(6).</w:t>
            </w:r>
          </w:p>
          <w:p w14:paraId="4CEACA45" w14:textId="77777777" w:rsidR="00C41D2B" w:rsidRPr="00C41D2B" w:rsidRDefault="00C91494" w:rsidP="00C91494">
            <w:pPr>
              <w:keepNext/>
              <w:jc w:val="both"/>
              <w:rPr>
                <w:rFonts w:ascii="Garamond" w:hAnsi="Garamond"/>
                <w:color w:val="C00000"/>
                <w:sz w:val="14"/>
                <w:szCs w:val="14"/>
                <w:highlight w:val="yellow"/>
                <w:lang w:eastAsia="hr-HR"/>
              </w:rPr>
            </w:pPr>
            <w:r w:rsidRPr="00C91494">
              <w:rPr>
                <w:rFonts w:ascii="Garamond" w:hAnsi="Garamond"/>
                <w:sz w:val="14"/>
                <w:szCs w:val="14"/>
                <w:lang w:eastAsia="hr-HR"/>
              </w:rPr>
              <w:t>Këto akte zbatuese miratohen në përputhje me procedurën e shqyrtimit të përmendur në nenin 285(4).</w:t>
            </w:r>
          </w:p>
        </w:tc>
        <w:tc>
          <w:tcPr>
            <w:tcW w:w="890" w:type="dxa"/>
          </w:tcPr>
          <w:p w14:paraId="665EA350" w14:textId="77777777" w:rsidR="00C41D2B" w:rsidRPr="00C91494" w:rsidRDefault="00C41D2B" w:rsidP="00C91494">
            <w:pPr>
              <w:keepNext/>
              <w:ind w:left="-76"/>
              <w:jc w:val="center"/>
              <w:rPr>
                <w:rFonts w:ascii="Garamond" w:hAnsi="Garamond"/>
                <w:sz w:val="14"/>
                <w:szCs w:val="14"/>
              </w:rPr>
            </w:pPr>
            <w:r w:rsidRPr="00C91494">
              <w:rPr>
                <w:rFonts w:ascii="Garamond" w:hAnsi="Garamond"/>
                <w:sz w:val="14"/>
                <w:szCs w:val="14"/>
              </w:rPr>
              <w:t>1</w:t>
            </w:r>
          </w:p>
        </w:tc>
        <w:tc>
          <w:tcPr>
            <w:tcW w:w="810" w:type="dxa"/>
          </w:tcPr>
          <w:p w14:paraId="57AC23A1" w14:textId="77777777" w:rsidR="00C41D2B" w:rsidRPr="00C41D2B" w:rsidRDefault="00C41D2B" w:rsidP="00C41D2B">
            <w:pPr>
              <w:keepNext/>
              <w:rPr>
                <w:rFonts w:ascii="Garamond" w:hAnsi="Garamond"/>
                <w:sz w:val="14"/>
                <w:szCs w:val="14"/>
                <w:highlight w:val="yellow"/>
              </w:rPr>
            </w:pPr>
          </w:p>
        </w:tc>
        <w:tc>
          <w:tcPr>
            <w:tcW w:w="4500" w:type="dxa"/>
          </w:tcPr>
          <w:p w14:paraId="01DFC317" w14:textId="77777777" w:rsidR="00C41D2B" w:rsidRPr="00C41D2B" w:rsidRDefault="00C41D2B" w:rsidP="00C41D2B">
            <w:pPr>
              <w:keepNext/>
              <w:jc w:val="both"/>
              <w:rPr>
                <w:rFonts w:ascii="Garamond" w:hAnsi="Garamond"/>
                <w:color w:val="C00000"/>
                <w:sz w:val="14"/>
                <w:szCs w:val="14"/>
                <w:highlight w:val="yellow"/>
              </w:rPr>
            </w:pPr>
          </w:p>
        </w:tc>
        <w:tc>
          <w:tcPr>
            <w:tcW w:w="630" w:type="dxa"/>
          </w:tcPr>
          <w:p w14:paraId="004BF68B" w14:textId="77777777" w:rsidR="00C41D2B" w:rsidRPr="00C91494" w:rsidRDefault="00C41D2B" w:rsidP="00C41D2B">
            <w:pPr>
              <w:keepNext/>
              <w:rPr>
                <w:rFonts w:ascii="Garamond" w:hAnsi="Garamond"/>
                <w:color w:val="000000" w:themeColor="text1"/>
                <w:sz w:val="14"/>
                <w:szCs w:val="14"/>
              </w:rPr>
            </w:pPr>
            <w:r w:rsidRPr="00C91494">
              <w:rPr>
                <w:rFonts w:ascii="Garamond" w:hAnsi="Garamond"/>
                <w:color w:val="000000" w:themeColor="text1"/>
                <w:sz w:val="14"/>
                <w:szCs w:val="14"/>
              </w:rPr>
              <w:t>F</w:t>
            </w:r>
          </w:p>
        </w:tc>
        <w:tc>
          <w:tcPr>
            <w:tcW w:w="1720" w:type="dxa"/>
          </w:tcPr>
          <w:p w14:paraId="7D3DD3EA" w14:textId="77777777" w:rsidR="00C41D2B" w:rsidRPr="00C41D2B" w:rsidRDefault="00C91494" w:rsidP="00C41D2B">
            <w:pPr>
              <w:keepNext/>
              <w:ind w:left="-90"/>
              <w:jc w:val="both"/>
              <w:rPr>
                <w:rFonts w:ascii="Garamond" w:hAnsi="Garamond"/>
                <w:sz w:val="14"/>
                <w:szCs w:val="14"/>
                <w:highlight w:val="yellow"/>
              </w:rPr>
            </w:pPr>
            <w:r w:rsidRPr="00C91494">
              <w:rPr>
                <w:rFonts w:ascii="Garamond" w:hAnsi="Garamond"/>
                <w:sz w:val="14"/>
                <w:szCs w:val="14"/>
              </w:rPr>
              <w:t xml:space="preserve">Meqenëse pika 6 e </w:t>
            </w:r>
            <w:r>
              <w:rPr>
                <w:rFonts w:ascii="Garamond" w:hAnsi="Garamond"/>
                <w:sz w:val="14"/>
                <w:szCs w:val="14"/>
              </w:rPr>
              <w:t>n</w:t>
            </w:r>
            <w:r w:rsidRPr="00C91494">
              <w:rPr>
                <w:rFonts w:ascii="Garamond" w:hAnsi="Garamond"/>
                <w:sz w:val="14"/>
                <w:szCs w:val="14"/>
              </w:rPr>
              <w:t xml:space="preserve">enit 211 të UCC-së nuk merret në konsideratë, pasi është vetëm për BE-në, as kjo pikë nuk mund të </w:t>
            </w:r>
            <w:r>
              <w:rPr>
                <w:rFonts w:ascii="Garamond" w:hAnsi="Garamond"/>
                <w:sz w:val="14"/>
                <w:szCs w:val="14"/>
              </w:rPr>
              <w:t>përafrohet</w:t>
            </w:r>
            <w:r w:rsidRPr="00C91494">
              <w:rPr>
                <w:rFonts w:ascii="Garamond" w:hAnsi="Garamond"/>
                <w:sz w:val="14"/>
                <w:szCs w:val="14"/>
              </w:rPr>
              <w:t>.</w:t>
            </w:r>
          </w:p>
        </w:tc>
      </w:tr>
      <w:tr w:rsidR="006805E1" w:rsidRPr="007613D9" w14:paraId="3B9D2218" w14:textId="77777777" w:rsidTr="00A1647C">
        <w:trPr>
          <w:trHeight w:hRule="exact" w:val="1342"/>
          <w:jc w:val="center"/>
        </w:trPr>
        <w:tc>
          <w:tcPr>
            <w:tcW w:w="1440" w:type="dxa"/>
          </w:tcPr>
          <w:p w14:paraId="0326847B" w14:textId="77777777" w:rsidR="006805E1" w:rsidRPr="000D007A" w:rsidRDefault="006805E1" w:rsidP="006805E1">
            <w:pPr>
              <w:keepNext/>
              <w:jc w:val="center"/>
              <w:rPr>
                <w:rFonts w:ascii="Garamond" w:hAnsi="Garamond"/>
                <w:sz w:val="14"/>
                <w:szCs w:val="14"/>
              </w:rPr>
            </w:pPr>
            <w:r>
              <w:rPr>
                <w:rFonts w:ascii="Garamond" w:hAnsi="Garamond"/>
                <w:sz w:val="14"/>
                <w:szCs w:val="14"/>
              </w:rPr>
              <w:t>Neni</w:t>
            </w:r>
            <w:r w:rsidRPr="000D007A">
              <w:rPr>
                <w:rFonts w:ascii="Garamond" w:hAnsi="Garamond"/>
                <w:sz w:val="14"/>
                <w:szCs w:val="14"/>
              </w:rPr>
              <w:t xml:space="preserve"> 217</w:t>
            </w:r>
          </w:p>
        </w:tc>
        <w:tc>
          <w:tcPr>
            <w:tcW w:w="3155" w:type="dxa"/>
          </w:tcPr>
          <w:p w14:paraId="77B51B2D" w14:textId="77777777" w:rsidR="006805E1" w:rsidRPr="00386A33" w:rsidRDefault="00A50A33" w:rsidP="006805E1">
            <w:pPr>
              <w:keepNext/>
              <w:jc w:val="both"/>
              <w:rPr>
                <w:rFonts w:ascii="Garamond" w:hAnsi="Garamond"/>
                <w:sz w:val="14"/>
                <w:szCs w:val="14"/>
                <w:lang w:eastAsia="hr-HR"/>
              </w:rPr>
            </w:pPr>
            <w:r>
              <w:rPr>
                <w:rFonts w:ascii="Garamond" w:hAnsi="Garamond"/>
                <w:sz w:val="14"/>
                <w:szCs w:val="14"/>
                <w:lang w:eastAsia="hr-HR"/>
              </w:rPr>
              <w:t>Delegimi i</w:t>
            </w:r>
            <w:r w:rsidR="006805E1" w:rsidRPr="00386A33">
              <w:rPr>
                <w:rFonts w:ascii="Garamond" w:hAnsi="Garamond"/>
                <w:sz w:val="14"/>
                <w:szCs w:val="14"/>
                <w:lang w:eastAsia="hr-HR"/>
              </w:rPr>
              <w:t xml:space="preserve"> kompetencave zbatuese</w:t>
            </w:r>
          </w:p>
          <w:p w14:paraId="79E08BE7" w14:textId="77777777" w:rsidR="006805E1" w:rsidRPr="00386A33" w:rsidRDefault="006805E1" w:rsidP="006805E1">
            <w:pPr>
              <w:keepNext/>
              <w:jc w:val="both"/>
              <w:rPr>
                <w:rFonts w:ascii="Garamond" w:hAnsi="Garamond"/>
                <w:sz w:val="14"/>
                <w:szCs w:val="14"/>
                <w:lang w:eastAsia="hr-HR"/>
              </w:rPr>
            </w:pPr>
            <w:r w:rsidRPr="00386A33">
              <w:rPr>
                <w:rFonts w:ascii="Garamond" w:hAnsi="Garamond"/>
                <w:sz w:val="14"/>
                <w:szCs w:val="14"/>
                <w:lang w:eastAsia="hr-HR"/>
              </w:rPr>
              <w:t>Komisioni përcakton, me anë të akteve zbatuese, rregullat procedurale për kryerjen e një procedure të veçantë të përmendur në nenin 215.</w:t>
            </w:r>
          </w:p>
          <w:p w14:paraId="366405BE" w14:textId="77777777" w:rsidR="006805E1" w:rsidRPr="000D007A" w:rsidRDefault="006805E1" w:rsidP="006805E1">
            <w:pPr>
              <w:keepNext/>
              <w:jc w:val="both"/>
              <w:rPr>
                <w:rFonts w:ascii="Garamond" w:hAnsi="Garamond"/>
                <w:sz w:val="14"/>
                <w:szCs w:val="14"/>
                <w:lang w:eastAsia="hr-HR"/>
              </w:rPr>
            </w:pPr>
            <w:r w:rsidRPr="00386A33">
              <w:rPr>
                <w:rFonts w:ascii="Garamond" w:hAnsi="Garamond"/>
                <w:sz w:val="14"/>
                <w:szCs w:val="14"/>
                <w:lang w:eastAsia="hr-HR"/>
              </w:rPr>
              <w:t>Këto akte zbatuese miratohen në përputhje me procedurën e shqyrtimit të përmendur në nenin 285(4).</w:t>
            </w:r>
          </w:p>
        </w:tc>
        <w:tc>
          <w:tcPr>
            <w:tcW w:w="890" w:type="dxa"/>
          </w:tcPr>
          <w:p w14:paraId="363D285C" w14:textId="77777777" w:rsidR="006805E1" w:rsidRPr="007613D9" w:rsidRDefault="006805E1" w:rsidP="006805E1">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63421F32" w14:textId="77777777" w:rsidR="006805E1" w:rsidRPr="00FA2A80" w:rsidRDefault="006805E1" w:rsidP="006805E1">
            <w:pPr>
              <w:jc w:val="center"/>
              <w:rPr>
                <w:rFonts w:ascii="Garamond" w:hAnsi="Garamond"/>
                <w:color w:val="000000" w:themeColor="text1"/>
                <w:sz w:val="14"/>
                <w:szCs w:val="14"/>
                <w:lang w:eastAsia="hr-HR"/>
              </w:rPr>
            </w:pPr>
            <w:r>
              <w:rPr>
                <w:rFonts w:ascii="Garamond" w:hAnsi="Garamond"/>
                <w:color w:val="000000" w:themeColor="text1"/>
                <w:sz w:val="14"/>
                <w:szCs w:val="14"/>
                <w:lang w:eastAsia="hr-HR"/>
              </w:rPr>
              <w:t>Neni</w:t>
            </w:r>
            <w:r w:rsidRPr="00FA2A80">
              <w:rPr>
                <w:rFonts w:ascii="Garamond" w:hAnsi="Garamond"/>
                <w:color w:val="000000" w:themeColor="text1"/>
                <w:sz w:val="14"/>
                <w:szCs w:val="14"/>
                <w:lang w:eastAsia="hr-HR"/>
              </w:rPr>
              <w:t xml:space="preserve"> 6</w:t>
            </w:r>
            <w:r w:rsidR="00DD3CCE">
              <w:rPr>
                <w:rFonts w:ascii="Garamond" w:hAnsi="Garamond"/>
                <w:color w:val="000000" w:themeColor="text1"/>
                <w:sz w:val="14"/>
                <w:szCs w:val="14"/>
                <w:lang w:eastAsia="hr-HR"/>
              </w:rPr>
              <w:t>3</w:t>
            </w:r>
          </w:p>
          <w:p w14:paraId="7AB3AFD4" w14:textId="77777777" w:rsidR="006805E1" w:rsidRPr="007613D9" w:rsidRDefault="006805E1" w:rsidP="006805E1">
            <w:pPr>
              <w:jc w:val="center"/>
              <w:rPr>
                <w:rFonts w:ascii="Garamond" w:hAnsi="Garamond"/>
                <w:color w:val="000000" w:themeColor="text1"/>
                <w:sz w:val="14"/>
                <w:szCs w:val="14"/>
              </w:rPr>
            </w:pPr>
          </w:p>
        </w:tc>
        <w:tc>
          <w:tcPr>
            <w:tcW w:w="4500" w:type="dxa"/>
          </w:tcPr>
          <w:p w14:paraId="5A6D6315" w14:textId="422B3C20" w:rsidR="006805E1" w:rsidRPr="007613D9" w:rsidRDefault="00E904A0" w:rsidP="006805E1">
            <w:pPr>
              <w:jc w:val="both"/>
              <w:rPr>
                <w:rFonts w:ascii="Garamond" w:hAnsi="Garamond"/>
                <w:color w:val="000000" w:themeColor="text1"/>
                <w:sz w:val="14"/>
                <w:szCs w:val="14"/>
                <w:lang w:eastAsia="hr-HR"/>
              </w:rPr>
            </w:pPr>
            <w:r w:rsidRPr="00E904A0">
              <w:rPr>
                <w:rFonts w:ascii="Garamond" w:hAnsi="Garamond"/>
                <w:color w:val="000000" w:themeColor="text1"/>
                <w:sz w:val="14"/>
                <w:szCs w:val="14"/>
                <w:lang w:eastAsia="hr-HR"/>
              </w:rPr>
              <w:t>Në shkronjën “b”, të nenit 196,  shprehja  “shkronjës “a”, të këtij neni” zëvendësohet me togfjalëshin “nenit 195”.</w:t>
            </w:r>
          </w:p>
        </w:tc>
        <w:tc>
          <w:tcPr>
            <w:tcW w:w="630" w:type="dxa"/>
          </w:tcPr>
          <w:p w14:paraId="317EFB44" w14:textId="77777777" w:rsidR="006805E1" w:rsidRPr="007613D9" w:rsidRDefault="006805E1" w:rsidP="006805E1">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6F7A22FC" w14:textId="2A7FE064" w:rsidR="006805E1" w:rsidRPr="00D1583F" w:rsidRDefault="006D3E78" w:rsidP="006805E1">
            <w:pPr>
              <w:rPr>
                <w:rFonts w:ascii="Garamond" w:hAnsi="Garamond"/>
                <w:color w:val="000000" w:themeColor="text1"/>
                <w:sz w:val="14"/>
                <w:szCs w:val="14"/>
              </w:rPr>
            </w:pPr>
            <w:r w:rsidRPr="006D3E78">
              <w:rPr>
                <w:rFonts w:ascii="Garamond" w:hAnsi="Garamond"/>
                <w:color w:val="000000" w:themeColor="text1"/>
                <w:sz w:val="14"/>
                <w:szCs w:val="14"/>
              </w:rPr>
              <w:t>Me anë të këtij ndryshimi është bërë korrigjim</w:t>
            </w:r>
            <w:r>
              <w:rPr>
                <w:rFonts w:ascii="Garamond" w:hAnsi="Garamond"/>
                <w:color w:val="000000" w:themeColor="text1"/>
                <w:sz w:val="14"/>
                <w:szCs w:val="14"/>
              </w:rPr>
              <w:t>.</w:t>
            </w:r>
          </w:p>
        </w:tc>
      </w:tr>
      <w:tr w:rsidR="006805E1" w:rsidRPr="007613D9" w14:paraId="739C3B4E" w14:textId="77777777" w:rsidTr="00A1647C">
        <w:trPr>
          <w:trHeight w:hRule="exact" w:val="820"/>
          <w:jc w:val="center"/>
        </w:trPr>
        <w:tc>
          <w:tcPr>
            <w:tcW w:w="1440" w:type="dxa"/>
          </w:tcPr>
          <w:p w14:paraId="1631D900" w14:textId="77777777" w:rsidR="006805E1" w:rsidRPr="000D007A" w:rsidRDefault="006805E1" w:rsidP="006805E1">
            <w:pPr>
              <w:keepNext/>
              <w:jc w:val="center"/>
              <w:rPr>
                <w:rFonts w:ascii="Garamond" w:hAnsi="Garamond"/>
                <w:sz w:val="14"/>
                <w:szCs w:val="14"/>
              </w:rPr>
            </w:pPr>
            <w:r>
              <w:rPr>
                <w:rFonts w:ascii="Garamond" w:hAnsi="Garamond"/>
                <w:sz w:val="14"/>
                <w:szCs w:val="14"/>
              </w:rPr>
              <w:t xml:space="preserve">Neni </w:t>
            </w:r>
            <w:r w:rsidRPr="000D007A">
              <w:rPr>
                <w:rFonts w:ascii="Garamond" w:hAnsi="Garamond"/>
                <w:sz w:val="14"/>
                <w:szCs w:val="14"/>
              </w:rPr>
              <w:t xml:space="preserve"> 219</w:t>
            </w:r>
          </w:p>
        </w:tc>
        <w:tc>
          <w:tcPr>
            <w:tcW w:w="3155" w:type="dxa"/>
          </w:tcPr>
          <w:p w14:paraId="115E8628" w14:textId="77777777" w:rsidR="006805E1" w:rsidRPr="00951FA9" w:rsidRDefault="006805E1" w:rsidP="006805E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Lëvizja e mallrave</w:t>
            </w:r>
          </w:p>
          <w:p w14:paraId="724D6600" w14:textId="77777777" w:rsidR="006805E1" w:rsidRPr="00951FA9" w:rsidRDefault="006805E1" w:rsidP="006805E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 xml:space="preserve">Në raste të veçanta, mallrat e vendosura nën një procedurë të veçantë përveç tranzitit ose në një zonë të lirë mund të lëvizin </w:t>
            </w:r>
            <w:r w:rsidRPr="00951FA9">
              <w:rPr>
                <w:rFonts w:ascii="Garamond" w:hAnsi="Garamond"/>
                <w:b/>
                <w:color w:val="000000" w:themeColor="text1"/>
                <w:sz w:val="14"/>
                <w:szCs w:val="14"/>
                <w:lang w:eastAsia="hr-HR"/>
              </w:rPr>
              <w:t>midis</w:t>
            </w:r>
            <w:r w:rsidRPr="00951FA9">
              <w:rPr>
                <w:rFonts w:ascii="Garamond" w:hAnsi="Garamond"/>
                <w:color w:val="000000" w:themeColor="text1"/>
                <w:sz w:val="14"/>
                <w:szCs w:val="14"/>
                <w:lang w:eastAsia="hr-HR"/>
              </w:rPr>
              <w:t xml:space="preserve"> vendeve të ndryshme në territorin doganor të Bashkimit.</w:t>
            </w:r>
          </w:p>
        </w:tc>
        <w:tc>
          <w:tcPr>
            <w:tcW w:w="890" w:type="dxa"/>
          </w:tcPr>
          <w:p w14:paraId="1E4EF40E" w14:textId="77777777" w:rsidR="006805E1" w:rsidRPr="00951FA9" w:rsidRDefault="006805E1" w:rsidP="006805E1">
            <w:pPr>
              <w:jc w:val="center"/>
              <w:rPr>
                <w:rFonts w:ascii="Garamond" w:hAnsi="Garamond"/>
                <w:color w:val="000000" w:themeColor="text1"/>
                <w:sz w:val="14"/>
                <w:szCs w:val="14"/>
              </w:rPr>
            </w:pPr>
            <w:r w:rsidRPr="00951FA9">
              <w:rPr>
                <w:rFonts w:ascii="Garamond" w:hAnsi="Garamond"/>
                <w:color w:val="000000" w:themeColor="text1"/>
                <w:sz w:val="14"/>
                <w:szCs w:val="14"/>
              </w:rPr>
              <w:t>1</w:t>
            </w:r>
          </w:p>
        </w:tc>
        <w:tc>
          <w:tcPr>
            <w:tcW w:w="810" w:type="dxa"/>
          </w:tcPr>
          <w:p w14:paraId="55F57FD9" w14:textId="77777777" w:rsidR="006805E1" w:rsidRPr="008E047A" w:rsidRDefault="006805E1" w:rsidP="006805E1">
            <w:pPr>
              <w:jc w:val="center"/>
              <w:rPr>
                <w:rFonts w:ascii="Garamond" w:hAnsi="Garamond"/>
                <w:color w:val="000000" w:themeColor="text1"/>
                <w:sz w:val="14"/>
                <w:szCs w:val="14"/>
                <w:lang w:eastAsia="hr-HR"/>
              </w:rPr>
            </w:pPr>
            <w:r>
              <w:rPr>
                <w:rFonts w:ascii="Garamond" w:hAnsi="Garamond"/>
                <w:color w:val="000000" w:themeColor="text1"/>
                <w:sz w:val="14"/>
                <w:szCs w:val="14"/>
                <w:lang w:eastAsia="hr-HR"/>
              </w:rPr>
              <w:t>Neni</w:t>
            </w:r>
            <w:r w:rsidRPr="008E047A">
              <w:rPr>
                <w:rFonts w:ascii="Garamond" w:hAnsi="Garamond"/>
                <w:color w:val="000000" w:themeColor="text1"/>
                <w:sz w:val="14"/>
                <w:szCs w:val="14"/>
                <w:lang w:eastAsia="hr-HR"/>
              </w:rPr>
              <w:t xml:space="preserve"> 6</w:t>
            </w:r>
            <w:r w:rsidR="00DD3CCE">
              <w:rPr>
                <w:rFonts w:ascii="Garamond" w:hAnsi="Garamond"/>
                <w:color w:val="000000" w:themeColor="text1"/>
                <w:sz w:val="14"/>
                <w:szCs w:val="14"/>
                <w:lang w:eastAsia="hr-HR"/>
              </w:rPr>
              <w:t>4</w:t>
            </w:r>
          </w:p>
          <w:p w14:paraId="46367B9A" w14:textId="77777777" w:rsidR="006805E1" w:rsidRPr="00FA2A80" w:rsidRDefault="006805E1" w:rsidP="006805E1">
            <w:pPr>
              <w:jc w:val="center"/>
              <w:rPr>
                <w:rFonts w:ascii="Garamond" w:hAnsi="Garamond"/>
                <w:color w:val="000000" w:themeColor="text1"/>
                <w:sz w:val="14"/>
                <w:szCs w:val="14"/>
                <w:lang w:eastAsia="hr-HR"/>
              </w:rPr>
            </w:pPr>
          </w:p>
        </w:tc>
        <w:tc>
          <w:tcPr>
            <w:tcW w:w="4500" w:type="dxa"/>
          </w:tcPr>
          <w:p w14:paraId="33309FA2" w14:textId="39D563E7" w:rsidR="006805E1" w:rsidRPr="00FA2A80" w:rsidRDefault="006805E1" w:rsidP="006805E1">
            <w:pPr>
              <w:jc w:val="both"/>
              <w:rPr>
                <w:rFonts w:ascii="Garamond" w:hAnsi="Garamond"/>
                <w:color w:val="000000" w:themeColor="text1"/>
                <w:sz w:val="14"/>
                <w:szCs w:val="14"/>
                <w:lang w:eastAsia="hr-HR"/>
              </w:rPr>
            </w:pPr>
            <w:r w:rsidRPr="00152215">
              <w:rPr>
                <w:rFonts w:ascii="Garamond" w:hAnsi="Garamond"/>
                <w:color w:val="000000" w:themeColor="text1"/>
                <w:sz w:val="14"/>
                <w:szCs w:val="14"/>
                <w:lang w:eastAsia="hr-HR"/>
              </w:rPr>
              <w:t>Në nenin 198 hiqet fjala “dy”.</w:t>
            </w:r>
          </w:p>
        </w:tc>
        <w:tc>
          <w:tcPr>
            <w:tcW w:w="630" w:type="dxa"/>
          </w:tcPr>
          <w:p w14:paraId="6B68D7C6" w14:textId="77777777" w:rsidR="006805E1" w:rsidRPr="007613D9" w:rsidRDefault="006805E1" w:rsidP="006805E1">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302AC389" w14:textId="7B705029" w:rsidR="006805E1" w:rsidRPr="00D1583F" w:rsidRDefault="006D3E78" w:rsidP="006805E1">
            <w:pPr>
              <w:rPr>
                <w:rFonts w:ascii="Garamond" w:hAnsi="Garamond"/>
                <w:color w:val="000000" w:themeColor="text1"/>
                <w:sz w:val="14"/>
                <w:szCs w:val="14"/>
              </w:rPr>
            </w:pPr>
            <w:r w:rsidRPr="006D3E78">
              <w:rPr>
                <w:rFonts w:ascii="Garamond" w:hAnsi="Garamond"/>
                <w:color w:val="000000" w:themeColor="text1"/>
                <w:sz w:val="14"/>
                <w:szCs w:val="14"/>
              </w:rPr>
              <w:t>Me anë të këtij ndryshimi është bërë korrigjim</w:t>
            </w:r>
            <w:r>
              <w:rPr>
                <w:rFonts w:ascii="Garamond" w:hAnsi="Garamond"/>
                <w:color w:val="000000" w:themeColor="text1"/>
                <w:sz w:val="14"/>
                <w:szCs w:val="14"/>
              </w:rPr>
              <w:t>.</w:t>
            </w:r>
          </w:p>
        </w:tc>
      </w:tr>
      <w:tr w:rsidR="006805E1" w:rsidRPr="007613D9" w14:paraId="6883CFB6" w14:textId="77777777" w:rsidTr="005F3132">
        <w:trPr>
          <w:trHeight w:hRule="exact" w:val="721"/>
          <w:jc w:val="center"/>
        </w:trPr>
        <w:tc>
          <w:tcPr>
            <w:tcW w:w="1440" w:type="dxa"/>
          </w:tcPr>
          <w:p w14:paraId="4B9C05B0" w14:textId="77777777" w:rsidR="006805E1" w:rsidRPr="000D007A" w:rsidRDefault="006805E1" w:rsidP="006805E1">
            <w:pPr>
              <w:keepNext/>
              <w:jc w:val="center"/>
              <w:rPr>
                <w:rFonts w:ascii="Garamond" w:hAnsi="Garamond"/>
                <w:sz w:val="14"/>
                <w:szCs w:val="14"/>
              </w:rPr>
            </w:pPr>
            <w:r>
              <w:rPr>
                <w:rFonts w:ascii="Garamond" w:hAnsi="Garamond"/>
                <w:sz w:val="14"/>
                <w:szCs w:val="14"/>
              </w:rPr>
              <w:t>Neni</w:t>
            </w:r>
            <w:r w:rsidRPr="000D007A">
              <w:rPr>
                <w:rFonts w:ascii="Garamond" w:hAnsi="Garamond"/>
                <w:sz w:val="14"/>
                <w:szCs w:val="14"/>
              </w:rPr>
              <w:t xml:space="preserve"> 226</w:t>
            </w:r>
          </w:p>
        </w:tc>
        <w:tc>
          <w:tcPr>
            <w:tcW w:w="3155" w:type="dxa"/>
          </w:tcPr>
          <w:p w14:paraId="3B930F93" w14:textId="77777777" w:rsidR="006805E1" w:rsidRPr="00951FA9" w:rsidRDefault="006805E1" w:rsidP="006805E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(d) nën mbul</w:t>
            </w:r>
            <w:r w:rsidR="00236AFB" w:rsidRPr="00951FA9">
              <w:rPr>
                <w:rFonts w:ascii="Garamond" w:hAnsi="Garamond"/>
                <w:color w:val="000000" w:themeColor="text1"/>
                <w:sz w:val="14"/>
                <w:szCs w:val="14"/>
                <w:lang w:eastAsia="hr-HR"/>
              </w:rPr>
              <w:t>imin</w:t>
            </w:r>
            <w:r w:rsidRPr="00951FA9">
              <w:rPr>
                <w:rFonts w:ascii="Garamond" w:hAnsi="Garamond"/>
                <w:color w:val="000000" w:themeColor="text1"/>
                <w:sz w:val="14"/>
                <w:szCs w:val="14"/>
                <w:lang w:eastAsia="hr-HR"/>
              </w:rPr>
              <w:t xml:space="preserve"> e Manifestit të Rinit (Neni 9 i Konventës së Rishikuar për Lundrimin në Rini);</w:t>
            </w:r>
          </w:p>
        </w:tc>
        <w:tc>
          <w:tcPr>
            <w:tcW w:w="890" w:type="dxa"/>
          </w:tcPr>
          <w:p w14:paraId="13C93DB1" w14:textId="77777777" w:rsidR="006805E1" w:rsidRPr="00951FA9" w:rsidRDefault="006805E1" w:rsidP="006805E1">
            <w:pPr>
              <w:jc w:val="center"/>
              <w:rPr>
                <w:rFonts w:ascii="Garamond" w:hAnsi="Garamond"/>
                <w:color w:val="000000" w:themeColor="text1"/>
                <w:sz w:val="14"/>
                <w:szCs w:val="14"/>
              </w:rPr>
            </w:pPr>
            <w:r w:rsidRPr="00951FA9">
              <w:rPr>
                <w:rFonts w:ascii="Garamond" w:hAnsi="Garamond"/>
                <w:color w:val="000000" w:themeColor="text1"/>
                <w:sz w:val="14"/>
                <w:szCs w:val="14"/>
              </w:rPr>
              <w:t>1</w:t>
            </w:r>
          </w:p>
        </w:tc>
        <w:tc>
          <w:tcPr>
            <w:tcW w:w="810" w:type="dxa"/>
          </w:tcPr>
          <w:p w14:paraId="2A506720" w14:textId="77777777" w:rsidR="006805E1" w:rsidRPr="008E047A" w:rsidRDefault="006805E1" w:rsidP="006805E1">
            <w:pPr>
              <w:jc w:val="center"/>
              <w:rPr>
                <w:rFonts w:ascii="Garamond" w:hAnsi="Garamond"/>
                <w:color w:val="000000" w:themeColor="text1"/>
                <w:sz w:val="14"/>
                <w:szCs w:val="14"/>
                <w:lang w:eastAsia="hr-HR"/>
              </w:rPr>
            </w:pPr>
          </w:p>
        </w:tc>
        <w:tc>
          <w:tcPr>
            <w:tcW w:w="4500" w:type="dxa"/>
          </w:tcPr>
          <w:p w14:paraId="6990F676" w14:textId="77777777" w:rsidR="006805E1" w:rsidRPr="008E047A" w:rsidRDefault="006805E1" w:rsidP="006805E1">
            <w:pPr>
              <w:jc w:val="both"/>
              <w:rPr>
                <w:rFonts w:ascii="Garamond" w:hAnsi="Garamond"/>
                <w:color w:val="000000" w:themeColor="text1"/>
                <w:sz w:val="14"/>
                <w:szCs w:val="14"/>
                <w:lang w:eastAsia="hr-HR"/>
              </w:rPr>
            </w:pPr>
          </w:p>
        </w:tc>
        <w:tc>
          <w:tcPr>
            <w:tcW w:w="630" w:type="dxa"/>
          </w:tcPr>
          <w:p w14:paraId="794C03C6" w14:textId="77777777" w:rsidR="006805E1" w:rsidRDefault="005F3132" w:rsidP="006805E1">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7439CD3F" w14:textId="77777777" w:rsidR="006805E1" w:rsidRPr="00AD7A2F" w:rsidRDefault="0093015B" w:rsidP="006805E1">
            <w:pPr>
              <w:keepNext/>
              <w:jc w:val="both"/>
              <w:rPr>
                <w:rFonts w:ascii="Garamond" w:hAnsi="Garamond"/>
                <w:sz w:val="14"/>
                <w:szCs w:val="14"/>
              </w:rPr>
            </w:pPr>
            <w:r>
              <w:rPr>
                <w:rFonts w:ascii="Garamond" w:hAnsi="Garamond"/>
                <w:sz w:val="14"/>
                <w:szCs w:val="14"/>
              </w:rPr>
              <w:t>Shkronja</w:t>
            </w:r>
            <w:r w:rsidR="006805E1" w:rsidRPr="00766C35">
              <w:rPr>
                <w:rFonts w:ascii="Garamond" w:hAnsi="Garamond"/>
                <w:sz w:val="14"/>
                <w:szCs w:val="14"/>
              </w:rPr>
              <w:t xml:space="preserve"> (d) i pikës 3 të nenit 226 të UCC-së është vetëm për BE-në, nuk zbatohet për Shqipërinë.</w:t>
            </w:r>
          </w:p>
        </w:tc>
      </w:tr>
      <w:tr w:rsidR="006805E1" w:rsidRPr="007613D9" w14:paraId="6CDCD8B7" w14:textId="77777777" w:rsidTr="005F3132">
        <w:trPr>
          <w:trHeight w:hRule="exact" w:val="712"/>
          <w:jc w:val="center"/>
        </w:trPr>
        <w:tc>
          <w:tcPr>
            <w:tcW w:w="1440" w:type="dxa"/>
          </w:tcPr>
          <w:p w14:paraId="23C473A1" w14:textId="77777777" w:rsidR="006805E1" w:rsidRPr="000D007A" w:rsidRDefault="006805E1" w:rsidP="006805E1">
            <w:pPr>
              <w:keepNext/>
              <w:jc w:val="center"/>
              <w:rPr>
                <w:rFonts w:ascii="Garamond" w:hAnsi="Garamond"/>
                <w:sz w:val="14"/>
                <w:szCs w:val="14"/>
              </w:rPr>
            </w:pPr>
            <w:r>
              <w:rPr>
                <w:rFonts w:ascii="Garamond" w:hAnsi="Garamond"/>
                <w:sz w:val="14"/>
                <w:szCs w:val="14"/>
              </w:rPr>
              <w:t>Neni</w:t>
            </w:r>
            <w:r w:rsidRPr="000D007A">
              <w:rPr>
                <w:rFonts w:ascii="Garamond" w:hAnsi="Garamond"/>
                <w:sz w:val="14"/>
                <w:szCs w:val="14"/>
              </w:rPr>
              <w:t xml:space="preserve"> 22</w:t>
            </w:r>
            <w:r>
              <w:rPr>
                <w:rFonts w:ascii="Garamond" w:hAnsi="Garamond"/>
                <w:sz w:val="14"/>
                <w:szCs w:val="14"/>
              </w:rPr>
              <w:t>7</w:t>
            </w:r>
          </w:p>
        </w:tc>
        <w:tc>
          <w:tcPr>
            <w:tcW w:w="3155" w:type="dxa"/>
          </w:tcPr>
          <w:p w14:paraId="42949A4A" w14:textId="77777777" w:rsidR="006805E1" w:rsidRPr="00951FA9" w:rsidRDefault="006805E1" w:rsidP="006805E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 xml:space="preserve">(d) nën </w:t>
            </w:r>
            <w:r w:rsidR="005F3132" w:rsidRPr="00951FA9">
              <w:rPr>
                <w:rFonts w:ascii="Garamond" w:hAnsi="Garamond"/>
                <w:color w:val="000000" w:themeColor="text1"/>
                <w:sz w:val="14"/>
                <w:szCs w:val="14"/>
                <w:lang w:eastAsia="hr-HR"/>
              </w:rPr>
              <w:t xml:space="preserve">mbulimin </w:t>
            </w:r>
            <w:r w:rsidRPr="00951FA9">
              <w:rPr>
                <w:rFonts w:ascii="Garamond" w:hAnsi="Garamond"/>
                <w:color w:val="000000" w:themeColor="text1"/>
                <w:sz w:val="14"/>
                <w:szCs w:val="14"/>
                <w:lang w:eastAsia="hr-HR"/>
              </w:rPr>
              <w:t>e Manifestit të Rinit (Neni 9 i Konventës së Rishikuar për Lundrimin në Rini);</w:t>
            </w:r>
          </w:p>
        </w:tc>
        <w:tc>
          <w:tcPr>
            <w:tcW w:w="890" w:type="dxa"/>
          </w:tcPr>
          <w:p w14:paraId="59EFE891" w14:textId="77777777" w:rsidR="006805E1" w:rsidRPr="00951FA9" w:rsidRDefault="006805E1" w:rsidP="006805E1">
            <w:pPr>
              <w:jc w:val="center"/>
              <w:rPr>
                <w:rFonts w:ascii="Garamond" w:hAnsi="Garamond"/>
                <w:color w:val="000000" w:themeColor="text1"/>
                <w:sz w:val="14"/>
                <w:szCs w:val="14"/>
              </w:rPr>
            </w:pPr>
            <w:r w:rsidRPr="00951FA9">
              <w:rPr>
                <w:rFonts w:ascii="Garamond" w:hAnsi="Garamond"/>
                <w:color w:val="000000" w:themeColor="text1"/>
                <w:sz w:val="14"/>
                <w:szCs w:val="14"/>
              </w:rPr>
              <w:t>1</w:t>
            </w:r>
          </w:p>
        </w:tc>
        <w:tc>
          <w:tcPr>
            <w:tcW w:w="810" w:type="dxa"/>
          </w:tcPr>
          <w:p w14:paraId="63B9DACA" w14:textId="77777777" w:rsidR="006805E1" w:rsidRPr="008E047A" w:rsidRDefault="006805E1" w:rsidP="006805E1">
            <w:pPr>
              <w:jc w:val="center"/>
              <w:rPr>
                <w:rFonts w:ascii="Garamond" w:hAnsi="Garamond"/>
                <w:color w:val="000000" w:themeColor="text1"/>
                <w:sz w:val="14"/>
                <w:szCs w:val="14"/>
                <w:lang w:eastAsia="hr-HR"/>
              </w:rPr>
            </w:pPr>
          </w:p>
        </w:tc>
        <w:tc>
          <w:tcPr>
            <w:tcW w:w="4500" w:type="dxa"/>
          </w:tcPr>
          <w:p w14:paraId="6C0B6899" w14:textId="77777777" w:rsidR="006805E1" w:rsidRPr="008E047A" w:rsidRDefault="006805E1" w:rsidP="006805E1">
            <w:pPr>
              <w:jc w:val="both"/>
              <w:rPr>
                <w:rFonts w:ascii="Garamond" w:hAnsi="Garamond"/>
                <w:color w:val="000000" w:themeColor="text1"/>
                <w:sz w:val="14"/>
                <w:szCs w:val="14"/>
                <w:lang w:eastAsia="hr-HR"/>
              </w:rPr>
            </w:pPr>
          </w:p>
        </w:tc>
        <w:tc>
          <w:tcPr>
            <w:tcW w:w="630" w:type="dxa"/>
          </w:tcPr>
          <w:p w14:paraId="0CB8A108" w14:textId="77777777" w:rsidR="006805E1" w:rsidRPr="000D007A" w:rsidRDefault="00980720" w:rsidP="006805E1">
            <w:pPr>
              <w:keepNext/>
              <w:rPr>
                <w:rFonts w:ascii="Garamond" w:hAnsi="Garamond"/>
                <w:sz w:val="14"/>
                <w:szCs w:val="14"/>
              </w:rPr>
            </w:pPr>
            <w:r>
              <w:rPr>
                <w:rFonts w:ascii="Garamond" w:hAnsi="Garamond"/>
                <w:sz w:val="14"/>
                <w:szCs w:val="14"/>
              </w:rPr>
              <w:t>F</w:t>
            </w:r>
          </w:p>
        </w:tc>
        <w:tc>
          <w:tcPr>
            <w:tcW w:w="1720" w:type="dxa"/>
          </w:tcPr>
          <w:p w14:paraId="220675AB" w14:textId="77777777" w:rsidR="006805E1" w:rsidRPr="00050A45" w:rsidRDefault="0093015B" w:rsidP="006805E1">
            <w:pPr>
              <w:keepNext/>
              <w:jc w:val="both"/>
              <w:rPr>
                <w:rFonts w:ascii="Garamond" w:hAnsi="Garamond"/>
                <w:sz w:val="14"/>
                <w:szCs w:val="14"/>
              </w:rPr>
            </w:pPr>
            <w:r>
              <w:rPr>
                <w:rFonts w:ascii="Garamond" w:hAnsi="Garamond"/>
                <w:sz w:val="14"/>
                <w:szCs w:val="14"/>
              </w:rPr>
              <w:t>Shkronja</w:t>
            </w:r>
            <w:r w:rsidR="006805E1" w:rsidRPr="00766C35">
              <w:rPr>
                <w:rFonts w:ascii="Garamond" w:hAnsi="Garamond"/>
                <w:sz w:val="14"/>
                <w:szCs w:val="14"/>
              </w:rPr>
              <w:t xml:space="preserve"> (d) i pikës 2 të nenit 227 të UCC-së është vetëm për BE-në, nuk zbatohet për Shqipërinë.</w:t>
            </w:r>
          </w:p>
        </w:tc>
      </w:tr>
      <w:tr w:rsidR="00980720" w:rsidRPr="007613D9" w14:paraId="1829A6D0" w14:textId="77777777" w:rsidTr="00445F86">
        <w:trPr>
          <w:trHeight w:hRule="exact" w:val="1360"/>
          <w:jc w:val="center"/>
        </w:trPr>
        <w:tc>
          <w:tcPr>
            <w:tcW w:w="1440" w:type="dxa"/>
          </w:tcPr>
          <w:p w14:paraId="6F72DC23" w14:textId="77777777" w:rsidR="00980720" w:rsidRPr="000D007A" w:rsidRDefault="00980720" w:rsidP="006403F1">
            <w:pPr>
              <w:keepNext/>
              <w:jc w:val="center"/>
              <w:rPr>
                <w:rFonts w:ascii="Garamond" w:hAnsi="Garamond"/>
                <w:sz w:val="14"/>
                <w:szCs w:val="14"/>
              </w:rPr>
            </w:pPr>
            <w:bookmarkStart w:id="5" w:name="_Hlk222839586"/>
            <w:r>
              <w:rPr>
                <w:rFonts w:ascii="Garamond" w:hAnsi="Garamond"/>
                <w:sz w:val="14"/>
                <w:szCs w:val="14"/>
              </w:rPr>
              <w:t>Neni</w:t>
            </w:r>
            <w:r w:rsidRPr="000D007A">
              <w:rPr>
                <w:rFonts w:ascii="Garamond" w:hAnsi="Garamond"/>
                <w:sz w:val="14"/>
                <w:szCs w:val="14"/>
              </w:rPr>
              <w:t xml:space="preserve"> 228</w:t>
            </w:r>
          </w:p>
        </w:tc>
        <w:tc>
          <w:tcPr>
            <w:tcW w:w="3155" w:type="dxa"/>
          </w:tcPr>
          <w:p w14:paraId="24742E11" w14:textId="77777777" w:rsidR="00980720" w:rsidRPr="00951FA9" w:rsidRDefault="00980720" w:rsidP="006403F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Territor i vetëm për qëllime tranziti</w:t>
            </w:r>
          </w:p>
          <w:p w14:paraId="181805B0" w14:textId="77777777" w:rsidR="00980720" w:rsidRPr="00951FA9" w:rsidRDefault="00980720" w:rsidP="006403F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Kur mallrat lëvizin nga një pikë në territorin doganor të Bashkimit në një tjetër në përputhje me Konventën TIR, Konventën ATA / Konventën e Stambollit, nën mbulimin e formularit 302 ose sipas sistemit postar, territori doganor i Bashkimit, për qëllimet e një transporti të tillë, do të konsiderohet si një territor i vetëm.</w:t>
            </w:r>
          </w:p>
        </w:tc>
        <w:tc>
          <w:tcPr>
            <w:tcW w:w="890" w:type="dxa"/>
          </w:tcPr>
          <w:p w14:paraId="6C9EFDA9" w14:textId="77777777" w:rsidR="00980720" w:rsidRPr="00951FA9" w:rsidRDefault="00980720" w:rsidP="006403F1">
            <w:pPr>
              <w:jc w:val="center"/>
              <w:rPr>
                <w:rFonts w:ascii="Garamond" w:hAnsi="Garamond"/>
                <w:color w:val="000000" w:themeColor="text1"/>
                <w:sz w:val="14"/>
                <w:szCs w:val="14"/>
              </w:rPr>
            </w:pPr>
            <w:r w:rsidRPr="00951FA9">
              <w:rPr>
                <w:rFonts w:ascii="Garamond" w:hAnsi="Garamond"/>
                <w:color w:val="000000" w:themeColor="text1"/>
                <w:sz w:val="14"/>
                <w:szCs w:val="14"/>
              </w:rPr>
              <w:t>1</w:t>
            </w:r>
          </w:p>
        </w:tc>
        <w:tc>
          <w:tcPr>
            <w:tcW w:w="810" w:type="dxa"/>
          </w:tcPr>
          <w:p w14:paraId="2A763C99" w14:textId="77777777" w:rsidR="00980720" w:rsidRPr="008E047A" w:rsidRDefault="00980720" w:rsidP="006403F1">
            <w:pPr>
              <w:jc w:val="center"/>
              <w:rPr>
                <w:rFonts w:ascii="Garamond" w:hAnsi="Garamond"/>
                <w:color w:val="000000" w:themeColor="text1"/>
                <w:sz w:val="14"/>
                <w:szCs w:val="14"/>
                <w:lang w:eastAsia="hr-HR"/>
              </w:rPr>
            </w:pPr>
          </w:p>
        </w:tc>
        <w:tc>
          <w:tcPr>
            <w:tcW w:w="4500" w:type="dxa"/>
          </w:tcPr>
          <w:p w14:paraId="14FF8B55" w14:textId="77777777" w:rsidR="00980720" w:rsidRPr="008E047A" w:rsidRDefault="00980720" w:rsidP="006403F1">
            <w:pPr>
              <w:jc w:val="both"/>
              <w:rPr>
                <w:rFonts w:ascii="Garamond" w:hAnsi="Garamond"/>
                <w:color w:val="000000" w:themeColor="text1"/>
                <w:sz w:val="14"/>
                <w:szCs w:val="14"/>
                <w:lang w:eastAsia="hr-HR"/>
              </w:rPr>
            </w:pPr>
          </w:p>
        </w:tc>
        <w:tc>
          <w:tcPr>
            <w:tcW w:w="630" w:type="dxa"/>
          </w:tcPr>
          <w:p w14:paraId="2A90F5E0" w14:textId="77777777" w:rsidR="00980720" w:rsidRPr="000D007A" w:rsidRDefault="00980720" w:rsidP="006403F1">
            <w:pPr>
              <w:keepNext/>
              <w:rPr>
                <w:rFonts w:ascii="Garamond" w:hAnsi="Garamond"/>
                <w:sz w:val="14"/>
                <w:szCs w:val="14"/>
              </w:rPr>
            </w:pPr>
            <w:r>
              <w:rPr>
                <w:rFonts w:ascii="Garamond" w:hAnsi="Garamond"/>
                <w:sz w:val="14"/>
                <w:szCs w:val="14"/>
              </w:rPr>
              <w:t>F</w:t>
            </w:r>
          </w:p>
        </w:tc>
        <w:tc>
          <w:tcPr>
            <w:tcW w:w="1720" w:type="dxa"/>
          </w:tcPr>
          <w:p w14:paraId="16355C7B" w14:textId="77777777" w:rsidR="00980720" w:rsidRPr="00050A45" w:rsidRDefault="00980720" w:rsidP="006403F1">
            <w:pPr>
              <w:keepNext/>
              <w:jc w:val="both"/>
              <w:rPr>
                <w:rFonts w:ascii="Garamond" w:hAnsi="Garamond"/>
                <w:sz w:val="14"/>
                <w:szCs w:val="14"/>
              </w:rPr>
            </w:pPr>
            <w:r w:rsidRPr="00766C35">
              <w:rPr>
                <w:rFonts w:ascii="Garamond" w:hAnsi="Garamond"/>
                <w:sz w:val="14"/>
                <w:szCs w:val="14"/>
              </w:rPr>
              <w:t>Neni 228 i UCC-së është vetëm për BE-në. Do të jetë i zbatueshëm kur Shqipëria të anëtarësohet në BE.</w:t>
            </w:r>
          </w:p>
        </w:tc>
      </w:tr>
      <w:tr w:rsidR="006805E1" w:rsidRPr="007613D9" w14:paraId="521CCED8" w14:textId="77777777" w:rsidTr="00980720">
        <w:trPr>
          <w:trHeight w:hRule="exact" w:val="1819"/>
          <w:jc w:val="center"/>
        </w:trPr>
        <w:tc>
          <w:tcPr>
            <w:tcW w:w="1440" w:type="dxa"/>
          </w:tcPr>
          <w:p w14:paraId="10F14205" w14:textId="77777777" w:rsidR="006805E1" w:rsidRPr="000D007A" w:rsidRDefault="006805E1" w:rsidP="006805E1">
            <w:pPr>
              <w:keepNext/>
              <w:jc w:val="center"/>
              <w:rPr>
                <w:rFonts w:ascii="Garamond" w:hAnsi="Garamond"/>
                <w:sz w:val="14"/>
                <w:szCs w:val="14"/>
              </w:rPr>
            </w:pPr>
            <w:r>
              <w:rPr>
                <w:rFonts w:ascii="Garamond" w:hAnsi="Garamond"/>
                <w:sz w:val="14"/>
                <w:szCs w:val="14"/>
              </w:rPr>
              <w:t>Neni</w:t>
            </w:r>
            <w:r w:rsidRPr="000D007A">
              <w:rPr>
                <w:rFonts w:ascii="Garamond" w:hAnsi="Garamond"/>
                <w:sz w:val="14"/>
                <w:szCs w:val="14"/>
              </w:rPr>
              <w:t xml:space="preserve"> 22</w:t>
            </w:r>
            <w:r w:rsidR="00980720">
              <w:rPr>
                <w:rFonts w:ascii="Garamond" w:hAnsi="Garamond"/>
                <w:sz w:val="14"/>
                <w:szCs w:val="14"/>
              </w:rPr>
              <w:t>9</w:t>
            </w:r>
          </w:p>
        </w:tc>
        <w:tc>
          <w:tcPr>
            <w:tcW w:w="3155" w:type="dxa"/>
          </w:tcPr>
          <w:p w14:paraId="127E8619" w14:textId="77777777" w:rsidR="00C91494" w:rsidRPr="00951FA9" w:rsidRDefault="00C91494" w:rsidP="00C914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Përjashtimi i personave nga operacionet TIR</w:t>
            </w:r>
          </w:p>
          <w:p w14:paraId="1AEB1D1D" w14:textId="77777777" w:rsidR="00C91494" w:rsidRPr="00951FA9" w:rsidRDefault="00C91494" w:rsidP="00C914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1. Kur autoritetet doganore të një Shteti Anëtar vendosin të përjashtojnë një person nga operacionet TIR sipas Nenit 38 të Konventës TIR, ky vendim zbatohet në të gjithë territorin doganor të Bashkimit dhe karnetet TIR të paraqitura nga ai person nuk pranohen nga asnjë zyrë doganore.</w:t>
            </w:r>
          </w:p>
          <w:p w14:paraId="48C8A592" w14:textId="77777777" w:rsidR="006805E1" w:rsidRPr="00951FA9" w:rsidRDefault="00C91494" w:rsidP="00C91494">
            <w:pPr>
              <w:keepNext/>
              <w:jc w:val="both"/>
              <w:rPr>
                <w:rFonts w:ascii="Garamond" w:hAnsi="Garamond"/>
                <w:color w:val="000000" w:themeColor="text1"/>
                <w:sz w:val="14"/>
                <w:szCs w:val="14"/>
                <w:highlight w:val="yellow"/>
                <w:lang w:eastAsia="hr-HR"/>
              </w:rPr>
            </w:pPr>
            <w:r w:rsidRPr="00951FA9">
              <w:rPr>
                <w:rFonts w:ascii="Garamond" w:hAnsi="Garamond"/>
                <w:color w:val="000000" w:themeColor="text1"/>
                <w:sz w:val="14"/>
                <w:szCs w:val="14"/>
                <w:lang w:eastAsia="hr-HR"/>
              </w:rPr>
              <w:t>2. Një Shtet Anëtar duhet t'ua komunikojë vendimin e tij të përmendur në paragrafin 1, së bashku me datën e zbatimit të tij, Shteteve të tjera Anëtare dhe Komisionit.</w:t>
            </w:r>
          </w:p>
        </w:tc>
        <w:tc>
          <w:tcPr>
            <w:tcW w:w="890" w:type="dxa"/>
          </w:tcPr>
          <w:p w14:paraId="5484A92E" w14:textId="77777777" w:rsidR="006805E1" w:rsidRPr="00951FA9" w:rsidRDefault="006805E1" w:rsidP="006805E1">
            <w:pPr>
              <w:jc w:val="center"/>
              <w:rPr>
                <w:rFonts w:ascii="Garamond" w:hAnsi="Garamond"/>
                <w:color w:val="000000" w:themeColor="text1"/>
                <w:sz w:val="14"/>
                <w:szCs w:val="14"/>
              </w:rPr>
            </w:pPr>
            <w:r w:rsidRPr="00951FA9">
              <w:rPr>
                <w:rFonts w:ascii="Garamond" w:hAnsi="Garamond"/>
                <w:color w:val="000000" w:themeColor="text1"/>
                <w:sz w:val="14"/>
                <w:szCs w:val="14"/>
              </w:rPr>
              <w:t>1</w:t>
            </w:r>
          </w:p>
        </w:tc>
        <w:tc>
          <w:tcPr>
            <w:tcW w:w="810" w:type="dxa"/>
          </w:tcPr>
          <w:p w14:paraId="005B2D12" w14:textId="77777777" w:rsidR="006805E1" w:rsidRPr="008E047A" w:rsidRDefault="006805E1" w:rsidP="006805E1">
            <w:pPr>
              <w:jc w:val="center"/>
              <w:rPr>
                <w:rFonts w:ascii="Garamond" w:hAnsi="Garamond"/>
                <w:color w:val="000000" w:themeColor="text1"/>
                <w:sz w:val="14"/>
                <w:szCs w:val="14"/>
                <w:lang w:eastAsia="hr-HR"/>
              </w:rPr>
            </w:pPr>
          </w:p>
        </w:tc>
        <w:tc>
          <w:tcPr>
            <w:tcW w:w="4500" w:type="dxa"/>
          </w:tcPr>
          <w:p w14:paraId="44DCB978" w14:textId="77777777" w:rsidR="006805E1" w:rsidRPr="008E047A" w:rsidRDefault="006805E1" w:rsidP="006805E1">
            <w:pPr>
              <w:jc w:val="both"/>
              <w:rPr>
                <w:rFonts w:ascii="Garamond" w:hAnsi="Garamond"/>
                <w:color w:val="000000" w:themeColor="text1"/>
                <w:sz w:val="14"/>
                <w:szCs w:val="14"/>
                <w:lang w:eastAsia="hr-HR"/>
              </w:rPr>
            </w:pPr>
          </w:p>
        </w:tc>
        <w:tc>
          <w:tcPr>
            <w:tcW w:w="630" w:type="dxa"/>
          </w:tcPr>
          <w:p w14:paraId="62C417B2" w14:textId="77777777" w:rsidR="006805E1" w:rsidRPr="000D007A" w:rsidRDefault="00980720" w:rsidP="006805E1">
            <w:pPr>
              <w:keepNext/>
              <w:rPr>
                <w:rFonts w:ascii="Garamond" w:hAnsi="Garamond"/>
                <w:sz w:val="14"/>
                <w:szCs w:val="14"/>
              </w:rPr>
            </w:pPr>
            <w:r>
              <w:rPr>
                <w:rFonts w:ascii="Garamond" w:hAnsi="Garamond"/>
                <w:sz w:val="14"/>
                <w:szCs w:val="14"/>
              </w:rPr>
              <w:t>F</w:t>
            </w:r>
          </w:p>
        </w:tc>
        <w:tc>
          <w:tcPr>
            <w:tcW w:w="1720" w:type="dxa"/>
          </w:tcPr>
          <w:p w14:paraId="17CDED7F" w14:textId="77777777" w:rsidR="006805E1" w:rsidRPr="00050A45" w:rsidRDefault="006805E1" w:rsidP="006805E1">
            <w:pPr>
              <w:keepNext/>
              <w:jc w:val="both"/>
              <w:rPr>
                <w:rFonts w:ascii="Garamond" w:hAnsi="Garamond"/>
                <w:sz w:val="14"/>
                <w:szCs w:val="14"/>
              </w:rPr>
            </w:pPr>
            <w:r w:rsidRPr="00766C35">
              <w:rPr>
                <w:rFonts w:ascii="Garamond" w:hAnsi="Garamond"/>
                <w:sz w:val="14"/>
                <w:szCs w:val="14"/>
              </w:rPr>
              <w:t>Neni 22</w:t>
            </w:r>
            <w:r w:rsidR="00980720">
              <w:rPr>
                <w:rFonts w:ascii="Garamond" w:hAnsi="Garamond"/>
                <w:sz w:val="14"/>
                <w:szCs w:val="14"/>
              </w:rPr>
              <w:t>9</w:t>
            </w:r>
            <w:r w:rsidRPr="00766C35">
              <w:rPr>
                <w:rFonts w:ascii="Garamond" w:hAnsi="Garamond"/>
                <w:sz w:val="14"/>
                <w:szCs w:val="14"/>
              </w:rPr>
              <w:t xml:space="preserve"> i UCC-së është vetëm për BE-në. Do të jetë i zbatueshëm kur Shqipëria të anëtarësohet në BE.</w:t>
            </w:r>
          </w:p>
        </w:tc>
      </w:tr>
      <w:bookmarkEnd w:id="5"/>
      <w:tr w:rsidR="006805E1" w:rsidRPr="007613D9" w14:paraId="7CC53807" w14:textId="77777777" w:rsidTr="003D3A24">
        <w:trPr>
          <w:trHeight w:hRule="exact" w:val="2611"/>
          <w:jc w:val="center"/>
        </w:trPr>
        <w:tc>
          <w:tcPr>
            <w:tcW w:w="1440" w:type="dxa"/>
          </w:tcPr>
          <w:p w14:paraId="363806AA" w14:textId="77777777" w:rsidR="006805E1" w:rsidRPr="000D007A" w:rsidRDefault="006805E1" w:rsidP="006805E1">
            <w:pPr>
              <w:keepNext/>
              <w:jc w:val="center"/>
              <w:rPr>
                <w:rFonts w:ascii="Garamond" w:hAnsi="Garamond"/>
                <w:sz w:val="14"/>
                <w:szCs w:val="14"/>
              </w:rPr>
            </w:pPr>
            <w:r>
              <w:rPr>
                <w:rFonts w:ascii="Garamond" w:hAnsi="Garamond"/>
                <w:sz w:val="14"/>
                <w:szCs w:val="14"/>
              </w:rPr>
              <w:lastRenderedPageBreak/>
              <w:t>Neni</w:t>
            </w:r>
            <w:r w:rsidRPr="002E2A64">
              <w:rPr>
                <w:rFonts w:ascii="Garamond" w:hAnsi="Garamond"/>
                <w:sz w:val="14"/>
                <w:szCs w:val="14"/>
              </w:rPr>
              <w:t xml:space="preserve"> 240</w:t>
            </w:r>
          </w:p>
        </w:tc>
        <w:tc>
          <w:tcPr>
            <w:tcW w:w="3155" w:type="dxa"/>
          </w:tcPr>
          <w:p w14:paraId="1E648B91" w14:textId="77777777" w:rsidR="006805E1" w:rsidRPr="00951FA9" w:rsidRDefault="006805E1" w:rsidP="006805E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Magazinimi në magazina doganore</w:t>
            </w:r>
          </w:p>
          <w:p w14:paraId="124AEB0F" w14:textId="77777777" w:rsidR="006805E1" w:rsidRPr="00951FA9" w:rsidRDefault="006805E1" w:rsidP="006805E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1. Sipas procedurës së magazinimit doganor, mallrat jo-</w:t>
            </w:r>
            <w:r w:rsidR="00EA5F7A" w:rsidRPr="00951FA9">
              <w:rPr>
                <w:rFonts w:ascii="Garamond" w:hAnsi="Garamond"/>
                <w:color w:val="000000" w:themeColor="text1"/>
                <w:sz w:val="14"/>
                <w:szCs w:val="14"/>
                <w:lang w:eastAsia="hr-HR"/>
              </w:rPr>
              <w:t>të Unionit</w:t>
            </w:r>
            <w:r w:rsidRPr="00951FA9">
              <w:rPr>
                <w:rFonts w:ascii="Garamond" w:hAnsi="Garamond"/>
                <w:color w:val="000000" w:themeColor="text1"/>
                <w:sz w:val="14"/>
                <w:szCs w:val="14"/>
                <w:lang w:eastAsia="hr-HR"/>
              </w:rPr>
              <w:t xml:space="preserve"> mund të ruhen në ambiente ose në çdo vend tjetër të autorizuar për atë procedurë nga autoritetet doganore dhe nën mbikëqyrjen doganore ('magazina doganore').</w:t>
            </w:r>
          </w:p>
          <w:p w14:paraId="5F284676" w14:textId="77777777" w:rsidR="006805E1" w:rsidRPr="00951FA9" w:rsidRDefault="006805E1" w:rsidP="006805E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2. Magazinat doganore mund të jenë të disponueshme për përdorim nga çdo person për magazinimin doganor të mallrave ('magazinë doganore publike'), ose për ruajtjen e mallrave nga mbajtësi i një autorizimi për magazinim doganor ('magazinë doganore private').</w:t>
            </w:r>
          </w:p>
          <w:p w14:paraId="2723F68F" w14:textId="77777777" w:rsidR="006805E1" w:rsidRPr="00951FA9" w:rsidRDefault="006805E1" w:rsidP="006805E1">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3. Mallrat e vendosura nën procedurën e magazinimit doganor mund të hiqen përkohësisht nga magazina doganore. Një largim i tillë, përveç rasteve të forcës madhore, duhet të autorizohet paraprakisht nga autoritetet doganore.</w:t>
            </w:r>
          </w:p>
        </w:tc>
        <w:tc>
          <w:tcPr>
            <w:tcW w:w="890" w:type="dxa"/>
          </w:tcPr>
          <w:p w14:paraId="29B68FB0" w14:textId="77777777" w:rsidR="006805E1" w:rsidRPr="00951FA9" w:rsidRDefault="006805E1" w:rsidP="006805E1">
            <w:pPr>
              <w:jc w:val="center"/>
              <w:rPr>
                <w:rFonts w:ascii="Garamond" w:hAnsi="Garamond"/>
                <w:color w:val="000000" w:themeColor="text1"/>
                <w:sz w:val="14"/>
                <w:szCs w:val="14"/>
              </w:rPr>
            </w:pPr>
            <w:r w:rsidRPr="00951FA9">
              <w:rPr>
                <w:rFonts w:ascii="Garamond" w:hAnsi="Garamond"/>
                <w:color w:val="000000" w:themeColor="text1"/>
                <w:sz w:val="14"/>
                <w:szCs w:val="14"/>
              </w:rPr>
              <w:t>1</w:t>
            </w:r>
          </w:p>
        </w:tc>
        <w:tc>
          <w:tcPr>
            <w:tcW w:w="810" w:type="dxa"/>
          </w:tcPr>
          <w:p w14:paraId="5BB30E34" w14:textId="77777777" w:rsidR="006805E1" w:rsidRPr="00025404" w:rsidRDefault="006805E1" w:rsidP="006805E1">
            <w:pPr>
              <w:jc w:val="center"/>
              <w:rPr>
                <w:rFonts w:ascii="Garamond" w:hAnsi="Garamond"/>
                <w:color w:val="000000" w:themeColor="text1"/>
                <w:sz w:val="14"/>
                <w:szCs w:val="14"/>
                <w:lang w:eastAsia="hr-HR"/>
              </w:rPr>
            </w:pPr>
            <w:r>
              <w:rPr>
                <w:rFonts w:ascii="Garamond" w:hAnsi="Garamond"/>
                <w:color w:val="000000" w:themeColor="text1"/>
                <w:sz w:val="14"/>
                <w:szCs w:val="14"/>
                <w:lang w:eastAsia="hr-HR"/>
              </w:rPr>
              <w:t>Neni</w:t>
            </w:r>
            <w:r w:rsidRPr="00025404">
              <w:rPr>
                <w:rFonts w:ascii="Garamond" w:hAnsi="Garamond"/>
                <w:color w:val="000000" w:themeColor="text1"/>
                <w:sz w:val="14"/>
                <w:szCs w:val="14"/>
                <w:lang w:eastAsia="hr-HR"/>
              </w:rPr>
              <w:t xml:space="preserve"> 6</w:t>
            </w:r>
            <w:r w:rsidR="00DD3CCE">
              <w:rPr>
                <w:rFonts w:ascii="Garamond" w:hAnsi="Garamond"/>
                <w:color w:val="000000" w:themeColor="text1"/>
                <w:sz w:val="14"/>
                <w:szCs w:val="14"/>
                <w:lang w:eastAsia="hr-HR"/>
              </w:rPr>
              <w:t>5</w:t>
            </w:r>
          </w:p>
          <w:p w14:paraId="7F34D4BA" w14:textId="77777777" w:rsidR="006805E1" w:rsidRPr="008E047A" w:rsidRDefault="006805E1" w:rsidP="006805E1">
            <w:pPr>
              <w:jc w:val="center"/>
              <w:rPr>
                <w:rFonts w:ascii="Garamond" w:hAnsi="Garamond"/>
                <w:color w:val="000000" w:themeColor="text1"/>
                <w:sz w:val="14"/>
                <w:szCs w:val="14"/>
                <w:lang w:eastAsia="hr-HR"/>
              </w:rPr>
            </w:pPr>
          </w:p>
        </w:tc>
        <w:tc>
          <w:tcPr>
            <w:tcW w:w="4500" w:type="dxa"/>
          </w:tcPr>
          <w:p w14:paraId="28D1DCBB" w14:textId="26F2FE3F" w:rsidR="006805E1" w:rsidRPr="00152215" w:rsidRDefault="006805E1" w:rsidP="006805E1">
            <w:pPr>
              <w:jc w:val="both"/>
              <w:rPr>
                <w:rFonts w:ascii="Garamond" w:hAnsi="Garamond"/>
                <w:color w:val="000000" w:themeColor="text1"/>
                <w:sz w:val="14"/>
                <w:szCs w:val="14"/>
                <w:lang w:eastAsia="hr-HR"/>
              </w:rPr>
            </w:pPr>
            <w:r w:rsidRPr="00152215">
              <w:rPr>
                <w:rFonts w:ascii="Garamond" w:hAnsi="Garamond"/>
                <w:color w:val="000000" w:themeColor="text1"/>
                <w:sz w:val="14"/>
                <w:szCs w:val="14"/>
                <w:lang w:eastAsia="hr-HR"/>
              </w:rPr>
              <w:t xml:space="preserve">Pika 2, e nenit 213, </w:t>
            </w:r>
            <w:r w:rsidR="006C4BBF" w:rsidRPr="006C4BBF">
              <w:rPr>
                <w:rFonts w:ascii="Garamond" w:hAnsi="Garamond"/>
                <w:color w:val="000000" w:themeColor="text1"/>
                <w:sz w:val="14"/>
                <w:szCs w:val="14"/>
                <w:lang w:eastAsia="hr-HR"/>
              </w:rPr>
              <w:t>ndryshohet me përmbajtje si më poshtë:</w:t>
            </w:r>
          </w:p>
          <w:p w14:paraId="160DC0D6" w14:textId="77777777" w:rsidR="006805E1" w:rsidRPr="008E047A" w:rsidRDefault="006805E1" w:rsidP="006805E1">
            <w:pPr>
              <w:jc w:val="both"/>
              <w:rPr>
                <w:rFonts w:ascii="Garamond" w:hAnsi="Garamond"/>
                <w:color w:val="000000" w:themeColor="text1"/>
                <w:sz w:val="14"/>
                <w:szCs w:val="14"/>
                <w:lang w:eastAsia="hr-HR"/>
              </w:rPr>
            </w:pPr>
            <w:r w:rsidRPr="00152215">
              <w:rPr>
                <w:rFonts w:ascii="Garamond" w:hAnsi="Garamond"/>
                <w:color w:val="000000" w:themeColor="text1"/>
                <w:sz w:val="14"/>
                <w:szCs w:val="14"/>
                <w:lang w:eastAsia="hr-HR"/>
              </w:rPr>
              <w:t>“2. Magazinat doganore mund të jenë të disponueshme për përdorim nga çdo person për magazinimin doganor të mallrave (“magazinat doganore publike”) ose për magazinimin e mallrave nga mbajtësi i një autorizimi për magazinim doganor (“magazina doganore private”). Magazina doganore private konsiderohen edhe “dyqane të çliruara nga detyrimet” (duty free shops)”.</w:t>
            </w:r>
          </w:p>
        </w:tc>
        <w:tc>
          <w:tcPr>
            <w:tcW w:w="630" w:type="dxa"/>
          </w:tcPr>
          <w:p w14:paraId="28AB8F7C" w14:textId="77777777" w:rsidR="006805E1" w:rsidRDefault="006805E1" w:rsidP="006805E1">
            <w:pPr>
              <w:keepNext/>
              <w:rPr>
                <w:rFonts w:ascii="Garamond" w:hAnsi="Garamond"/>
                <w:sz w:val="14"/>
                <w:szCs w:val="14"/>
              </w:rPr>
            </w:pPr>
            <w:r>
              <w:rPr>
                <w:rFonts w:ascii="Garamond" w:hAnsi="Garamond"/>
                <w:sz w:val="14"/>
                <w:szCs w:val="14"/>
              </w:rPr>
              <w:t>F</w:t>
            </w:r>
          </w:p>
        </w:tc>
        <w:tc>
          <w:tcPr>
            <w:tcW w:w="1720" w:type="dxa"/>
          </w:tcPr>
          <w:p w14:paraId="58AC554C" w14:textId="77777777" w:rsidR="006805E1" w:rsidRDefault="00F56705" w:rsidP="006805E1">
            <w:pPr>
              <w:keepNext/>
              <w:jc w:val="both"/>
              <w:rPr>
                <w:rFonts w:ascii="Garamond" w:hAnsi="Garamond"/>
                <w:sz w:val="14"/>
                <w:szCs w:val="14"/>
              </w:rPr>
            </w:pPr>
            <w:r>
              <w:rPr>
                <w:rFonts w:ascii="Garamond" w:hAnsi="Garamond"/>
                <w:sz w:val="14"/>
                <w:szCs w:val="14"/>
              </w:rPr>
              <w:t>Aktualisht pika 2, e neit 213 KDSh ka</w:t>
            </w:r>
            <w:r w:rsidR="006805E1" w:rsidRPr="00766C35">
              <w:rPr>
                <w:rFonts w:ascii="Garamond" w:hAnsi="Garamond"/>
                <w:sz w:val="14"/>
                <w:szCs w:val="14"/>
              </w:rPr>
              <w:t xml:space="preserve"> një paragraf shtesë kombëtar i cili parashikon që magazinat doganore private konsiderohen gjithashtu "dyqane pa taksa" që janë të autorizuara të hapen në aeroporte, porte dhe pika të kalimit kufitar tokësor.</w:t>
            </w:r>
          </w:p>
          <w:p w14:paraId="665128DD" w14:textId="77777777" w:rsidR="00A2498E" w:rsidRDefault="00A2498E" w:rsidP="006805E1">
            <w:pPr>
              <w:keepNext/>
              <w:jc w:val="both"/>
              <w:rPr>
                <w:rFonts w:ascii="Garamond" w:hAnsi="Garamond"/>
                <w:sz w:val="14"/>
                <w:szCs w:val="14"/>
              </w:rPr>
            </w:pPr>
          </w:p>
          <w:p w14:paraId="52998179" w14:textId="77777777" w:rsidR="00A2498E" w:rsidRPr="00700966" w:rsidRDefault="00A2498E" w:rsidP="006805E1">
            <w:pPr>
              <w:keepNext/>
              <w:jc w:val="both"/>
              <w:rPr>
                <w:rFonts w:ascii="Garamond" w:hAnsi="Garamond"/>
                <w:sz w:val="14"/>
                <w:szCs w:val="14"/>
              </w:rPr>
            </w:pPr>
            <w:r>
              <w:rPr>
                <w:rFonts w:ascii="Garamond" w:hAnsi="Garamond"/>
                <w:sz w:val="14"/>
                <w:szCs w:val="14"/>
              </w:rPr>
              <w:t>P</w:t>
            </w:r>
            <w:r w:rsidR="00FD4C3B">
              <w:rPr>
                <w:rFonts w:ascii="Garamond" w:hAnsi="Garamond"/>
                <w:sz w:val="14"/>
                <w:szCs w:val="14"/>
              </w:rPr>
              <w:t>ë</w:t>
            </w:r>
            <w:r>
              <w:rPr>
                <w:rFonts w:ascii="Garamond" w:hAnsi="Garamond"/>
                <w:sz w:val="14"/>
                <w:szCs w:val="14"/>
              </w:rPr>
              <w:t>rmes k</w:t>
            </w:r>
            <w:r w:rsidR="00FD4C3B">
              <w:rPr>
                <w:rFonts w:ascii="Garamond" w:hAnsi="Garamond"/>
                <w:sz w:val="14"/>
                <w:szCs w:val="14"/>
              </w:rPr>
              <w:t>ë</w:t>
            </w:r>
            <w:r>
              <w:rPr>
                <w:rFonts w:ascii="Garamond" w:hAnsi="Garamond"/>
                <w:sz w:val="14"/>
                <w:szCs w:val="14"/>
              </w:rPr>
              <w:t>tij ndryshimi b</w:t>
            </w:r>
            <w:r w:rsidR="00FD4C3B">
              <w:rPr>
                <w:rFonts w:ascii="Garamond" w:hAnsi="Garamond"/>
                <w:sz w:val="14"/>
                <w:szCs w:val="14"/>
              </w:rPr>
              <w:t>ë</w:t>
            </w:r>
            <w:r>
              <w:rPr>
                <w:rFonts w:ascii="Garamond" w:hAnsi="Garamond"/>
                <w:sz w:val="14"/>
                <w:szCs w:val="14"/>
              </w:rPr>
              <w:t>het p</w:t>
            </w:r>
            <w:r w:rsidR="00FD4C3B">
              <w:rPr>
                <w:rFonts w:ascii="Garamond" w:hAnsi="Garamond"/>
                <w:sz w:val="14"/>
                <w:szCs w:val="14"/>
              </w:rPr>
              <w:t>ë</w:t>
            </w:r>
            <w:r>
              <w:rPr>
                <w:rFonts w:ascii="Garamond" w:hAnsi="Garamond"/>
                <w:sz w:val="14"/>
                <w:szCs w:val="14"/>
              </w:rPr>
              <w:t>rafrim i plot</w:t>
            </w:r>
            <w:r w:rsidR="00FD4C3B">
              <w:rPr>
                <w:rFonts w:ascii="Garamond" w:hAnsi="Garamond"/>
                <w:sz w:val="14"/>
                <w:szCs w:val="14"/>
              </w:rPr>
              <w:t>ë</w:t>
            </w:r>
            <w:r>
              <w:rPr>
                <w:rFonts w:ascii="Garamond" w:hAnsi="Garamond"/>
                <w:sz w:val="14"/>
                <w:szCs w:val="14"/>
              </w:rPr>
              <w:t xml:space="preserve"> i pik</w:t>
            </w:r>
            <w:r w:rsidR="00FD4C3B">
              <w:rPr>
                <w:rFonts w:ascii="Garamond" w:hAnsi="Garamond"/>
                <w:sz w:val="14"/>
                <w:szCs w:val="14"/>
              </w:rPr>
              <w:t>ë</w:t>
            </w:r>
            <w:r>
              <w:rPr>
                <w:rFonts w:ascii="Garamond" w:hAnsi="Garamond"/>
                <w:sz w:val="14"/>
                <w:szCs w:val="14"/>
              </w:rPr>
              <w:t>s 2, t</w:t>
            </w:r>
            <w:r w:rsidR="00FD4C3B">
              <w:rPr>
                <w:rFonts w:ascii="Garamond" w:hAnsi="Garamond"/>
                <w:sz w:val="14"/>
                <w:szCs w:val="14"/>
              </w:rPr>
              <w:t>ë</w:t>
            </w:r>
            <w:r>
              <w:rPr>
                <w:rFonts w:ascii="Garamond" w:hAnsi="Garamond"/>
                <w:sz w:val="14"/>
                <w:szCs w:val="14"/>
              </w:rPr>
              <w:t xml:space="preserve"> nenit 240 UCC.</w:t>
            </w:r>
          </w:p>
          <w:p w14:paraId="6608DAF8" w14:textId="77777777" w:rsidR="006805E1" w:rsidRPr="00D6193E" w:rsidRDefault="006805E1" w:rsidP="006805E1">
            <w:pPr>
              <w:keepNext/>
              <w:jc w:val="both"/>
              <w:rPr>
                <w:rFonts w:ascii="Garamond" w:hAnsi="Garamond"/>
                <w:b/>
                <w:sz w:val="14"/>
                <w:szCs w:val="14"/>
              </w:rPr>
            </w:pPr>
          </w:p>
        </w:tc>
      </w:tr>
      <w:tr w:rsidR="00AA5A68" w:rsidRPr="007613D9" w14:paraId="50CF54B7" w14:textId="77777777" w:rsidTr="00D33E84">
        <w:trPr>
          <w:trHeight w:hRule="exact" w:val="982"/>
          <w:jc w:val="center"/>
        </w:trPr>
        <w:tc>
          <w:tcPr>
            <w:tcW w:w="1440" w:type="dxa"/>
          </w:tcPr>
          <w:p w14:paraId="35035FE0" w14:textId="77777777" w:rsidR="00AA5A68" w:rsidRPr="00951FA9" w:rsidRDefault="00AA5A68" w:rsidP="00595076">
            <w:pPr>
              <w:keepNext/>
              <w:jc w:val="center"/>
              <w:rPr>
                <w:rFonts w:ascii="Garamond" w:hAnsi="Garamond"/>
                <w:color w:val="000000" w:themeColor="text1"/>
                <w:sz w:val="14"/>
                <w:szCs w:val="14"/>
              </w:rPr>
            </w:pPr>
            <w:r w:rsidRPr="00951FA9">
              <w:rPr>
                <w:rFonts w:ascii="Garamond" w:hAnsi="Garamond"/>
                <w:color w:val="000000" w:themeColor="text1"/>
                <w:sz w:val="14"/>
                <w:szCs w:val="14"/>
              </w:rPr>
              <w:t>S</w:t>
            </w:r>
            <w:r w:rsidR="00595076" w:rsidRPr="00951FA9">
              <w:rPr>
                <w:rFonts w:ascii="Garamond" w:hAnsi="Garamond"/>
                <w:color w:val="000000" w:themeColor="text1"/>
                <w:sz w:val="14"/>
                <w:szCs w:val="14"/>
              </w:rPr>
              <w:t>eksioni 3</w:t>
            </w:r>
          </w:p>
          <w:p w14:paraId="5D81ED9D" w14:textId="77777777" w:rsidR="00AA5A68" w:rsidRPr="00951FA9" w:rsidRDefault="00595076" w:rsidP="00595076">
            <w:pPr>
              <w:keepNext/>
              <w:jc w:val="center"/>
              <w:rPr>
                <w:rFonts w:ascii="Garamond" w:hAnsi="Garamond"/>
                <w:color w:val="000000" w:themeColor="text1"/>
                <w:sz w:val="14"/>
                <w:szCs w:val="14"/>
              </w:rPr>
            </w:pPr>
            <w:r w:rsidRPr="00951FA9">
              <w:rPr>
                <w:rFonts w:ascii="Garamond" w:hAnsi="Garamond"/>
                <w:color w:val="000000" w:themeColor="text1"/>
                <w:sz w:val="14"/>
                <w:szCs w:val="14"/>
              </w:rPr>
              <w:t>Zonat e lira</w:t>
            </w:r>
          </w:p>
          <w:p w14:paraId="5C8586AF" w14:textId="77777777" w:rsidR="00AA5A68" w:rsidRPr="00951FA9" w:rsidRDefault="00595076" w:rsidP="00595076">
            <w:pPr>
              <w:keepNext/>
              <w:jc w:val="center"/>
              <w:rPr>
                <w:rFonts w:ascii="Garamond" w:hAnsi="Garamond"/>
                <w:color w:val="000000" w:themeColor="text1"/>
                <w:sz w:val="14"/>
                <w:szCs w:val="14"/>
              </w:rPr>
            </w:pPr>
            <w:r w:rsidRPr="00951FA9">
              <w:rPr>
                <w:rFonts w:ascii="Garamond" w:hAnsi="Garamond"/>
                <w:color w:val="000000" w:themeColor="text1"/>
                <w:sz w:val="14"/>
                <w:szCs w:val="14"/>
              </w:rPr>
              <w:t xml:space="preserve">Neni </w:t>
            </w:r>
            <w:r w:rsidR="00AA5A68" w:rsidRPr="00951FA9">
              <w:rPr>
                <w:rFonts w:ascii="Garamond" w:hAnsi="Garamond"/>
                <w:color w:val="000000" w:themeColor="text1"/>
                <w:sz w:val="14"/>
                <w:szCs w:val="14"/>
              </w:rPr>
              <w:t xml:space="preserve"> 243</w:t>
            </w:r>
          </w:p>
        </w:tc>
        <w:tc>
          <w:tcPr>
            <w:tcW w:w="3155" w:type="dxa"/>
          </w:tcPr>
          <w:p w14:paraId="098CE1F0" w14:textId="77777777" w:rsidR="00C91494" w:rsidRPr="00951FA9" w:rsidRDefault="00C91494" w:rsidP="00C914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Përcaktimi i zonave të lira</w:t>
            </w:r>
          </w:p>
          <w:p w14:paraId="7CC4590D" w14:textId="77777777" w:rsidR="00C91494" w:rsidRPr="00951FA9" w:rsidRDefault="00C91494" w:rsidP="00C914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1...</w:t>
            </w:r>
          </w:p>
          <w:p w14:paraId="13992FA7" w14:textId="77777777" w:rsidR="00C91494" w:rsidRPr="00951FA9" w:rsidRDefault="00C91494" w:rsidP="00C914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2. Shtetet Anëtare i komunikojnë Komisionit informacion mbi zonat e tyre të lira që janë në veprim.</w:t>
            </w:r>
          </w:p>
          <w:p w14:paraId="76C5CABE" w14:textId="77777777" w:rsidR="00AA5A68" w:rsidRPr="00951FA9" w:rsidRDefault="00C91494" w:rsidP="00C91494">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w:t>
            </w:r>
          </w:p>
        </w:tc>
        <w:tc>
          <w:tcPr>
            <w:tcW w:w="890" w:type="dxa"/>
          </w:tcPr>
          <w:p w14:paraId="1CFFDA41" w14:textId="77777777" w:rsidR="00AA5A68" w:rsidRPr="000D007A" w:rsidRDefault="00AA5A68" w:rsidP="00AA5A68">
            <w:pPr>
              <w:keepNext/>
              <w:ind w:left="-76"/>
              <w:jc w:val="both"/>
              <w:rPr>
                <w:rFonts w:ascii="Garamond" w:hAnsi="Garamond"/>
                <w:sz w:val="14"/>
                <w:szCs w:val="14"/>
              </w:rPr>
            </w:pPr>
            <w:r>
              <w:rPr>
                <w:rFonts w:ascii="Garamond" w:hAnsi="Garamond"/>
                <w:sz w:val="14"/>
                <w:szCs w:val="14"/>
              </w:rPr>
              <w:t>1</w:t>
            </w:r>
          </w:p>
        </w:tc>
        <w:tc>
          <w:tcPr>
            <w:tcW w:w="810" w:type="dxa"/>
          </w:tcPr>
          <w:p w14:paraId="1E64B393" w14:textId="77777777" w:rsidR="00AA5A68" w:rsidRPr="000D007A" w:rsidRDefault="00AA5A68" w:rsidP="00AA5A68">
            <w:pPr>
              <w:keepNext/>
              <w:rPr>
                <w:rFonts w:ascii="Garamond" w:hAnsi="Garamond"/>
                <w:sz w:val="14"/>
                <w:szCs w:val="14"/>
              </w:rPr>
            </w:pPr>
          </w:p>
        </w:tc>
        <w:tc>
          <w:tcPr>
            <w:tcW w:w="4500" w:type="dxa"/>
          </w:tcPr>
          <w:p w14:paraId="1849DE94" w14:textId="77777777" w:rsidR="00AA5A68" w:rsidRPr="000D007A" w:rsidRDefault="00AA5A68" w:rsidP="00AA5A68">
            <w:pPr>
              <w:keepNext/>
              <w:jc w:val="both"/>
              <w:rPr>
                <w:rFonts w:ascii="Garamond" w:hAnsi="Garamond"/>
                <w:sz w:val="14"/>
                <w:szCs w:val="14"/>
              </w:rPr>
            </w:pPr>
          </w:p>
        </w:tc>
        <w:tc>
          <w:tcPr>
            <w:tcW w:w="630" w:type="dxa"/>
          </w:tcPr>
          <w:p w14:paraId="64EC94E0" w14:textId="77777777" w:rsidR="00AA5A68" w:rsidRPr="000D007A" w:rsidRDefault="00AA5A68" w:rsidP="00AA5A68">
            <w:pPr>
              <w:keepNext/>
              <w:rPr>
                <w:rFonts w:ascii="Garamond" w:hAnsi="Garamond"/>
                <w:sz w:val="14"/>
                <w:szCs w:val="14"/>
              </w:rPr>
            </w:pPr>
            <w:r>
              <w:rPr>
                <w:rFonts w:ascii="Garamond" w:hAnsi="Garamond"/>
                <w:sz w:val="14"/>
                <w:szCs w:val="14"/>
              </w:rPr>
              <w:t>F</w:t>
            </w:r>
          </w:p>
        </w:tc>
        <w:tc>
          <w:tcPr>
            <w:tcW w:w="1720" w:type="dxa"/>
          </w:tcPr>
          <w:p w14:paraId="63184FA8" w14:textId="77777777" w:rsidR="002C112B" w:rsidRPr="002C112B" w:rsidRDefault="002C112B" w:rsidP="002C112B">
            <w:pPr>
              <w:keepNext/>
              <w:jc w:val="both"/>
              <w:rPr>
                <w:rFonts w:ascii="Garamond" w:hAnsi="Garamond"/>
                <w:sz w:val="14"/>
                <w:szCs w:val="14"/>
              </w:rPr>
            </w:pPr>
            <w:r w:rsidRPr="002C112B">
              <w:rPr>
                <w:rFonts w:ascii="Garamond" w:hAnsi="Garamond"/>
                <w:sz w:val="14"/>
                <w:szCs w:val="14"/>
              </w:rPr>
              <w:t xml:space="preserve">Neni 243 UCC </w:t>
            </w:r>
            <w:r w:rsidR="00FD4C3B">
              <w:rPr>
                <w:rFonts w:ascii="Garamond" w:hAnsi="Garamond"/>
                <w:sz w:val="14"/>
                <w:szCs w:val="14"/>
              </w:rPr>
              <w:t>ë</w:t>
            </w:r>
            <w:r w:rsidRPr="002C112B">
              <w:rPr>
                <w:rFonts w:ascii="Garamond" w:hAnsi="Garamond"/>
                <w:sz w:val="14"/>
                <w:szCs w:val="14"/>
              </w:rPr>
              <w:t>sht</w:t>
            </w:r>
            <w:r w:rsidR="00FD4C3B">
              <w:rPr>
                <w:rFonts w:ascii="Garamond" w:hAnsi="Garamond"/>
                <w:sz w:val="14"/>
                <w:szCs w:val="14"/>
              </w:rPr>
              <w:t>ë</w:t>
            </w:r>
            <w:r w:rsidRPr="002C112B">
              <w:rPr>
                <w:rFonts w:ascii="Garamond" w:hAnsi="Garamond"/>
                <w:sz w:val="14"/>
                <w:szCs w:val="14"/>
              </w:rPr>
              <w:t xml:space="preserve"> plot</w:t>
            </w:r>
            <w:r w:rsidR="00FD4C3B">
              <w:rPr>
                <w:rFonts w:ascii="Garamond" w:hAnsi="Garamond"/>
                <w:sz w:val="14"/>
                <w:szCs w:val="14"/>
              </w:rPr>
              <w:t>ë</w:t>
            </w:r>
            <w:r w:rsidRPr="002C112B">
              <w:rPr>
                <w:rFonts w:ascii="Garamond" w:hAnsi="Garamond"/>
                <w:sz w:val="14"/>
                <w:szCs w:val="14"/>
              </w:rPr>
              <w:t>sisht i p</w:t>
            </w:r>
            <w:r w:rsidR="00FD4C3B">
              <w:rPr>
                <w:rFonts w:ascii="Garamond" w:hAnsi="Garamond"/>
                <w:sz w:val="14"/>
                <w:szCs w:val="14"/>
              </w:rPr>
              <w:t>ë</w:t>
            </w:r>
            <w:r w:rsidRPr="002C112B">
              <w:rPr>
                <w:rFonts w:ascii="Garamond" w:hAnsi="Garamond"/>
                <w:sz w:val="14"/>
                <w:szCs w:val="14"/>
              </w:rPr>
              <w:t>rafruar me nenin 216 KDsh.</w:t>
            </w:r>
          </w:p>
          <w:p w14:paraId="36B4CAA8" w14:textId="77777777" w:rsidR="00AA5A68" w:rsidRPr="000D007A" w:rsidRDefault="002C112B" w:rsidP="002C112B">
            <w:pPr>
              <w:keepNext/>
              <w:jc w:val="both"/>
              <w:rPr>
                <w:rFonts w:ascii="Garamond" w:hAnsi="Garamond"/>
                <w:sz w:val="14"/>
                <w:szCs w:val="14"/>
              </w:rPr>
            </w:pPr>
            <w:r w:rsidRPr="002C112B">
              <w:rPr>
                <w:rFonts w:ascii="Garamond" w:hAnsi="Garamond"/>
                <w:sz w:val="14"/>
                <w:szCs w:val="14"/>
              </w:rPr>
              <w:t xml:space="preserve">Pika 2, e nenit 243 UCC </w:t>
            </w:r>
            <w:r w:rsidR="00FD4C3B">
              <w:rPr>
                <w:rFonts w:ascii="Garamond" w:hAnsi="Garamond"/>
                <w:sz w:val="14"/>
                <w:szCs w:val="14"/>
              </w:rPr>
              <w:t>ë</w:t>
            </w:r>
            <w:r w:rsidRPr="002C112B">
              <w:rPr>
                <w:rFonts w:ascii="Garamond" w:hAnsi="Garamond"/>
                <w:sz w:val="14"/>
                <w:szCs w:val="14"/>
              </w:rPr>
              <w:t>sht</w:t>
            </w:r>
            <w:r w:rsidR="00FD4C3B">
              <w:rPr>
                <w:rFonts w:ascii="Garamond" w:hAnsi="Garamond"/>
                <w:sz w:val="14"/>
                <w:szCs w:val="14"/>
              </w:rPr>
              <w:t>ë</w:t>
            </w:r>
            <w:r w:rsidRPr="002C112B">
              <w:rPr>
                <w:rFonts w:ascii="Garamond" w:hAnsi="Garamond"/>
                <w:sz w:val="14"/>
                <w:szCs w:val="14"/>
              </w:rPr>
              <w:t xml:space="preserve"> vet</w:t>
            </w:r>
            <w:r w:rsidR="00FD4C3B">
              <w:rPr>
                <w:rFonts w:ascii="Garamond" w:hAnsi="Garamond"/>
                <w:sz w:val="14"/>
                <w:szCs w:val="14"/>
              </w:rPr>
              <w:t>ë</w:t>
            </w:r>
            <w:r w:rsidRPr="002C112B">
              <w:rPr>
                <w:rFonts w:ascii="Garamond" w:hAnsi="Garamond"/>
                <w:sz w:val="14"/>
                <w:szCs w:val="14"/>
              </w:rPr>
              <w:t>m p</w:t>
            </w:r>
            <w:r w:rsidR="00FD4C3B">
              <w:rPr>
                <w:rFonts w:ascii="Garamond" w:hAnsi="Garamond"/>
                <w:sz w:val="14"/>
                <w:szCs w:val="14"/>
              </w:rPr>
              <w:t>ë</w:t>
            </w:r>
            <w:r w:rsidRPr="002C112B">
              <w:rPr>
                <w:rFonts w:ascii="Garamond" w:hAnsi="Garamond"/>
                <w:sz w:val="14"/>
                <w:szCs w:val="14"/>
              </w:rPr>
              <w:t>r BE.</w:t>
            </w:r>
          </w:p>
        </w:tc>
      </w:tr>
      <w:tr w:rsidR="006D3E78" w:rsidRPr="007613D9" w14:paraId="6B8AF58C" w14:textId="77777777" w:rsidTr="00A1647C">
        <w:trPr>
          <w:trHeight w:hRule="exact" w:val="730"/>
          <w:jc w:val="center"/>
        </w:trPr>
        <w:tc>
          <w:tcPr>
            <w:tcW w:w="1440" w:type="dxa"/>
          </w:tcPr>
          <w:p w14:paraId="3CF1C779" w14:textId="77777777" w:rsidR="006D3E78" w:rsidRPr="000D007A" w:rsidRDefault="006D3E78" w:rsidP="006D3E78">
            <w:pPr>
              <w:keepNext/>
              <w:jc w:val="center"/>
              <w:rPr>
                <w:rFonts w:ascii="Garamond" w:hAnsi="Garamond"/>
                <w:sz w:val="14"/>
                <w:szCs w:val="14"/>
              </w:rPr>
            </w:pPr>
            <w:r>
              <w:rPr>
                <w:rFonts w:ascii="Garamond" w:hAnsi="Garamond"/>
                <w:sz w:val="14"/>
                <w:szCs w:val="14"/>
              </w:rPr>
              <w:t xml:space="preserve">Neni </w:t>
            </w:r>
            <w:r w:rsidRPr="000D007A">
              <w:rPr>
                <w:rFonts w:ascii="Garamond" w:hAnsi="Garamond"/>
                <w:sz w:val="14"/>
                <w:szCs w:val="14"/>
              </w:rPr>
              <w:t xml:space="preserve"> 257</w:t>
            </w:r>
          </w:p>
        </w:tc>
        <w:tc>
          <w:tcPr>
            <w:tcW w:w="3155" w:type="dxa"/>
          </w:tcPr>
          <w:p w14:paraId="227E4261" w14:textId="77777777" w:rsidR="006D3E78" w:rsidRPr="002E2A64" w:rsidRDefault="006D3E78" w:rsidP="006D3E78">
            <w:pPr>
              <w:keepNext/>
              <w:jc w:val="both"/>
              <w:rPr>
                <w:rFonts w:ascii="Garamond" w:hAnsi="Garamond"/>
                <w:sz w:val="14"/>
                <w:szCs w:val="14"/>
                <w:lang w:eastAsia="hr-HR"/>
              </w:rPr>
            </w:pPr>
            <w:r w:rsidRPr="00766C35">
              <w:rPr>
                <w:rFonts w:ascii="Garamond" w:hAnsi="Garamond"/>
                <w:sz w:val="14"/>
                <w:szCs w:val="14"/>
                <w:lang w:eastAsia="hr-HR"/>
              </w:rPr>
              <w:t>1. ►C2 Autoritetet doganore përcaktojnë periudhën brenda së cilës duhet të mbyllet regjimi i përpunimit aktiv, në përputhje me nenin 215. ◄</w:t>
            </w:r>
          </w:p>
        </w:tc>
        <w:tc>
          <w:tcPr>
            <w:tcW w:w="890" w:type="dxa"/>
          </w:tcPr>
          <w:p w14:paraId="60C53969" w14:textId="77777777" w:rsidR="006D3E78"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09385780" w14:textId="77777777" w:rsidR="006D3E78" w:rsidRPr="00860078" w:rsidRDefault="006D3E78" w:rsidP="006D3E78">
            <w:pPr>
              <w:jc w:val="center"/>
              <w:rPr>
                <w:rFonts w:ascii="Garamond" w:hAnsi="Garamond"/>
                <w:color w:val="000000" w:themeColor="text1"/>
                <w:sz w:val="14"/>
                <w:szCs w:val="14"/>
                <w:lang w:eastAsia="hr-HR"/>
              </w:rPr>
            </w:pPr>
            <w:r>
              <w:rPr>
                <w:rFonts w:ascii="Garamond" w:hAnsi="Garamond"/>
                <w:color w:val="000000" w:themeColor="text1"/>
                <w:sz w:val="14"/>
                <w:szCs w:val="14"/>
                <w:lang w:eastAsia="hr-HR"/>
              </w:rPr>
              <w:t>Neni</w:t>
            </w:r>
            <w:r w:rsidRPr="00860078">
              <w:rPr>
                <w:rFonts w:ascii="Garamond" w:hAnsi="Garamond"/>
                <w:color w:val="000000" w:themeColor="text1"/>
                <w:sz w:val="14"/>
                <w:szCs w:val="14"/>
                <w:lang w:eastAsia="hr-HR"/>
              </w:rPr>
              <w:t xml:space="preserve"> 6</w:t>
            </w:r>
            <w:r>
              <w:rPr>
                <w:rFonts w:ascii="Garamond" w:hAnsi="Garamond"/>
                <w:color w:val="000000" w:themeColor="text1"/>
                <w:sz w:val="14"/>
                <w:szCs w:val="14"/>
                <w:lang w:eastAsia="hr-HR"/>
              </w:rPr>
              <w:t>6</w:t>
            </w:r>
          </w:p>
          <w:p w14:paraId="5181819F" w14:textId="77777777" w:rsidR="006D3E78" w:rsidRPr="00025404" w:rsidRDefault="006D3E78" w:rsidP="006D3E78">
            <w:pPr>
              <w:jc w:val="center"/>
              <w:rPr>
                <w:rFonts w:ascii="Garamond" w:hAnsi="Garamond"/>
                <w:color w:val="000000" w:themeColor="text1"/>
                <w:sz w:val="14"/>
                <w:szCs w:val="14"/>
                <w:lang w:eastAsia="hr-HR"/>
              </w:rPr>
            </w:pPr>
          </w:p>
        </w:tc>
        <w:tc>
          <w:tcPr>
            <w:tcW w:w="4500" w:type="dxa"/>
          </w:tcPr>
          <w:p w14:paraId="70568C79" w14:textId="7F8CCFB9" w:rsidR="006D3E78" w:rsidRPr="00025404" w:rsidRDefault="006D3E78" w:rsidP="006D3E78">
            <w:pPr>
              <w:jc w:val="both"/>
              <w:rPr>
                <w:rFonts w:ascii="Garamond" w:hAnsi="Garamond"/>
                <w:color w:val="000000" w:themeColor="text1"/>
                <w:sz w:val="14"/>
                <w:szCs w:val="14"/>
                <w:lang w:eastAsia="hr-HR"/>
              </w:rPr>
            </w:pPr>
            <w:r w:rsidRPr="006C4BBF">
              <w:rPr>
                <w:rFonts w:ascii="Garamond" w:hAnsi="Garamond"/>
                <w:color w:val="000000" w:themeColor="text1"/>
                <w:sz w:val="14"/>
                <w:szCs w:val="14"/>
                <w:lang w:eastAsia="hr-HR"/>
              </w:rPr>
              <w:t>Në pikën 1, të nenit 230, togfjalëshi “nenin 196” zëvendësohet me togfjalëshin “nenin 195”.</w:t>
            </w:r>
          </w:p>
        </w:tc>
        <w:tc>
          <w:tcPr>
            <w:tcW w:w="630" w:type="dxa"/>
          </w:tcPr>
          <w:p w14:paraId="4357E462" w14:textId="77777777" w:rsidR="006D3E78" w:rsidRDefault="006D3E78" w:rsidP="006D3E78">
            <w:pPr>
              <w:keepNext/>
              <w:rPr>
                <w:rFonts w:ascii="Garamond" w:hAnsi="Garamond"/>
                <w:sz w:val="14"/>
                <w:szCs w:val="14"/>
              </w:rPr>
            </w:pPr>
            <w:r>
              <w:rPr>
                <w:rFonts w:ascii="Garamond" w:hAnsi="Garamond"/>
                <w:sz w:val="14"/>
                <w:szCs w:val="14"/>
              </w:rPr>
              <w:t>F</w:t>
            </w:r>
          </w:p>
        </w:tc>
        <w:tc>
          <w:tcPr>
            <w:tcW w:w="1720" w:type="dxa"/>
          </w:tcPr>
          <w:p w14:paraId="1DE16922" w14:textId="0720CE36" w:rsidR="006D3E78" w:rsidRDefault="006D3E78" w:rsidP="006D3E78">
            <w:pPr>
              <w:keepNext/>
              <w:jc w:val="both"/>
              <w:rPr>
                <w:rFonts w:ascii="Garamond" w:hAnsi="Garamond"/>
                <w:sz w:val="14"/>
                <w:szCs w:val="14"/>
              </w:rPr>
            </w:pPr>
            <w:r w:rsidRPr="006D3E78">
              <w:rPr>
                <w:rFonts w:ascii="Garamond" w:hAnsi="Garamond"/>
                <w:color w:val="000000" w:themeColor="text1"/>
                <w:sz w:val="14"/>
                <w:szCs w:val="14"/>
              </w:rPr>
              <w:t>Me anë të këtij ndryshimi është bërë korrigjim</w:t>
            </w:r>
            <w:r>
              <w:rPr>
                <w:rFonts w:ascii="Garamond" w:hAnsi="Garamond"/>
                <w:color w:val="000000" w:themeColor="text1"/>
                <w:sz w:val="14"/>
                <w:szCs w:val="14"/>
              </w:rPr>
              <w:t>.</w:t>
            </w:r>
          </w:p>
        </w:tc>
      </w:tr>
      <w:tr w:rsidR="006D3E78" w:rsidRPr="007613D9" w14:paraId="0419EC41" w14:textId="77777777" w:rsidTr="00AA5A68">
        <w:trPr>
          <w:trHeight w:hRule="exact" w:val="6553"/>
          <w:jc w:val="center"/>
        </w:trPr>
        <w:tc>
          <w:tcPr>
            <w:tcW w:w="1440" w:type="dxa"/>
          </w:tcPr>
          <w:p w14:paraId="4CFADE8A" w14:textId="77777777" w:rsidR="006D3E78" w:rsidRPr="007613D9" w:rsidRDefault="006D3E78" w:rsidP="006D3E78">
            <w:pPr>
              <w:jc w:val="center"/>
              <w:rPr>
                <w:rFonts w:ascii="Garamond" w:hAnsi="Garamond"/>
                <w:color w:val="000000" w:themeColor="text1"/>
                <w:sz w:val="14"/>
                <w:szCs w:val="14"/>
              </w:rPr>
            </w:pPr>
            <w:r>
              <w:rPr>
                <w:rFonts w:ascii="Garamond" w:hAnsi="Garamond"/>
                <w:color w:val="000000" w:themeColor="text1"/>
                <w:sz w:val="14"/>
                <w:szCs w:val="14"/>
                <w:lang w:eastAsia="hr-HR"/>
              </w:rPr>
              <w:t>Neni</w:t>
            </w:r>
            <w:r w:rsidRPr="007613D9">
              <w:rPr>
                <w:rFonts w:ascii="Garamond" w:hAnsi="Garamond"/>
                <w:color w:val="000000" w:themeColor="text1"/>
                <w:sz w:val="14"/>
                <w:szCs w:val="14"/>
                <w:lang w:eastAsia="hr-HR"/>
              </w:rPr>
              <w:t xml:space="preserve"> 260a</w:t>
            </w:r>
          </w:p>
        </w:tc>
        <w:tc>
          <w:tcPr>
            <w:tcW w:w="3155" w:type="dxa"/>
          </w:tcPr>
          <w:p w14:paraId="4F383683" w14:textId="77777777" w:rsidR="006D3E78" w:rsidRPr="00766C35" w:rsidRDefault="006D3E78" w:rsidP="006D3E78">
            <w:pPr>
              <w:ind w:hanging="112"/>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   </w:t>
            </w:r>
            <w:r w:rsidRPr="00766C35">
              <w:rPr>
                <w:rFonts w:ascii="Garamond" w:hAnsi="Garamond"/>
                <w:color w:val="000000" w:themeColor="text1"/>
                <w:sz w:val="14"/>
                <w:szCs w:val="14"/>
                <w:lang w:eastAsia="hr-HR"/>
              </w:rPr>
              <w:t>Mallra të riparuara ose të ndryshuara në kontekstin e marrëveshjeve ndërkombëtare</w:t>
            </w:r>
          </w:p>
          <w:p w14:paraId="3A902C63" w14:textId="77777777" w:rsidR="006D3E78" w:rsidRPr="00766C35" w:rsidRDefault="006D3E78" w:rsidP="006D3E78">
            <w:pPr>
              <w:ind w:hanging="112"/>
              <w:jc w:val="both"/>
              <w:rPr>
                <w:rFonts w:ascii="Garamond" w:hAnsi="Garamond"/>
                <w:color w:val="000000" w:themeColor="text1"/>
                <w:sz w:val="14"/>
                <w:szCs w:val="14"/>
                <w:lang w:eastAsia="hr-HR"/>
              </w:rPr>
            </w:pPr>
          </w:p>
          <w:p w14:paraId="4803A1EA" w14:textId="77777777" w:rsidR="006D3E78" w:rsidRPr="00766C35" w:rsidRDefault="006D3E78" w:rsidP="006D3E78">
            <w:pPr>
              <w:ind w:hanging="24"/>
              <w:jc w:val="both"/>
              <w:rPr>
                <w:rFonts w:ascii="Garamond" w:hAnsi="Garamond"/>
                <w:color w:val="000000" w:themeColor="text1"/>
                <w:sz w:val="14"/>
                <w:szCs w:val="14"/>
                <w:lang w:eastAsia="hr-HR"/>
              </w:rPr>
            </w:pPr>
            <w:r w:rsidRPr="00766C35">
              <w:rPr>
                <w:rFonts w:ascii="Garamond" w:hAnsi="Garamond"/>
                <w:color w:val="000000" w:themeColor="text1"/>
                <w:sz w:val="14"/>
                <w:szCs w:val="14"/>
                <w:lang w:eastAsia="hr-HR"/>
              </w:rPr>
              <w:t>1. Përjashtim i plotë nga detyrimi i importit do t'u jepet produkteve të përpunuara që rezultojnë nga mallrat e vendosura nën procedurën e përpunimit të jashtëm, kur vërtetohet, në mënyrë të kënaqshme për autoritetet doganore, se:</w:t>
            </w:r>
          </w:p>
          <w:p w14:paraId="4E676094" w14:textId="77777777" w:rsidR="006D3E78" w:rsidRPr="00766C35" w:rsidRDefault="006D3E78" w:rsidP="006D3E78">
            <w:pPr>
              <w:ind w:hanging="112"/>
              <w:jc w:val="both"/>
              <w:rPr>
                <w:rFonts w:ascii="Garamond" w:hAnsi="Garamond"/>
                <w:color w:val="000000" w:themeColor="text1"/>
                <w:sz w:val="14"/>
                <w:szCs w:val="14"/>
                <w:lang w:eastAsia="hr-HR"/>
              </w:rPr>
            </w:pPr>
          </w:p>
          <w:p w14:paraId="6EF0EE0C" w14:textId="77777777" w:rsidR="006D3E78" w:rsidRPr="00766C35" w:rsidRDefault="006D3E78" w:rsidP="006D3E78">
            <w:pPr>
              <w:ind w:hanging="24"/>
              <w:jc w:val="both"/>
              <w:rPr>
                <w:rFonts w:ascii="Garamond" w:hAnsi="Garamond"/>
                <w:color w:val="000000" w:themeColor="text1"/>
                <w:sz w:val="14"/>
                <w:szCs w:val="14"/>
                <w:lang w:eastAsia="hr-HR"/>
              </w:rPr>
            </w:pPr>
            <w:r w:rsidRPr="00766C35">
              <w:rPr>
                <w:rFonts w:ascii="Garamond" w:hAnsi="Garamond"/>
                <w:color w:val="000000" w:themeColor="text1"/>
                <w:sz w:val="14"/>
                <w:szCs w:val="14"/>
                <w:lang w:eastAsia="hr-HR"/>
              </w:rPr>
              <w:t>(a) këto mallra janë riparuar ose ndryshuar në një vend ose territor jashtë territorit doganor të Bashkimit me të cilin Bashkimi ka lidhur një marrëveshje ndërkombëtare që parashikon një përjashtim të tillë; dhe</w:t>
            </w:r>
          </w:p>
          <w:p w14:paraId="2BE92BDC" w14:textId="77777777" w:rsidR="006D3E78" w:rsidRPr="00766C35" w:rsidRDefault="006D3E78" w:rsidP="006D3E78">
            <w:pPr>
              <w:ind w:hanging="24"/>
              <w:jc w:val="both"/>
              <w:rPr>
                <w:rFonts w:ascii="Garamond" w:hAnsi="Garamond"/>
                <w:color w:val="000000" w:themeColor="text1"/>
                <w:sz w:val="14"/>
                <w:szCs w:val="14"/>
                <w:lang w:eastAsia="hr-HR"/>
              </w:rPr>
            </w:pPr>
            <w:r w:rsidRPr="00766C35">
              <w:rPr>
                <w:rFonts w:ascii="Garamond" w:hAnsi="Garamond"/>
                <w:color w:val="000000" w:themeColor="text1"/>
                <w:sz w:val="14"/>
                <w:szCs w:val="14"/>
                <w:lang w:eastAsia="hr-HR"/>
              </w:rPr>
              <w:t>(b) kushtet për përjashtimin nga detyrimi i importit të përcaktuara në marrëveshjen e përmendur në pikën (a) janë përmbushur.</w:t>
            </w:r>
          </w:p>
          <w:p w14:paraId="2B44672C" w14:textId="77777777" w:rsidR="006D3E78" w:rsidRPr="00766C35" w:rsidRDefault="006D3E78" w:rsidP="006D3E78">
            <w:pPr>
              <w:ind w:hanging="112"/>
              <w:jc w:val="both"/>
              <w:rPr>
                <w:rFonts w:ascii="Garamond" w:hAnsi="Garamond"/>
                <w:color w:val="000000" w:themeColor="text1"/>
                <w:sz w:val="14"/>
                <w:szCs w:val="14"/>
                <w:lang w:eastAsia="hr-HR"/>
              </w:rPr>
            </w:pPr>
          </w:p>
          <w:p w14:paraId="7A36CB10" w14:textId="77777777" w:rsidR="006D3E78" w:rsidRPr="007613D9" w:rsidRDefault="006D3E78" w:rsidP="006D3E78">
            <w:pPr>
              <w:jc w:val="both"/>
              <w:rPr>
                <w:rFonts w:ascii="Garamond" w:hAnsi="Garamond"/>
                <w:color w:val="000000" w:themeColor="text1"/>
                <w:sz w:val="14"/>
                <w:szCs w:val="14"/>
                <w:lang w:eastAsia="hr-HR"/>
              </w:rPr>
            </w:pPr>
            <w:r w:rsidRPr="00766C35">
              <w:rPr>
                <w:rFonts w:ascii="Garamond" w:hAnsi="Garamond"/>
                <w:color w:val="000000" w:themeColor="text1"/>
                <w:sz w:val="14"/>
                <w:szCs w:val="14"/>
                <w:lang w:eastAsia="hr-HR"/>
              </w:rPr>
              <w:t>2. Paragrafi 1 nuk zbatohet për produktet e përpunuara që rezultojnë nga mallra ekuivalente siç përmenden në nenin 223 dhe për produktet zëvendësuese siç përmenden në nenet 261 dhe 262.</w:t>
            </w:r>
          </w:p>
        </w:tc>
        <w:tc>
          <w:tcPr>
            <w:tcW w:w="890" w:type="dxa"/>
          </w:tcPr>
          <w:p w14:paraId="23191AFA" w14:textId="77777777" w:rsidR="006D3E78" w:rsidRPr="007613D9"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3</w:t>
            </w:r>
          </w:p>
        </w:tc>
        <w:tc>
          <w:tcPr>
            <w:tcW w:w="810" w:type="dxa"/>
          </w:tcPr>
          <w:p w14:paraId="152CAD88" w14:textId="77777777" w:rsidR="006D3E78" w:rsidRPr="007613D9" w:rsidRDefault="006D3E78" w:rsidP="006D3E78">
            <w:pPr>
              <w:jc w:val="center"/>
              <w:rPr>
                <w:rFonts w:ascii="Garamond" w:hAnsi="Garamond"/>
                <w:color w:val="000000" w:themeColor="text1"/>
                <w:sz w:val="14"/>
                <w:szCs w:val="14"/>
                <w:lang w:eastAsia="hr-HR"/>
              </w:rPr>
            </w:pPr>
            <w:r>
              <w:rPr>
                <w:rFonts w:ascii="Garamond" w:hAnsi="Garamond"/>
                <w:color w:val="000000" w:themeColor="text1"/>
                <w:sz w:val="14"/>
                <w:szCs w:val="14"/>
              </w:rPr>
              <w:t>Neni</w:t>
            </w:r>
            <w:r w:rsidRPr="007613D9">
              <w:rPr>
                <w:rFonts w:ascii="Garamond" w:hAnsi="Garamond"/>
                <w:color w:val="000000" w:themeColor="text1"/>
                <w:sz w:val="14"/>
                <w:szCs w:val="14"/>
              </w:rPr>
              <w:t xml:space="preserve"> </w:t>
            </w:r>
            <w:r>
              <w:rPr>
                <w:rFonts w:ascii="Garamond" w:hAnsi="Garamond"/>
                <w:color w:val="000000" w:themeColor="text1"/>
                <w:sz w:val="14"/>
                <w:szCs w:val="14"/>
              </w:rPr>
              <w:t>67</w:t>
            </w:r>
          </w:p>
          <w:p w14:paraId="6E0A0389" w14:textId="77777777" w:rsidR="006D3E78" w:rsidRPr="007613D9" w:rsidRDefault="006D3E78" w:rsidP="006D3E78">
            <w:pPr>
              <w:jc w:val="center"/>
              <w:rPr>
                <w:rFonts w:ascii="Garamond" w:hAnsi="Garamond"/>
                <w:color w:val="000000" w:themeColor="text1"/>
                <w:sz w:val="14"/>
                <w:szCs w:val="14"/>
              </w:rPr>
            </w:pPr>
          </w:p>
        </w:tc>
        <w:tc>
          <w:tcPr>
            <w:tcW w:w="4500" w:type="dxa"/>
          </w:tcPr>
          <w:p w14:paraId="1782B225" w14:textId="77777777" w:rsidR="006D3E78" w:rsidRDefault="006D3E78" w:rsidP="006D3E78">
            <w:pPr>
              <w:jc w:val="both"/>
              <w:rPr>
                <w:rFonts w:ascii="Garamond" w:hAnsi="Garamond"/>
                <w:color w:val="000000" w:themeColor="text1"/>
                <w:sz w:val="14"/>
                <w:szCs w:val="14"/>
                <w:lang w:eastAsia="hr-HR"/>
              </w:rPr>
            </w:pPr>
            <w:r w:rsidRPr="006C4BBF">
              <w:rPr>
                <w:rFonts w:ascii="Garamond" w:hAnsi="Garamond"/>
                <w:color w:val="000000" w:themeColor="text1"/>
                <w:sz w:val="14"/>
                <w:szCs w:val="14"/>
                <w:lang w:eastAsia="hr-HR"/>
              </w:rPr>
              <w:t>Pas nenit 233, shtohet neni 233/1, si më poshtë:</w:t>
            </w:r>
          </w:p>
          <w:p w14:paraId="167F21DA" w14:textId="77777777" w:rsidR="006D3E78" w:rsidRPr="006C4BBF" w:rsidRDefault="006D3E78" w:rsidP="006D3E78">
            <w:pPr>
              <w:jc w:val="both"/>
              <w:rPr>
                <w:rFonts w:ascii="Garamond" w:hAnsi="Garamond"/>
                <w:color w:val="000000" w:themeColor="text1"/>
                <w:sz w:val="14"/>
                <w:szCs w:val="14"/>
                <w:lang w:eastAsia="hr-HR"/>
              </w:rPr>
            </w:pPr>
          </w:p>
          <w:p w14:paraId="0BF8F5A9" w14:textId="77777777" w:rsidR="006D3E78" w:rsidRPr="006C4BBF" w:rsidRDefault="006D3E78" w:rsidP="006D3E78">
            <w:pPr>
              <w:jc w:val="both"/>
              <w:rPr>
                <w:rFonts w:ascii="Garamond" w:hAnsi="Garamond"/>
                <w:color w:val="000000" w:themeColor="text1"/>
                <w:sz w:val="14"/>
                <w:szCs w:val="14"/>
                <w:lang w:eastAsia="hr-HR"/>
              </w:rPr>
            </w:pPr>
            <w:r w:rsidRPr="006C4BBF">
              <w:rPr>
                <w:rFonts w:ascii="Garamond" w:hAnsi="Garamond"/>
                <w:color w:val="000000" w:themeColor="text1"/>
                <w:sz w:val="14"/>
                <w:szCs w:val="14"/>
                <w:lang w:eastAsia="hr-HR"/>
              </w:rPr>
              <w:t>“Neni 233/1</w:t>
            </w:r>
          </w:p>
          <w:p w14:paraId="68F4FB0E" w14:textId="77777777" w:rsidR="006D3E78" w:rsidRPr="006C4BBF" w:rsidRDefault="006D3E78" w:rsidP="006D3E78">
            <w:pPr>
              <w:jc w:val="both"/>
              <w:rPr>
                <w:rFonts w:ascii="Garamond" w:hAnsi="Garamond"/>
                <w:color w:val="000000" w:themeColor="text1"/>
                <w:sz w:val="14"/>
                <w:szCs w:val="14"/>
                <w:lang w:eastAsia="hr-HR"/>
              </w:rPr>
            </w:pPr>
            <w:r w:rsidRPr="006C4BBF">
              <w:rPr>
                <w:rFonts w:ascii="Garamond" w:hAnsi="Garamond"/>
                <w:color w:val="000000" w:themeColor="text1"/>
                <w:sz w:val="14"/>
                <w:szCs w:val="14"/>
                <w:lang w:eastAsia="hr-HR"/>
              </w:rPr>
              <w:t>Mallrat e riparuara ose të ndryshuara në kuadër të marrëveshjeve ndërkombëtare</w:t>
            </w:r>
          </w:p>
          <w:p w14:paraId="19503DCD" w14:textId="77777777" w:rsidR="006D3E78" w:rsidRPr="006C4BBF" w:rsidRDefault="006D3E78" w:rsidP="006D3E78">
            <w:pPr>
              <w:jc w:val="both"/>
              <w:rPr>
                <w:rFonts w:ascii="Garamond" w:hAnsi="Garamond"/>
                <w:color w:val="000000" w:themeColor="text1"/>
                <w:sz w:val="14"/>
                <w:szCs w:val="14"/>
                <w:lang w:eastAsia="hr-HR"/>
              </w:rPr>
            </w:pPr>
          </w:p>
          <w:p w14:paraId="365FA2A9" w14:textId="77777777" w:rsidR="006D3E78" w:rsidRPr="006C4BBF" w:rsidRDefault="006D3E78" w:rsidP="006D3E78">
            <w:pPr>
              <w:jc w:val="both"/>
              <w:rPr>
                <w:rFonts w:ascii="Garamond" w:hAnsi="Garamond"/>
                <w:color w:val="000000" w:themeColor="text1"/>
                <w:sz w:val="14"/>
                <w:szCs w:val="14"/>
                <w:lang w:eastAsia="hr-HR"/>
              </w:rPr>
            </w:pPr>
            <w:r w:rsidRPr="006C4BBF">
              <w:rPr>
                <w:rFonts w:ascii="Garamond" w:hAnsi="Garamond"/>
                <w:color w:val="000000" w:themeColor="text1"/>
                <w:sz w:val="14"/>
                <w:szCs w:val="14"/>
                <w:lang w:eastAsia="hr-HR"/>
              </w:rPr>
              <w:t>1. Produkteve të përpunuara që rezultojnë nga mallrat e vendosura nën procedurën e përpunimit pasiv u jepet përjashtim i plotë nga detyrimi i importit kur nga autoriteti doganor vërtetohet që:</w:t>
            </w:r>
          </w:p>
          <w:p w14:paraId="0DF00849" w14:textId="77777777" w:rsidR="006D3E78" w:rsidRPr="006C4BBF" w:rsidRDefault="006D3E78" w:rsidP="006D3E78">
            <w:pPr>
              <w:jc w:val="both"/>
              <w:rPr>
                <w:rFonts w:ascii="Garamond" w:hAnsi="Garamond"/>
                <w:color w:val="000000" w:themeColor="text1"/>
                <w:sz w:val="14"/>
                <w:szCs w:val="14"/>
                <w:lang w:eastAsia="hr-HR"/>
              </w:rPr>
            </w:pPr>
            <w:r w:rsidRPr="006C4BBF">
              <w:rPr>
                <w:rFonts w:ascii="Garamond" w:hAnsi="Garamond"/>
                <w:color w:val="000000" w:themeColor="text1"/>
                <w:sz w:val="14"/>
                <w:szCs w:val="14"/>
                <w:lang w:eastAsia="hr-HR"/>
              </w:rPr>
              <w:t>a) Ato mallra janë riparuar ose ndryshuar në një vend ose territor jashtë territorit doganor të Republikës së Shqipërisë me të cilin Republika e Shqipërisë ka lidhur një marrëveshje ndërkombëtare që parashikon një përjashtim të tillë; dhe</w:t>
            </w:r>
          </w:p>
          <w:p w14:paraId="4C7A98A8" w14:textId="77777777" w:rsidR="006D3E78" w:rsidRPr="006C4BBF" w:rsidRDefault="006D3E78" w:rsidP="006D3E78">
            <w:pPr>
              <w:jc w:val="both"/>
              <w:rPr>
                <w:rFonts w:ascii="Garamond" w:hAnsi="Garamond"/>
                <w:color w:val="000000" w:themeColor="text1"/>
                <w:sz w:val="14"/>
                <w:szCs w:val="14"/>
                <w:lang w:eastAsia="hr-HR"/>
              </w:rPr>
            </w:pPr>
            <w:r w:rsidRPr="006C4BBF">
              <w:rPr>
                <w:rFonts w:ascii="Garamond" w:hAnsi="Garamond"/>
                <w:color w:val="000000" w:themeColor="text1"/>
                <w:sz w:val="14"/>
                <w:szCs w:val="14"/>
                <w:lang w:eastAsia="hr-HR"/>
              </w:rPr>
              <w:t>b) Janë përmbushur kushtet për përjashtim nga detyrimi i importit të përcaktuara në marrëveshjen e përmendur në shkronjën “a”.</w:t>
            </w:r>
          </w:p>
          <w:p w14:paraId="110BFD18" w14:textId="163F5175" w:rsidR="006D3E78" w:rsidRPr="007613D9" w:rsidRDefault="006D3E78" w:rsidP="006D3E78">
            <w:pPr>
              <w:jc w:val="both"/>
              <w:rPr>
                <w:rFonts w:ascii="Garamond" w:hAnsi="Garamond"/>
                <w:color w:val="000000" w:themeColor="text1"/>
                <w:sz w:val="14"/>
                <w:szCs w:val="14"/>
                <w:lang w:eastAsia="hr-HR"/>
              </w:rPr>
            </w:pPr>
            <w:r w:rsidRPr="006C4BBF">
              <w:rPr>
                <w:rFonts w:ascii="Garamond" w:hAnsi="Garamond"/>
                <w:color w:val="000000" w:themeColor="text1"/>
                <w:sz w:val="14"/>
                <w:szCs w:val="14"/>
                <w:lang w:eastAsia="hr-HR"/>
              </w:rPr>
              <w:t>2. Pika 1, e këtij neni nuk zbatohet për produktet e përpunuara të përftuara nga mallrat ekuivalente siç përmendet në nenin 201, dhe për produktet zëvendësuese siç përmenden në nenet 234 dhe 235.”.</w:t>
            </w:r>
          </w:p>
        </w:tc>
        <w:tc>
          <w:tcPr>
            <w:tcW w:w="630" w:type="dxa"/>
          </w:tcPr>
          <w:p w14:paraId="13F931C0" w14:textId="77777777" w:rsidR="006D3E78" w:rsidRPr="007613D9" w:rsidRDefault="006D3E78" w:rsidP="006D3E78">
            <w:pPr>
              <w:rPr>
                <w:rFonts w:ascii="Garamond" w:hAnsi="Garamond"/>
                <w:color w:val="000000" w:themeColor="text1"/>
                <w:sz w:val="14"/>
                <w:szCs w:val="14"/>
              </w:rPr>
            </w:pPr>
            <w:r w:rsidRPr="007613D9">
              <w:rPr>
                <w:rFonts w:ascii="Garamond" w:hAnsi="Garamond"/>
                <w:color w:val="000000" w:themeColor="text1"/>
                <w:sz w:val="14"/>
                <w:szCs w:val="14"/>
              </w:rPr>
              <w:t>F</w:t>
            </w:r>
          </w:p>
        </w:tc>
        <w:tc>
          <w:tcPr>
            <w:tcW w:w="1720" w:type="dxa"/>
          </w:tcPr>
          <w:p w14:paraId="59F656C9" w14:textId="77777777" w:rsidR="006D3E78" w:rsidRPr="00766C35" w:rsidRDefault="006D3E78" w:rsidP="006D3E78">
            <w:pPr>
              <w:jc w:val="both"/>
              <w:rPr>
                <w:rFonts w:ascii="Garamond" w:hAnsi="Garamond"/>
                <w:color w:val="000000" w:themeColor="text1"/>
                <w:sz w:val="14"/>
                <w:szCs w:val="14"/>
              </w:rPr>
            </w:pPr>
            <w:r w:rsidRPr="00766C35">
              <w:rPr>
                <w:rFonts w:ascii="Garamond" w:hAnsi="Garamond"/>
                <w:color w:val="000000" w:themeColor="text1"/>
                <w:sz w:val="14"/>
                <w:szCs w:val="14"/>
              </w:rPr>
              <w:t>Ky ndryshim përputhet plotësisht me Nenin 260a të Rregullores (BE) 2019/474, i cili u shtua me paragrafin e tetë të pikës 1 të kësaj Rregulloreje.</w:t>
            </w:r>
          </w:p>
          <w:p w14:paraId="5A6C3429" w14:textId="77777777" w:rsidR="006D3E78" w:rsidRPr="007613D9" w:rsidRDefault="006D3E78" w:rsidP="006D3E78">
            <w:pPr>
              <w:jc w:val="both"/>
              <w:rPr>
                <w:rFonts w:ascii="Garamond" w:hAnsi="Garamond"/>
                <w:color w:val="000000" w:themeColor="text1"/>
                <w:sz w:val="14"/>
                <w:szCs w:val="14"/>
              </w:rPr>
            </w:pPr>
            <w:r w:rsidRPr="00766C35">
              <w:rPr>
                <w:rFonts w:ascii="Garamond" w:hAnsi="Garamond"/>
                <w:color w:val="000000" w:themeColor="text1"/>
                <w:sz w:val="14"/>
                <w:szCs w:val="14"/>
              </w:rPr>
              <w:t>Përjashtim i plotë nga detyrimet e importit duhet të parashikohet për mallrat që janë riparuar ose ndryshuar sipas procedurës së përpunimit të jashtëm në një vend ose territor me të cilin Republika e Shqipërisë ka lidhur një marrëveshje ndërkombëtare që parashikon një përjashtim të tillë, në mënyrë që të sigurohet që Republika e Shqipërisë të përmbushë angazhimet e saj ndërkombëtare në këtë drejtim. Meqenëse fushëveprimi i këtij përjashtimi është i kufizuar në importimin e produkteve që janë riparuar ose ndryshuar në të vërtetë në vendin ose territorin përkatës, ai nuk duhet të zgjerohet në importimin e produkteve të riparuara ose të ndryshuara të marra nga mallra ekuivalente ose të produkteve zëvendësuese sipas sistemit të shkëmbimit standard. Prandaj, përjashtimi nga detyrimet e importit nuk duhet të zbatohet për ato mallra dhe produkte.</w:t>
            </w:r>
          </w:p>
        </w:tc>
      </w:tr>
      <w:tr w:rsidR="006D3E78" w:rsidRPr="007613D9" w14:paraId="50053981" w14:textId="77777777" w:rsidTr="003E660E">
        <w:trPr>
          <w:trHeight w:hRule="exact" w:val="1720"/>
          <w:jc w:val="center"/>
        </w:trPr>
        <w:tc>
          <w:tcPr>
            <w:tcW w:w="1440" w:type="dxa"/>
          </w:tcPr>
          <w:p w14:paraId="7189278B" w14:textId="77777777" w:rsidR="006D3E78" w:rsidRPr="007613D9" w:rsidRDefault="006D3E78" w:rsidP="006D3E78">
            <w:pPr>
              <w:jc w:val="center"/>
              <w:rPr>
                <w:rFonts w:ascii="Garamond" w:hAnsi="Garamond"/>
                <w:color w:val="000000" w:themeColor="text1"/>
                <w:sz w:val="14"/>
                <w:szCs w:val="14"/>
              </w:rPr>
            </w:pPr>
            <w:r>
              <w:rPr>
                <w:rFonts w:ascii="Garamond" w:hAnsi="Garamond"/>
                <w:color w:val="000000" w:themeColor="text1"/>
                <w:sz w:val="14"/>
                <w:szCs w:val="14"/>
                <w:lang w:eastAsia="hr-HR"/>
              </w:rPr>
              <w:lastRenderedPageBreak/>
              <w:t>Neni</w:t>
            </w:r>
            <w:r w:rsidRPr="007613D9">
              <w:rPr>
                <w:rFonts w:ascii="Garamond" w:hAnsi="Garamond"/>
                <w:color w:val="000000" w:themeColor="text1"/>
                <w:sz w:val="14"/>
                <w:szCs w:val="14"/>
                <w:lang w:eastAsia="hr-HR"/>
              </w:rPr>
              <w:t xml:space="preserve"> 26</w:t>
            </w:r>
            <w:r>
              <w:rPr>
                <w:rFonts w:ascii="Garamond" w:hAnsi="Garamond"/>
                <w:color w:val="000000" w:themeColor="text1"/>
                <w:sz w:val="14"/>
                <w:szCs w:val="14"/>
                <w:lang w:eastAsia="hr-HR"/>
              </w:rPr>
              <w:t>2</w:t>
            </w:r>
          </w:p>
        </w:tc>
        <w:tc>
          <w:tcPr>
            <w:tcW w:w="3155" w:type="dxa"/>
          </w:tcPr>
          <w:p w14:paraId="35BEE699" w14:textId="77777777" w:rsidR="006D3E78" w:rsidRDefault="006D3E78" w:rsidP="006D3E78">
            <w:pPr>
              <w:keepNext/>
              <w:jc w:val="both"/>
              <w:rPr>
                <w:rFonts w:ascii="Garamond" w:hAnsi="Garamond"/>
                <w:sz w:val="14"/>
                <w:szCs w:val="14"/>
                <w:lang w:eastAsia="hr-HR"/>
              </w:rPr>
            </w:pPr>
            <w:r>
              <w:rPr>
                <w:rFonts w:ascii="Garamond" w:hAnsi="Garamond"/>
                <w:sz w:val="14"/>
                <w:szCs w:val="14"/>
                <w:lang w:eastAsia="hr-HR"/>
              </w:rPr>
              <w:t>Importimi paraprak i produkteve zëvendësuese</w:t>
            </w:r>
          </w:p>
          <w:p w14:paraId="77A15305" w14:textId="77777777" w:rsidR="006D3E78" w:rsidRDefault="006D3E78" w:rsidP="006D3E78">
            <w:pPr>
              <w:keepNext/>
              <w:jc w:val="both"/>
              <w:rPr>
                <w:rFonts w:ascii="Garamond" w:hAnsi="Garamond"/>
                <w:sz w:val="14"/>
                <w:szCs w:val="14"/>
                <w:lang w:eastAsia="hr-HR"/>
              </w:rPr>
            </w:pPr>
          </w:p>
          <w:p w14:paraId="02FAE60C" w14:textId="77777777" w:rsidR="006D3E78" w:rsidRDefault="006D3E78" w:rsidP="006D3E78">
            <w:pPr>
              <w:keepNext/>
              <w:jc w:val="both"/>
              <w:rPr>
                <w:rFonts w:ascii="Garamond" w:hAnsi="Garamond"/>
                <w:sz w:val="14"/>
                <w:szCs w:val="14"/>
                <w:lang w:eastAsia="hr-HR"/>
              </w:rPr>
            </w:pPr>
            <w:r w:rsidRPr="00766C35">
              <w:rPr>
                <w:rFonts w:ascii="Garamond" w:hAnsi="Garamond"/>
                <w:sz w:val="14"/>
                <w:szCs w:val="14"/>
                <w:lang w:eastAsia="hr-HR"/>
              </w:rPr>
              <w:t>1. Autoritetet doganore, sipas kushteve që ato përcaktojnë, me kërkesë të personit të interesuar, autorizojnë importimin e produkteve zëvendësuese përpara se mallrat me defekt të eksportohen.</w:t>
            </w:r>
          </w:p>
          <w:p w14:paraId="6E581E51" w14:textId="77777777" w:rsidR="006D3E78" w:rsidRPr="00766C35" w:rsidRDefault="006D3E78" w:rsidP="006D3E78">
            <w:pPr>
              <w:keepNext/>
              <w:jc w:val="both"/>
              <w:rPr>
                <w:rFonts w:ascii="Garamond" w:hAnsi="Garamond"/>
                <w:sz w:val="14"/>
                <w:szCs w:val="14"/>
                <w:lang w:eastAsia="hr-HR"/>
              </w:rPr>
            </w:pPr>
          </w:p>
          <w:p w14:paraId="458FFFF7" w14:textId="77777777" w:rsidR="006D3E78" w:rsidRDefault="006D3E78" w:rsidP="006D3E78">
            <w:pPr>
              <w:ind w:hanging="112"/>
              <w:jc w:val="both"/>
              <w:rPr>
                <w:rFonts w:ascii="Garamond" w:hAnsi="Garamond"/>
                <w:color w:val="000000" w:themeColor="text1"/>
                <w:sz w:val="14"/>
                <w:szCs w:val="14"/>
                <w:lang w:eastAsia="hr-HR"/>
              </w:rPr>
            </w:pPr>
            <w:r>
              <w:rPr>
                <w:rFonts w:ascii="Garamond" w:hAnsi="Garamond"/>
                <w:sz w:val="14"/>
                <w:szCs w:val="14"/>
                <w:lang w:eastAsia="hr-HR"/>
              </w:rPr>
              <w:t xml:space="preserve">   </w:t>
            </w:r>
            <w:r w:rsidRPr="00766C35">
              <w:rPr>
                <w:rFonts w:ascii="Garamond" w:hAnsi="Garamond"/>
                <w:sz w:val="14"/>
                <w:szCs w:val="14"/>
                <w:lang w:eastAsia="hr-HR"/>
              </w:rPr>
              <w:t>Në rast të një importi të tillë paraprak të një produkti zëvendësues, duhet të jepet një garanci, që mbulon shumën e detyrimeve të importit që do të paguheshin nëse mallrat me defekt nuk do të eksportoheshin në përputhje me paragrafin 2.</w:t>
            </w:r>
          </w:p>
        </w:tc>
        <w:tc>
          <w:tcPr>
            <w:tcW w:w="890" w:type="dxa"/>
          </w:tcPr>
          <w:p w14:paraId="405B7EEC" w14:textId="77777777" w:rsidR="006D3E78" w:rsidRPr="007613D9"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1120F58F" w14:textId="77777777" w:rsidR="006D3E78" w:rsidRPr="00824DAB" w:rsidRDefault="006D3E78" w:rsidP="006D3E78">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753BF7">
              <w:rPr>
                <w:rFonts w:ascii="Garamond" w:hAnsi="Garamond"/>
                <w:color w:val="000000" w:themeColor="text1"/>
                <w:sz w:val="14"/>
                <w:szCs w:val="14"/>
                <w:lang w:val="bg-BG" w:eastAsia="hr-HR"/>
              </w:rPr>
              <w:t xml:space="preserve"> 6</w:t>
            </w:r>
            <w:r>
              <w:rPr>
                <w:rFonts w:ascii="Garamond" w:hAnsi="Garamond"/>
                <w:color w:val="000000" w:themeColor="text1"/>
                <w:sz w:val="14"/>
                <w:szCs w:val="14"/>
                <w:lang w:val="en-US" w:eastAsia="hr-HR"/>
              </w:rPr>
              <w:t>8</w:t>
            </w:r>
          </w:p>
          <w:p w14:paraId="38792FEA" w14:textId="77777777" w:rsidR="006D3E78" w:rsidRPr="007613D9" w:rsidRDefault="006D3E78" w:rsidP="006D3E78">
            <w:pPr>
              <w:jc w:val="center"/>
              <w:rPr>
                <w:rFonts w:ascii="Garamond" w:hAnsi="Garamond"/>
                <w:color w:val="000000" w:themeColor="text1"/>
                <w:sz w:val="14"/>
                <w:szCs w:val="14"/>
              </w:rPr>
            </w:pPr>
          </w:p>
        </w:tc>
        <w:tc>
          <w:tcPr>
            <w:tcW w:w="4500" w:type="dxa"/>
          </w:tcPr>
          <w:p w14:paraId="76314BC9" w14:textId="77777777" w:rsidR="006D3E78" w:rsidRPr="006C4BBF"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Pika 1, e nenit 235, ndryshohet me përmbajtje si më poshtë:</w:t>
            </w:r>
          </w:p>
          <w:p w14:paraId="5C3564D0" w14:textId="77777777" w:rsidR="006D3E78" w:rsidRPr="006C4BBF"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“1. Autoritetet doganore, sipas kushteve që ato përcaktojnë, me aplikim të personit të interesuar, autorizojnë produktet zëvendësuese që duhet të importohen përpara eksportimit të mallrave defektoze.</w:t>
            </w:r>
          </w:p>
          <w:p w14:paraId="5D4AB31B" w14:textId="07697714" w:rsidR="006D3E78" w:rsidRPr="007613D9"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Në rast të një importi të tillë paraprak të një produkti zëvendësues, duhet të jepet një garanci që mbulon shumën e detyrimit të importit që do të paguheshin nëse mallrat me defekt nuk do të eksportoheshin në përputhje me pikën 2.”.</w:t>
            </w:r>
          </w:p>
        </w:tc>
        <w:tc>
          <w:tcPr>
            <w:tcW w:w="630" w:type="dxa"/>
          </w:tcPr>
          <w:p w14:paraId="15C5EB14" w14:textId="77777777" w:rsidR="006D3E78" w:rsidRPr="007613D9" w:rsidRDefault="006D3E78" w:rsidP="006D3E78">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64D810B1" w14:textId="320BCB7E" w:rsidR="006D3E78" w:rsidRPr="00D1583F" w:rsidRDefault="006D3E78" w:rsidP="006D3E78">
            <w:pPr>
              <w:jc w:val="both"/>
              <w:rPr>
                <w:rFonts w:ascii="Garamond" w:hAnsi="Garamond"/>
                <w:color w:val="000000" w:themeColor="text1"/>
                <w:sz w:val="14"/>
                <w:szCs w:val="14"/>
              </w:rPr>
            </w:pPr>
            <w:r w:rsidRPr="006D3E78">
              <w:rPr>
                <w:rFonts w:ascii="Garamond" w:hAnsi="Garamond"/>
                <w:color w:val="000000" w:themeColor="text1"/>
                <w:sz w:val="14"/>
                <w:szCs w:val="14"/>
              </w:rPr>
              <w:t xml:space="preserve">Me anë të këtij ndryshimi </w:t>
            </w:r>
            <w:r>
              <w:rPr>
                <w:rFonts w:ascii="Garamond" w:hAnsi="Garamond"/>
                <w:color w:val="000000" w:themeColor="text1"/>
                <w:sz w:val="14"/>
                <w:szCs w:val="14"/>
              </w:rPr>
              <w:t>synohet p</w:t>
            </w:r>
            <w:r w:rsidRPr="00766C35">
              <w:rPr>
                <w:rFonts w:ascii="Garamond" w:hAnsi="Garamond"/>
                <w:color w:val="000000" w:themeColor="text1"/>
                <w:sz w:val="14"/>
                <w:szCs w:val="14"/>
              </w:rPr>
              <w:t>ërputh</w:t>
            </w:r>
            <w:r>
              <w:rPr>
                <w:rFonts w:ascii="Garamond" w:hAnsi="Garamond"/>
                <w:color w:val="000000" w:themeColor="text1"/>
                <w:sz w:val="14"/>
                <w:szCs w:val="14"/>
              </w:rPr>
              <w:t>shmëri</w:t>
            </w:r>
            <w:r w:rsidRPr="00766C35">
              <w:rPr>
                <w:rFonts w:ascii="Garamond" w:hAnsi="Garamond"/>
                <w:color w:val="000000" w:themeColor="text1"/>
                <w:sz w:val="14"/>
                <w:szCs w:val="14"/>
              </w:rPr>
              <w:t xml:space="preserve"> e plotë</w:t>
            </w:r>
            <w:r>
              <w:rPr>
                <w:rFonts w:ascii="Garamond" w:hAnsi="Garamond"/>
                <w:color w:val="000000" w:themeColor="text1"/>
                <w:sz w:val="14"/>
                <w:szCs w:val="14"/>
              </w:rPr>
              <w:t>.</w:t>
            </w:r>
          </w:p>
        </w:tc>
      </w:tr>
      <w:tr w:rsidR="006D3E78" w:rsidRPr="007613D9" w14:paraId="28FA5ED0" w14:textId="77777777" w:rsidTr="00886BAA">
        <w:trPr>
          <w:trHeight w:hRule="exact" w:val="1612"/>
          <w:jc w:val="center"/>
        </w:trPr>
        <w:tc>
          <w:tcPr>
            <w:tcW w:w="1440" w:type="dxa"/>
          </w:tcPr>
          <w:p w14:paraId="737BF695" w14:textId="77777777" w:rsidR="006D3E78" w:rsidRPr="007613D9" w:rsidRDefault="006D3E78" w:rsidP="006D3E78">
            <w:pPr>
              <w:jc w:val="center"/>
              <w:rPr>
                <w:rFonts w:ascii="Garamond" w:hAnsi="Garamond"/>
                <w:color w:val="000000" w:themeColor="text1"/>
                <w:sz w:val="14"/>
                <w:szCs w:val="14"/>
                <w:lang w:eastAsia="hr-HR"/>
              </w:rPr>
            </w:pPr>
            <w:r>
              <w:rPr>
                <w:rFonts w:ascii="Garamond" w:hAnsi="Garamond"/>
                <w:sz w:val="14"/>
                <w:szCs w:val="14"/>
              </w:rPr>
              <w:t>Neni</w:t>
            </w:r>
            <w:r w:rsidRPr="000D007A">
              <w:rPr>
                <w:rFonts w:ascii="Garamond" w:hAnsi="Garamond"/>
                <w:sz w:val="14"/>
                <w:szCs w:val="14"/>
              </w:rPr>
              <w:t xml:space="preserve"> 271</w:t>
            </w:r>
          </w:p>
        </w:tc>
        <w:tc>
          <w:tcPr>
            <w:tcW w:w="3155" w:type="dxa"/>
          </w:tcPr>
          <w:p w14:paraId="75AFA178" w14:textId="77777777" w:rsidR="006D3E78" w:rsidRDefault="006D3E78" w:rsidP="006D3E78">
            <w:pPr>
              <w:keepNext/>
              <w:jc w:val="both"/>
              <w:rPr>
                <w:rFonts w:ascii="Garamond" w:hAnsi="Garamond"/>
                <w:sz w:val="14"/>
                <w:szCs w:val="14"/>
                <w:lang w:eastAsia="hr-HR"/>
              </w:rPr>
            </w:pPr>
            <w:r>
              <w:rPr>
                <w:rFonts w:ascii="Garamond" w:hAnsi="Garamond"/>
                <w:sz w:val="14"/>
                <w:szCs w:val="14"/>
                <w:lang w:eastAsia="hr-HR"/>
              </w:rPr>
              <w:t>Depozitimi i një deklarate përmbledhëse të daljes</w:t>
            </w:r>
          </w:p>
          <w:p w14:paraId="6DD275CC" w14:textId="77777777" w:rsidR="006D3E78" w:rsidRDefault="006D3E78" w:rsidP="006D3E78">
            <w:pPr>
              <w:keepNext/>
              <w:jc w:val="both"/>
              <w:rPr>
                <w:rFonts w:ascii="Garamond" w:hAnsi="Garamond"/>
                <w:sz w:val="14"/>
                <w:szCs w:val="14"/>
                <w:lang w:eastAsia="hr-HR"/>
              </w:rPr>
            </w:pPr>
            <w:r>
              <w:rPr>
                <w:rFonts w:ascii="Garamond" w:hAnsi="Garamond"/>
                <w:sz w:val="14"/>
                <w:szCs w:val="14"/>
                <w:lang w:eastAsia="hr-HR"/>
              </w:rPr>
              <w:t>...</w:t>
            </w:r>
          </w:p>
          <w:p w14:paraId="3DFE0108" w14:textId="77777777" w:rsidR="006D3E78" w:rsidRPr="00986A3C" w:rsidRDefault="006D3E78" w:rsidP="006D3E78">
            <w:pPr>
              <w:keepNext/>
              <w:jc w:val="both"/>
              <w:rPr>
                <w:rFonts w:ascii="Garamond" w:hAnsi="Garamond"/>
                <w:sz w:val="14"/>
                <w:szCs w:val="14"/>
                <w:lang w:eastAsia="hr-HR"/>
              </w:rPr>
            </w:pPr>
            <w:r w:rsidRPr="00766C35">
              <w:rPr>
                <w:rFonts w:ascii="Garamond" w:hAnsi="Garamond"/>
                <w:sz w:val="14"/>
                <w:szCs w:val="14"/>
                <w:lang w:eastAsia="hr-HR"/>
              </w:rPr>
              <w:t>3. Autoritetet doganore mund të pranojnë që sistemet e informacionit tregtar, portual ose të transportit mund të përdoren për të paraqitur një deklaratë përmbledhëse daljeje, me kusht që ato të përmbajnë të dhënat e nevojshme për një deklaratë të tillë dhe që këto të dhëna të jenë të disponueshme brenda një afati kohor të caktuar, përpara se mallrat të nxirren nga territori doganor i Bashkimit.</w:t>
            </w:r>
          </w:p>
        </w:tc>
        <w:tc>
          <w:tcPr>
            <w:tcW w:w="890" w:type="dxa"/>
          </w:tcPr>
          <w:p w14:paraId="547A555D" w14:textId="77777777" w:rsidR="006D3E78"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7429B93B" w14:textId="77777777" w:rsidR="006D3E78" w:rsidRPr="00824DAB" w:rsidRDefault="006D3E78" w:rsidP="006D3E78">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986A3C">
              <w:rPr>
                <w:rFonts w:ascii="Garamond" w:hAnsi="Garamond"/>
                <w:color w:val="000000" w:themeColor="text1"/>
                <w:sz w:val="14"/>
                <w:szCs w:val="14"/>
                <w:lang w:val="bg-BG" w:eastAsia="hr-HR"/>
              </w:rPr>
              <w:t xml:space="preserve"> </w:t>
            </w:r>
            <w:r>
              <w:rPr>
                <w:rFonts w:ascii="Garamond" w:hAnsi="Garamond"/>
                <w:color w:val="000000" w:themeColor="text1"/>
                <w:sz w:val="14"/>
                <w:szCs w:val="14"/>
                <w:lang w:val="en-US" w:eastAsia="hr-HR"/>
              </w:rPr>
              <w:t>69</w:t>
            </w:r>
          </w:p>
          <w:p w14:paraId="7FB41493" w14:textId="77777777" w:rsidR="006D3E78" w:rsidRPr="00753BF7" w:rsidRDefault="006D3E78" w:rsidP="006D3E78">
            <w:pPr>
              <w:jc w:val="center"/>
              <w:rPr>
                <w:rFonts w:ascii="Garamond" w:hAnsi="Garamond"/>
                <w:color w:val="000000" w:themeColor="text1"/>
                <w:sz w:val="14"/>
                <w:szCs w:val="14"/>
                <w:lang w:val="bg-BG" w:eastAsia="hr-HR"/>
              </w:rPr>
            </w:pPr>
          </w:p>
        </w:tc>
        <w:tc>
          <w:tcPr>
            <w:tcW w:w="4500" w:type="dxa"/>
          </w:tcPr>
          <w:p w14:paraId="3DA1A459" w14:textId="77777777" w:rsidR="006D3E78" w:rsidRPr="006C4BBF"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Në pikën 3, të nenit 243, bëhen ndryshimet si më poshtë:</w:t>
            </w:r>
          </w:p>
          <w:p w14:paraId="7D2AB7E1" w14:textId="54ABCF05" w:rsidR="006D3E78" w:rsidRPr="006C4BBF"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a)</w:t>
            </w:r>
            <w:r>
              <w:rPr>
                <w:rFonts w:ascii="Garamond" w:hAnsi="Garamond"/>
                <w:color w:val="000000" w:themeColor="text1"/>
                <w:sz w:val="14"/>
                <w:szCs w:val="14"/>
                <w:lang w:val="en-US" w:eastAsia="hr-HR"/>
              </w:rPr>
              <w:t xml:space="preserve"> </w:t>
            </w:r>
            <w:r w:rsidRPr="006C4BBF">
              <w:rPr>
                <w:rFonts w:ascii="Garamond" w:hAnsi="Garamond"/>
                <w:color w:val="000000" w:themeColor="text1"/>
                <w:sz w:val="14"/>
                <w:szCs w:val="14"/>
                <w:lang w:val="bg-BG" w:eastAsia="hr-HR"/>
              </w:rPr>
              <w:t>Shprehja “dokumentet tregtare, portuale ose sistemet elektronike të transportit” zëvendësohet me shprehjen “sistemet elektronike tregtare, portuale ose të transportit”.</w:t>
            </w:r>
          </w:p>
          <w:p w14:paraId="58CC520A" w14:textId="6ADD32DD" w:rsidR="006D3E78" w:rsidRPr="00753BF7" w:rsidRDefault="006D3E78" w:rsidP="006D3E78">
            <w:pPr>
              <w:tabs>
                <w:tab w:val="left" w:pos="183"/>
              </w:tabs>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b)</w:t>
            </w:r>
            <w:r w:rsidRPr="006C4BBF">
              <w:rPr>
                <w:rFonts w:ascii="Garamond" w:hAnsi="Garamond"/>
                <w:color w:val="000000" w:themeColor="text1"/>
                <w:sz w:val="14"/>
                <w:szCs w:val="14"/>
                <w:lang w:val="bg-BG" w:eastAsia="hr-HR"/>
              </w:rPr>
              <w:tab/>
              <w:t>Hiqen fjalët “të vlefshme”.</w:t>
            </w:r>
          </w:p>
        </w:tc>
        <w:tc>
          <w:tcPr>
            <w:tcW w:w="630" w:type="dxa"/>
          </w:tcPr>
          <w:p w14:paraId="31741BFB" w14:textId="77777777" w:rsidR="006D3E78" w:rsidRDefault="006D3E78" w:rsidP="006D3E78">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4E623790" w14:textId="4045F6C6" w:rsidR="006D3E78" w:rsidRPr="00D1583F" w:rsidRDefault="006D3E78" w:rsidP="006D3E78">
            <w:pPr>
              <w:jc w:val="both"/>
              <w:rPr>
                <w:rFonts w:ascii="Garamond" w:hAnsi="Garamond"/>
                <w:color w:val="000000" w:themeColor="text1"/>
                <w:sz w:val="14"/>
                <w:szCs w:val="14"/>
              </w:rPr>
            </w:pPr>
            <w:r w:rsidRPr="006D3E78">
              <w:rPr>
                <w:rFonts w:ascii="Garamond" w:hAnsi="Garamond"/>
                <w:color w:val="000000" w:themeColor="text1"/>
                <w:sz w:val="14"/>
                <w:szCs w:val="14"/>
              </w:rPr>
              <w:t>Me anë të këtij ndryshimi synohet përputhshmëri e plotë.</w:t>
            </w:r>
          </w:p>
        </w:tc>
      </w:tr>
      <w:tr w:rsidR="006D3E78" w:rsidRPr="007613D9" w14:paraId="3D6F3AB5" w14:textId="77777777" w:rsidTr="003E660E">
        <w:trPr>
          <w:trHeight w:hRule="exact" w:val="3511"/>
          <w:jc w:val="center"/>
        </w:trPr>
        <w:tc>
          <w:tcPr>
            <w:tcW w:w="1440" w:type="dxa"/>
          </w:tcPr>
          <w:p w14:paraId="281420B0" w14:textId="77777777" w:rsidR="006D3E78" w:rsidRPr="007613D9" w:rsidRDefault="006D3E78" w:rsidP="006D3E78">
            <w:pPr>
              <w:jc w:val="center"/>
              <w:rPr>
                <w:rFonts w:ascii="Garamond" w:hAnsi="Garamond"/>
                <w:color w:val="000000" w:themeColor="text1"/>
                <w:sz w:val="14"/>
                <w:szCs w:val="14"/>
                <w:lang w:eastAsia="hr-HR"/>
              </w:rPr>
            </w:pPr>
            <w:r>
              <w:rPr>
                <w:rFonts w:ascii="Garamond" w:hAnsi="Garamond"/>
                <w:sz w:val="14"/>
                <w:szCs w:val="14"/>
              </w:rPr>
              <w:t>Neni</w:t>
            </w:r>
            <w:r w:rsidRPr="000D007A">
              <w:rPr>
                <w:rFonts w:ascii="Garamond" w:hAnsi="Garamond"/>
                <w:sz w:val="14"/>
                <w:szCs w:val="14"/>
              </w:rPr>
              <w:t xml:space="preserve"> 27</w:t>
            </w:r>
            <w:r>
              <w:rPr>
                <w:rFonts w:ascii="Garamond" w:hAnsi="Garamond"/>
                <w:sz w:val="14"/>
                <w:szCs w:val="14"/>
              </w:rPr>
              <w:t>2</w:t>
            </w:r>
          </w:p>
        </w:tc>
        <w:tc>
          <w:tcPr>
            <w:tcW w:w="3155" w:type="dxa"/>
          </w:tcPr>
          <w:p w14:paraId="2736D296" w14:textId="77777777" w:rsidR="006D3E78" w:rsidRDefault="006D3E78" w:rsidP="006D3E78">
            <w:pPr>
              <w:keepNext/>
              <w:jc w:val="both"/>
              <w:rPr>
                <w:rFonts w:ascii="Garamond" w:hAnsi="Garamond"/>
                <w:sz w:val="14"/>
                <w:szCs w:val="14"/>
                <w:lang w:eastAsia="hr-HR"/>
              </w:rPr>
            </w:pPr>
            <w:r>
              <w:rPr>
                <w:rFonts w:ascii="Garamond" w:hAnsi="Garamond"/>
                <w:sz w:val="14"/>
                <w:szCs w:val="14"/>
                <w:lang w:eastAsia="hr-HR"/>
              </w:rPr>
              <w:t>Ndryshimi dhe anulimi i deklaratës përmbledhëse të daljes</w:t>
            </w:r>
            <w:r w:rsidRPr="00766C35">
              <w:rPr>
                <w:rFonts w:ascii="Garamond" w:hAnsi="Garamond"/>
                <w:sz w:val="14"/>
                <w:szCs w:val="14"/>
                <w:lang w:eastAsia="hr-HR"/>
              </w:rPr>
              <w:t xml:space="preserve"> </w:t>
            </w:r>
          </w:p>
          <w:p w14:paraId="7D398560" w14:textId="77777777" w:rsidR="006D3E78" w:rsidRDefault="006D3E78" w:rsidP="006D3E78">
            <w:pPr>
              <w:keepNext/>
              <w:jc w:val="both"/>
              <w:rPr>
                <w:rFonts w:ascii="Garamond" w:hAnsi="Garamond"/>
                <w:sz w:val="14"/>
                <w:szCs w:val="14"/>
                <w:lang w:eastAsia="hr-HR"/>
              </w:rPr>
            </w:pPr>
            <w:r>
              <w:rPr>
                <w:rFonts w:ascii="Garamond" w:hAnsi="Garamond"/>
                <w:sz w:val="14"/>
                <w:szCs w:val="14"/>
                <w:lang w:eastAsia="hr-HR"/>
              </w:rPr>
              <w:t>...</w:t>
            </w:r>
          </w:p>
          <w:p w14:paraId="22BEBF9E" w14:textId="77777777" w:rsidR="006D3E78" w:rsidRPr="00766C35" w:rsidRDefault="006D3E78" w:rsidP="006D3E78">
            <w:pPr>
              <w:keepNext/>
              <w:jc w:val="both"/>
              <w:rPr>
                <w:rFonts w:ascii="Garamond" w:hAnsi="Garamond"/>
                <w:sz w:val="14"/>
                <w:szCs w:val="14"/>
                <w:lang w:eastAsia="hr-HR"/>
              </w:rPr>
            </w:pPr>
            <w:r w:rsidRPr="00766C35">
              <w:rPr>
                <w:rFonts w:ascii="Garamond" w:hAnsi="Garamond"/>
                <w:sz w:val="14"/>
                <w:szCs w:val="14"/>
                <w:lang w:eastAsia="hr-HR"/>
              </w:rPr>
              <w:t>2. Kur mallrat për të cilat është paraqitur një deklaratë përmbledhëse daljeje nuk nxirren nga territori doganor i Bashkimit, autoritetet doganore e pavlefshmejnë atë deklaratë pa vonesë në njërën nga rastet e mëposhtme:</w:t>
            </w:r>
          </w:p>
          <w:p w14:paraId="0AC9E11A" w14:textId="77777777" w:rsidR="006D3E78" w:rsidRPr="00766C35" w:rsidRDefault="006D3E78" w:rsidP="006D3E78">
            <w:pPr>
              <w:keepNext/>
              <w:jc w:val="both"/>
              <w:rPr>
                <w:rFonts w:ascii="Garamond" w:hAnsi="Garamond"/>
                <w:sz w:val="14"/>
                <w:szCs w:val="14"/>
                <w:lang w:eastAsia="hr-HR"/>
              </w:rPr>
            </w:pPr>
            <w:r w:rsidRPr="00766C35">
              <w:rPr>
                <w:rFonts w:ascii="Garamond" w:hAnsi="Garamond"/>
                <w:sz w:val="14"/>
                <w:szCs w:val="14"/>
                <w:lang w:eastAsia="hr-HR"/>
              </w:rPr>
              <w:t>(a) me kërkesë nga deklaruesi; ose</w:t>
            </w:r>
          </w:p>
          <w:p w14:paraId="7DCD479B" w14:textId="77777777" w:rsidR="006D3E78" w:rsidRPr="00986A3C" w:rsidRDefault="006D3E78" w:rsidP="006D3E78">
            <w:pPr>
              <w:keepNext/>
              <w:jc w:val="both"/>
              <w:rPr>
                <w:rFonts w:ascii="Garamond" w:hAnsi="Garamond"/>
                <w:sz w:val="14"/>
                <w:szCs w:val="14"/>
                <w:lang w:eastAsia="hr-HR"/>
              </w:rPr>
            </w:pPr>
            <w:r w:rsidRPr="00766C35">
              <w:rPr>
                <w:rFonts w:ascii="Garamond" w:hAnsi="Garamond"/>
                <w:sz w:val="14"/>
                <w:szCs w:val="14"/>
                <w:lang w:eastAsia="hr-HR"/>
              </w:rPr>
              <w:t>(b) pasi të kenë kaluar 150 ditë që nga paraqitja e deklaratës.</w:t>
            </w:r>
          </w:p>
        </w:tc>
        <w:tc>
          <w:tcPr>
            <w:tcW w:w="890" w:type="dxa"/>
          </w:tcPr>
          <w:p w14:paraId="4741091B" w14:textId="77777777" w:rsidR="006D3E78"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3</w:t>
            </w:r>
          </w:p>
        </w:tc>
        <w:tc>
          <w:tcPr>
            <w:tcW w:w="810" w:type="dxa"/>
          </w:tcPr>
          <w:p w14:paraId="25073E22" w14:textId="77777777" w:rsidR="006D3E78" w:rsidRPr="002A4E61" w:rsidRDefault="006D3E78" w:rsidP="006D3E78">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073BF8">
              <w:rPr>
                <w:rFonts w:ascii="Garamond" w:hAnsi="Garamond"/>
                <w:color w:val="000000" w:themeColor="text1"/>
                <w:sz w:val="14"/>
                <w:szCs w:val="14"/>
                <w:lang w:val="bg-BG" w:eastAsia="hr-HR"/>
              </w:rPr>
              <w:t xml:space="preserve"> </w:t>
            </w:r>
            <w:r>
              <w:rPr>
                <w:rFonts w:ascii="Garamond" w:hAnsi="Garamond"/>
                <w:color w:val="000000" w:themeColor="text1"/>
                <w:sz w:val="14"/>
                <w:szCs w:val="14"/>
                <w:lang w:val="en-US" w:eastAsia="hr-HR"/>
              </w:rPr>
              <w:t>70</w:t>
            </w:r>
          </w:p>
          <w:p w14:paraId="21E7525B" w14:textId="77777777" w:rsidR="006D3E78" w:rsidRPr="00986A3C" w:rsidRDefault="006D3E78" w:rsidP="006D3E78">
            <w:pPr>
              <w:jc w:val="center"/>
              <w:rPr>
                <w:rFonts w:ascii="Garamond" w:hAnsi="Garamond"/>
                <w:color w:val="000000" w:themeColor="text1"/>
                <w:sz w:val="14"/>
                <w:szCs w:val="14"/>
                <w:lang w:val="bg-BG" w:eastAsia="hr-HR"/>
              </w:rPr>
            </w:pPr>
          </w:p>
        </w:tc>
        <w:tc>
          <w:tcPr>
            <w:tcW w:w="4500" w:type="dxa"/>
          </w:tcPr>
          <w:p w14:paraId="0FCA4E1D" w14:textId="77777777" w:rsidR="006D3E78" w:rsidRPr="006C4BBF"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Në pikën 2, të nenit 244, bëhen ndryshimet si më poshtë:</w:t>
            </w:r>
          </w:p>
          <w:p w14:paraId="5F237198" w14:textId="753864D7" w:rsidR="006D3E78" w:rsidRPr="006C4BBF"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a)</w:t>
            </w:r>
            <w:r>
              <w:rPr>
                <w:rFonts w:ascii="Garamond" w:hAnsi="Garamond"/>
                <w:color w:val="000000" w:themeColor="text1"/>
                <w:sz w:val="14"/>
                <w:szCs w:val="14"/>
                <w:lang w:val="en-US" w:eastAsia="hr-HR"/>
              </w:rPr>
              <w:t xml:space="preserve"> </w:t>
            </w:r>
            <w:r w:rsidRPr="006C4BBF">
              <w:rPr>
                <w:rFonts w:ascii="Garamond" w:hAnsi="Garamond"/>
                <w:color w:val="000000" w:themeColor="text1"/>
                <w:sz w:val="14"/>
                <w:szCs w:val="14"/>
                <w:lang w:val="bg-BG" w:eastAsia="hr-HR"/>
              </w:rPr>
              <w:t xml:space="preserve">Pas shprehjes “anulojnë këtë deklaratë” shtohet togfjalëshi “pa vonesë”; </w:t>
            </w:r>
          </w:p>
          <w:p w14:paraId="6DC9C3DC" w14:textId="77EAC4B4" w:rsidR="006D3E78" w:rsidRPr="006C4BBF"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b)</w:t>
            </w:r>
            <w:r>
              <w:rPr>
                <w:rFonts w:ascii="Garamond" w:hAnsi="Garamond"/>
                <w:color w:val="000000" w:themeColor="text1"/>
                <w:sz w:val="14"/>
                <w:szCs w:val="14"/>
                <w:lang w:val="en-US" w:eastAsia="hr-HR"/>
              </w:rPr>
              <w:t xml:space="preserve"> </w:t>
            </w:r>
            <w:r w:rsidRPr="006C4BBF">
              <w:rPr>
                <w:rFonts w:ascii="Garamond" w:hAnsi="Garamond"/>
                <w:color w:val="000000" w:themeColor="text1"/>
                <w:sz w:val="14"/>
                <w:szCs w:val="14"/>
                <w:lang w:val="bg-BG" w:eastAsia="hr-HR"/>
              </w:rPr>
              <w:t>Shkronja “b” ndryshohet me përmbajtje si më poshtë:</w:t>
            </w:r>
          </w:p>
          <w:p w14:paraId="0D811A7D" w14:textId="706BC17C" w:rsidR="006D3E78" w:rsidRPr="00986A3C"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“b) pasi  kanë  kaluar 150 ditë nga data e depozitimit të deklaratës.”.</w:t>
            </w:r>
          </w:p>
        </w:tc>
        <w:tc>
          <w:tcPr>
            <w:tcW w:w="630" w:type="dxa"/>
          </w:tcPr>
          <w:p w14:paraId="2CE1F0EC" w14:textId="77777777" w:rsidR="006D3E78" w:rsidRDefault="006D3E78" w:rsidP="006D3E78">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72E45A75" w14:textId="77777777" w:rsidR="006D3E78" w:rsidRPr="007613D9" w:rsidRDefault="006D3E78" w:rsidP="006D3E78">
            <w:pPr>
              <w:jc w:val="both"/>
              <w:rPr>
                <w:rFonts w:ascii="Garamond" w:hAnsi="Garamond"/>
                <w:color w:val="000000" w:themeColor="text1"/>
                <w:sz w:val="14"/>
                <w:szCs w:val="14"/>
              </w:rPr>
            </w:pPr>
            <w:r w:rsidRPr="00766C35">
              <w:rPr>
                <w:rFonts w:ascii="Garamond" w:hAnsi="Garamond"/>
                <w:color w:val="000000" w:themeColor="text1"/>
                <w:sz w:val="14"/>
                <w:szCs w:val="14"/>
              </w:rPr>
              <w:t>Ky ndryshim përputhet plotësisht me (a) dhe (b) të pikës 2 të Nenit 272 të UCC-së, të ndryshuar nga paragrafi i nëntë i Nenit 1 të Rregullores (BE) 2019/474. Kur autoritetet doganore kërkohet të pavlefshëmojnë një deklaratë përmbledhëse daljeje ose një njoftim rieksporti me arsyetimin se mallrat në fjalë nuk janë nxjerrë nga territori doganor, deklarata ose njoftimi do të pavlefshëmohet pa vonesë pas 150 ditësh nga data e paraqitjes dhe jo brenda 150 ditëve, pasi kjo është periudha brenda së cilës mallrat duhet të nxirren nga territori doganor.</w:t>
            </w:r>
          </w:p>
        </w:tc>
      </w:tr>
      <w:tr w:rsidR="006D3E78" w:rsidRPr="007613D9" w14:paraId="0EE66D2D" w14:textId="77777777" w:rsidTr="00A1647C">
        <w:trPr>
          <w:trHeight w:hRule="exact" w:val="2350"/>
          <w:jc w:val="center"/>
        </w:trPr>
        <w:tc>
          <w:tcPr>
            <w:tcW w:w="1440" w:type="dxa"/>
          </w:tcPr>
          <w:p w14:paraId="6F2C0380" w14:textId="77777777" w:rsidR="006D3E78" w:rsidRPr="007613D9" w:rsidRDefault="006D3E78" w:rsidP="006D3E78">
            <w:pPr>
              <w:jc w:val="center"/>
              <w:rPr>
                <w:rFonts w:ascii="Garamond" w:hAnsi="Garamond"/>
                <w:color w:val="000000" w:themeColor="text1"/>
                <w:sz w:val="14"/>
                <w:szCs w:val="14"/>
                <w:lang w:eastAsia="hr-HR"/>
              </w:rPr>
            </w:pPr>
            <w:bookmarkStart w:id="6" w:name="_Hlk206062603"/>
            <w:r>
              <w:rPr>
                <w:rFonts w:ascii="Garamond" w:hAnsi="Garamond"/>
                <w:sz w:val="14"/>
                <w:szCs w:val="14"/>
              </w:rPr>
              <w:t>Neni</w:t>
            </w:r>
            <w:r w:rsidRPr="000D007A">
              <w:rPr>
                <w:rFonts w:ascii="Garamond" w:hAnsi="Garamond"/>
                <w:sz w:val="14"/>
                <w:szCs w:val="14"/>
              </w:rPr>
              <w:t xml:space="preserve"> 27</w:t>
            </w:r>
            <w:r>
              <w:rPr>
                <w:rFonts w:ascii="Garamond" w:hAnsi="Garamond"/>
                <w:sz w:val="14"/>
                <w:szCs w:val="14"/>
              </w:rPr>
              <w:t>3</w:t>
            </w:r>
          </w:p>
        </w:tc>
        <w:tc>
          <w:tcPr>
            <w:tcW w:w="3155" w:type="dxa"/>
          </w:tcPr>
          <w:p w14:paraId="068F25DD" w14:textId="77777777" w:rsidR="006D3E78" w:rsidRPr="00766C35" w:rsidRDefault="006D3E78" w:rsidP="006D3E78">
            <w:pPr>
              <w:keepNext/>
              <w:jc w:val="both"/>
              <w:rPr>
                <w:rFonts w:ascii="Garamond" w:hAnsi="Garamond"/>
                <w:sz w:val="14"/>
                <w:szCs w:val="14"/>
                <w:lang w:eastAsia="hr-HR"/>
              </w:rPr>
            </w:pPr>
            <w:r>
              <w:rPr>
                <w:rFonts w:ascii="Garamond" w:hAnsi="Garamond"/>
                <w:sz w:val="14"/>
                <w:szCs w:val="14"/>
                <w:lang w:eastAsia="hr-HR"/>
              </w:rPr>
              <w:t>Delegimi i</w:t>
            </w:r>
            <w:r w:rsidRPr="00766C35">
              <w:rPr>
                <w:rFonts w:ascii="Garamond" w:hAnsi="Garamond"/>
                <w:sz w:val="14"/>
                <w:szCs w:val="14"/>
                <w:lang w:eastAsia="hr-HR"/>
              </w:rPr>
              <w:t xml:space="preserve"> kompetencave zbatuese</w:t>
            </w:r>
          </w:p>
          <w:p w14:paraId="3CAC332D" w14:textId="77777777" w:rsidR="006D3E78" w:rsidRPr="00766C35" w:rsidRDefault="006D3E78" w:rsidP="006D3E78">
            <w:pPr>
              <w:keepNext/>
              <w:jc w:val="both"/>
              <w:rPr>
                <w:rFonts w:ascii="Garamond" w:hAnsi="Garamond"/>
                <w:sz w:val="14"/>
                <w:szCs w:val="14"/>
                <w:lang w:eastAsia="hr-HR"/>
              </w:rPr>
            </w:pPr>
            <w:r w:rsidRPr="00766C35">
              <w:rPr>
                <w:rFonts w:ascii="Garamond" w:hAnsi="Garamond"/>
                <w:sz w:val="14"/>
                <w:szCs w:val="14"/>
                <w:lang w:eastAsia="hr-HR"/>
              </w:rPr>
              <w:t>Komisioni përcakton, me anë të akteve zbatuese, rregullat procedurale për:</w:t>
            </w:r>
          </w:p>
          <w:p w14:paraId="35341F6A" w14:textId="77777777" w:rsidR="006D3E78" w:rsidRPr="00766C35" w:rsidRDefault="006D3E78" w:rsidP="006D3E78">
            <w:pPr>
              <w:keepNext/>
              <w:jc w:val="both"/>
              <w:rPr>
                <w:rFonts w:ascii="Garamond" w:hAnsi="Garamond"/>
                <w:sz w:val="14"/>
                <w:szCs w:val="14"/>
                <w:lang w:eastAsia="hr-HR"/>
              </w:rPr>
            </w:pPr>
            <w:r w:rsidRPr="00766C35">
              <w:rPr>
                <w:rFonts w:ascii="Garamond" w:hAnsi="Garamond"/>
                <w:sz w:val="14"/>
                <w:szCs w:val="14"/>
                <w:lang w:eastAsia="hr-HR"/>
              </w:rPr>
              <w:t>(a) paraqitjen e deklaratës përmbledhëse të daljes të përmendur në nenin 271;</w:t>
            </w:r>
          </w:p>
          <w:p w14:paraId="2BA5E5B9" w14:textId="77777777" w:rsidR="006D3E78" w:rsidRPr="00766C35" w:rsidRDefault="006D3E78" w:rsidP="006D3E78">
            <w:pPr>
              <w:keepNext/>
              <w:jc w:val="both"/>
              <w:rPr>
                <w:rFonts w:ascii="Garamond" w:hAnsi="Garamond"/>
                <w:sz w:val="14"/>
                <w:szCs w:val="14"/>
                <w:lang w:eastAsia="hr-HR"/>
              </w:rPr>
            </w:pPr>
            <w:r w:rsidRPr="00766C35">
              <w:rPr>
                <w:rFonts w:ascii="Garamond" w:hAnsi="Garamond"/>
                <w:sz w:val="14"/>
                <w:szCs w:val="14"/>
                <w:lang w:eastAsia="hr-HR"/>
              </w:rPr>
              <w:t>(b) ndryshimin e deklaratës përmbledhëse të daljes, në përputhje me nënparagrafin e parë të nenit 272(1);</w:t>
            </w:r>
          </w:p>
          <w:p w14:paraId="166AB73C" w14:textId="77777777" w:rsidR="006D3E78" w:rsidRPr="00766C35" w:rsidRDefault="006D3E78" w:rsidP="006D3E78">
            <w:pPr>
              <w:keepNext/>
              <w:jc w:val="both"/>
              <w:rPr>
                <w:rFonts w:ascii="Garamond" w:hAnsi="Garamond"/>
                <w:sz w:val="14"/>
                <w:szCs w:val="14"/>
                <w:lang w:eastAsia="hr-HR"/>
              </w:rPr>
            </w:pPr>
            <w:r w:rsidRPr="00766C35">
              <w:rPr>
                <w:rFonts w:ascii="Garamond" w:hAnsi="Garamond"/>
                <w:sz w:val="14"/>
                <w:szCs w:val="14"/>
                <w:lang w:eastAsia="hr-HR"/>
              </w:rPr>
              <w:t>(c) pavlefshmërinë e deklaratës përmbledhëse të daljes, në përputhje me nenin 272(2).</w:t>
            </w:r>
          </w:p>
          <w:p w14:paraId="17044826" w14:textId="77777777" w:rsidR="006D3E78" w:rsidRPr="000D007A" w:rsidRDefault="006D3E78" w:rsidP="006D3E78">
            <w:pPr>
              <w:keepNext/>
              <w:jc w:val="both"/>
              <w:rPr>
                <w:rFonts w:ascii="Garamond" w:hAnsi="Garamond"/>
                <w:sz w:val="14"/>
                <w:szCs w:val="14"/>
                <w:lang w:eastAsia="hr-HR"/>
              </w:rPr>
            </w:pPr>
            <w:r w:rsidRPr="00766C35">
              <w:rPr>
                <w:rFonts w:ascii="Garamond" w:hAnsi="Garamond"/>
                <w:sz w:val="14"/>
                <w:szCs w:val="14"/>
                <w:lang w:eastAsia="hr-HR"/>
              </w:rPr>
              <w:t>Këto akte zbatuese miratohen në përputhje me procedurën e shqyrtimit të përmendur në nenin 285(4).</w:t>
            </w:r>
          </w:p>
        </w:tc>
        <w:tc>
          <w:tcPr>
            <w:tcW w:w="890" w:type="dxa"/>
          </w:tcPr>
          <w:p w14:paraId="1A509AFF" w14:textId="77777777" w:rsidR="006D3E78" w:rsidRPr="007613D9"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2156DD2A" w14:textId="77777777" w:rsidR="006D3E78" w:rsidRPr="00824DAB" w:rsidRDefault="006D3E78" w:rsidP="006D3E78">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142FAE">
              <w:rPr>
                <w:rFonts w:ascii="Garamond" w:hAnsi="Garamond"/>
                <w:color w:val="000000" w:themeColor="text1"/>
                <w:sz w:val="14"/>
                <w:szCs w:val="14"/>
                <w:lang w:val="bg-BG" w:eastAsia="hr-HR"/>
              </w:rPr>
              <w:t xml:space="preserve"> 7</w:t>
            </w:r>
            <w:r>
              <w:rPr>
                <w:rFonts w:ascii="Garamond" w:hAnsi="Garamond"/>
                <w:color w:val="000000" w:themeColor="text1"/>
                <w:sz w:val="14"/>
                <w:szCs w:val="14"/>
                <w:lang w:val="en-US" w:eastAsia="hr-HR"/>
              </w:rPr>
              <w:t>1</w:t>
            </w:r>
          </w:p>
          <w:p w14:paraId="1C6F5466" w14:textId="77777777" w:rsidR="006D3E78" w:rsidRPr="007613D9" w:rsidRDefault="006D3E78" w:rsidP="006D3E78">
            <w:pPr>
              <w:jc w:val="center"/>
              <w:rPr>
                <w:rFonts w:ascii="Garamond" w:hAnsi="Garamond"/>
                <w:color w:val="000000" w:themeColor="text1"/>
                <w:sz w:val="14"/>
                <w:szCs w:val="14"/>
              </w:rPr>
            </w:pPr>
          </w:p>
        </w:tc>
        <w:tc>
          <w:tcPr>
            <w:tcW w:w="4500" w:type="dxa"/>
          </w:tcPr>
          <w:p w14:paraId="7605931C" w14:textId="485900DF" w:rsidR="006D3E78" w:rsidRPr="007613D9"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Në shkronjën “b”, të nenit 245, togfjalëshi “pikën 1” zëvendësohet me togfjalëshin “paragrafin e parë të pikës 1”.</w:t>
            </w:r>
          </w:p>
        </w:tc>
        <w:tc>
          <w:tcPr>
            <w:tcW w:w="630" w:type="dxa"/>
          </w:tcPr>
          <w:p w14:paraId="4EE99301" w14:textId="77777777" w:rsidR="006D3E78" w:rsidRPr="007613D9" w:rsidRDefault="006D3E78" w:rsidP="006D3E78">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72BE7048" w14:textId="24D5648C" w:rsidR="006D3E78" w:rsidRPr="000D007A" w:rsidRDefault="006D3E78" w:rsidP="006D3E78">
            <w:pPr>
              <w:keepNext/>
              <w:jc w:val="both"/>
              <w:rPr>
                <w:rFonts w:ascii="Garamond" w:hAnsi="Garamond"/>
                <w:sz w:val="14"/>
                <w:szCs w:val="14"/>
              </w:rPr>
            </w:pPr>
            <w:r w:rsidRPr="006D3E78">
              <w:rPr>
                <w:rFonts w:ascii="Garamond" w:hAnsi="Garamond"/>
                <w:sz w:val="14"/>
                <w:szCs w:val="14"/>
              </w:rPr>
              <w:t>Me anë të këtij ndryshimi është bërë korrigjim.</w:t>
            </w:r>
          </w:p>
        </w:tc>
      </w:tr>
      <w:bookmarkEnd w:id="6"/>
      <w:tr w:rsidR="006D3E78" w:rsidRPr="007613D9" w14:paraId="11E492A8" w14:textId="77777777" w:rsidTr="00A1647C">
        <w:trPr>
          <w:trHeight w:hRule="exact" w:val="2170"/>
          <w:jc w:val="center"/>
        </w:trPr>
        <w:tc>
          <w:tcPr>
            <w:tcW w:w="1440" w:type="dxa"/>
          </w:tcPr>
          <w:p w14:paraId="38F703EE" w14:textId="77777777" w:rsidR="006D3E78" w:rsidRPr="007613D9" w:rsidRDefault="006D3E78" w:rsidP="006D3E78">
            <w:pPr>
              <w:jc w:val="center"/>
              <w:rPr>
                <w:rFonts w:ascii="Garamond" w:hAnsi="Garamond"/>
                <w:color w:val="000000" w:themeColor="text1"/>
                <w:sz w:val="14"/>
                <w:szCs w:val="14"/>
                <w:lang w:eastAsia="hr-HR"/>
              </w:rPr>
            </w:pPr>
            <w:r>
              <w:rPr>
                <w:rFonts w:ascii="Garamond" w:hAnsi="Garamond"/>
                <w:sz w:val="14"/>
                <w:szCs w:val="14"/>
              </w:rPr>
              <w:t>Neni</w:t>
            </w:r>
            <w:r w:rsidRPr="000D007A">
              <w:rPr>
                <w:rFonts w:ascii="Garamond" w:hAnsi="Garamond"/>
                <w:sz w:val="14"/>
                <w:szCs w:val="14"/>
              </w:rPr>
              <w:t xml:space="preserve"> 27</w:t>
            </w:r>
            <w:r>
              <w:rPr>
                <w:rFonts w:ascii="Garamond" w:hAnsi="Garamond"/>
                <w:sz w:val="14"/>
                <w:szCs w:val="14"/>
              </w:rPr>
              <w:t>4</w:t>
            </w:r>
          </w:p>
        </w:tc>
        <w:tc>
          <w:tcPr>
            <w:tcW w:w="3155" w:type="dxa"/>
          </w:tcPr>
          <w:p w14:paraId="775E9E38" w14:textId="77777777" w:rsidR="006D3E78" w:rsidRPr="000D007A" w:rsidRDefault="006D3E78" w:rsidP="006D3E78">
            <w:pPr>
              <w:keepNext/>
              <w:jc w:val="both"/>
              <w:rPr>
                <w:rFonts w:ascii="Garamond" w:hAnsi="Garamond"/>
                <w:sz w:val="14"/>
                <w:szCs w:val="14"/>
                <w:lang w:eastAsia="hr-HR"/>
              </w:rPr>
            </w:pPr>
            <w:r w:rsidRPr="00766C35">
              <w:rPr>
                <w:rFonts w:ascii="Garamond" w:hAnsi="Garamond"/>
                <w:sz w:val="14"/>
                <w:szCs w:val="14"/>
                <w:lang w:eastAsia="hr-HR"/>
              </w:rPr>
              <w:t>3. Njoftimi i rieksportit duhet të përmbajë të dhënat e nevojshme për të shlyer procedurën e zonës së lirë ose për të përfunduar magazinimin e përkohshëm. Autoritetet doganore mund të pranojnë që sistemet e informacionit tregtar, portual ose të transportit mund të përdoren për të paraqitur një njoftim rieksporti, me kusht që ato të përmbajnë të dhënat e nevojshme për një njoftim të tillë dhe këto të dhëna të jenë të disponueshme përpara se mallrat të nxirren nga territori doganor i Bashkimit.</w:t>
            </w:r>
          </w:p>
        </w:tc>
        <w:tc>
          <w:tcPr>
            <w:tcW w:w="890" w:type="dxa"/>
          </w:tcPr>
          <w:p w14:paraId="03E8C59B" w14:textId="77777777" w:rsidR="006D3E78"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13F17725" w14:textId="77777777" w:rsidR="006D3E78" w:rsidRPr="00824DAB" w:rsidRDefault="006D3E78" w:rsidP="006D3E78">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Nnei</w:t>
            </w:r>
            <w:r w:rsidRPr="006A5309">
              <w:rPr>
                <w:rFonts w:ascii="Garamond" w:hAnsi="Garamond"/>
                <w:color w:val="000000" w:themeColor="text1"/>
                <w:sz w:val="14"/>
                <w:szCs w:val="14"/>
                <w:lang w:val="bg-BG" w:eastAsia="hr-HR"/>
              </w:rPr>
              <w:t xml:space="preserve"> 7</w:t>
            </w:r>
            <w:r>
              <w:rPr>
                <w:rFonts w:ascii="Garamond" w:hAnsi="Garamond"/>
                <w:color w:val="000000" w:themeColor="text1"/>
                <w:sz w:val="14"/>
                <w:szCs w:val="14"/>
                <w:lang w:val="en-US" w:eastAsia="hr-HR"/>
              </w:rPr>
              <w:t>2</w:t>
            </w:r>
          </w:p>
          <w:p w14:paraId="317483E2" w14:textId="77777777" w:rsidR="006D3E78" w:rsidRPr="00142FAE" w:rsidRDefault="006D3E78" w:rsidP="006D3E78">
            <w:pPr>
              <w:jc w:val="center"/>
              <w:rPr>
                <w:rFonts w:ascii="Garamond" w:hAnsi="Garamond"/>
                <w:color w:val="000000" w:themeColor="text1"/>
                <w:sz w:val="14"/>
                <w:szCs w:val="14"/>
                <w:lang w:val="bg-BG" w:eastAsia="hr-HR"/>
              </w:rPr>
            </w:pPr>
          </w:p>
        </w:tc>
        <w:tc>
          <w:tcPr>
            <w:tcW w:w="4500" w:type="dxa"/>
          </w:tcPr>
          <w:p w14:paraId="3985BDFB" w14:textId="77777777" w:rsidR="006D3E78" w:rsidRPr="006C4BBF"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Në pikën 3, të nenit 246, bëhen ndryshimet si më poshtë:</w:t>
            </w:r>
          </w:p>
          <w:p w14:paraId="5AD60785" w14:textId="5BD81969" w:rsidR="006D3E78" w:rsidRPr="006C4BBF"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a)</w:t>
            </w:r>
            <w:r>
              <w:rPr>
                <w:rFonts w:ascii="Garamond" w:hAnsi="Garamond"/>
                <w:color w:val="000000" w:themeColor="text1"/>
                <w:sz w:val="14"/>
                <w:szCs w:val="14"/>
                <w:lang w:val="en-US" w:eastAsia="hr-HR"/>
              </w:rPr>
              <w:t xml:space="preserve"> </w:t>
            </w:r>
            <w:r w:rsidRPr="006C4BBF">
              <w:rPr>
                <w:rFonts w:ascii="Garamond" w:hAnsi="Garamond"/>
                <w:color w:val="000000" w:themeColor="text1"/>
                <w:sz w:val="14"/>
                <w:szCs w:val="14"/>
                <w:lang w:val="bg-BG" w:eastAsia="hr-HR"/>
              </w:rPr>
              <w:t>Shprehja “dokumentet tregtare, portuale ose sistemet elektronike të transportit” zëvendësohet me shprehjen “sistemet elektronike tregtare, portuale ose të transportit”.</w:t>
            </w:r>
          </w:p>
          <w:p w14:paraId="0409E029" w14:textId="5FEB6224" w:rsidR="006D3E78" w:rsidRPr="00142FAE" w:rsidRDefault="006D3E78" w:rsidP="006D3E78">
            <w:pPr>
              <w:tabs>
                <w:tab w:val="left" w:pos="183"/>
              </w:tabs>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b)</w:t>
            </w:r>
            <w:r w:rsidRPr="006C4BBF">
              <w:rPr>
                <w:rFonts w:ascii="Garamond" w:hAnsi="Garamond"/>
                <w:color w:val="000000" w:themeColor="text1"/>
                <w:sz w:val="14"/>
                <w:szCs w:val="14"/>
                <w:lang w:val="bg-BG" w:eastAsia="hr-HR"/>
              </w:rPr>
              <w:tab/>
              <w:t>Hiqen fjalët “të vlefshme”.</w:t>
            </w:r>
          </w:p>
        </w:tc>
        <w:tc>
          <w:tcPr>
            <w:tcW w:w="630" w:type="dxa"/>
          </w:tcPr>
          <w:p w14:paraId="09E948A3" w14:textId="77777777" w:rsidR="006D3E78" w:rsidRDefault="006D3E78" w:rsidP="006D3E78">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324811EE" w14:textId="6ACA4155" w:rsidR="006D3E78" w:rsidRPr="000D007A" w:rsidRDefault="006D3E78" w:rsidP="006D3E78">
            <w:pPr>
              <w:keepNext/>
              <w:jc w:val="both"/>
              <w:rPr>
                <w:rFonts w:ascii="Garamond" w:hAnsi="Garamond"/>
                <w:sz w:val="14"/>
                <w:szCs w:val="14"/>
              </w:rPr>
            </w:pPr>
            <w:r w:rsidRPr="006D3E78">
              <w:rPr>
                <w:rFonts w:ascii="Garamond" w:hAnsi="Garamond"/>
                <w:sz w:val="14"/>
                <w:szCs w:val="14"/>
              </w:rPr>
              <w:t>Me anë të këtij ndryshimi është bërë korrigjim.</w:t>
            </w:r>
          </w:p>
        </w:tc>
      </w:tr>
      <w:tr w:rsidR="006D3E78" w:rsidRPr="007613D9" w14:paraId="376249A5" w14:textId="77777777" w:rsidTr="00A1647C">
        <w:trPr>
          <w:trHeight w:hRule="exact" w:val="3502"/>
          <w:jc w:val="center"/>
        </w:trPr>
        <w:tc>
          <w:tcPr>
            <w:tcW w:w="1440" w:type="dxa"/>
          </w:tcPr>
          <w:p w14:paraId="08DAFD8B" w14:textId="77777777" w:rsidR="006D3E78" w:rsidRPr="007613D9" w:rsidRDefault="006D3E78" w:rsidP="006D3E78">
            <w:pPr>
              <w:jc w:val="center"/>
              <w:rPr>
                <w:rFonts w:ascii="Garamond" w:hAnsi="Garamond"/>
                <w:color w:val="000000" w:themeColor="text1"/>
                <w:sz w:val="14"/>
                <w:szCs w:val="14"/>
              </w:rPr>
            </w:pPr>
            <w:bookmarkStart w:id="7" w:name="_Hlk206062628"/>
            <w:r>
              <w:rPr>
                <w:rFonts w:ascii="Garamond" w:hAnsi="Garamond"/>
                <w:color w:val="000000" w:themeColor="text1"/>
                <w:sz w:val="14"/>
                <w:szCs w:val="14"/>
              </w:rPr>
              <w:lastRenderedPageBreak/>
              <w:t>Neni</w:t>
            </w:r>
            <w:r w:rsidRPr="007613D9">
              <w:rPr>
                <w:rFonts w:ascii="Garamond" w:hAnsi="Garamond"/>
                <w:color w:val="000000" w:themeColor="text1"/>
                <w:sz w:val="14"/>
                <w:szCs w:val="14"/>
              </w:rPr>
              <w:t xml:space="preserve"> </w:t>
            </w:r>
            <w:r>
              <w:rPr>
                <w:rFonts w:ascii="Garamond" w:hAnsi="Garamond"/>
                <w:color w:val="000000" w:themeColor="text1"/>
                <w:sz w:val="14"/>
                <w:szCs w:val="14"/>
              </w:rPr>
              <w:t>275</w:t>
            </w:r>
          </w:p>
        </w:tc>
        <w:tc>
          <w:tcPr>
            <w:tcW w:w="3155" w:type="dxa"/>
          </w:tcPr>
          <w:p w14:paraId="543D6E0C" w14:textId="77777777" w:rsidR="006D3E78" w:rsidRPr="008B4495" w:rsidRDefault="006D3E78" w:rsidP="006D3E78">
            <w:pPr>
              <w:keepNext/>
              <w:jc w:val="both"/>
              <w:rPr>
                <w:rFonts w:ascii="Garamond" w:hAnsi="Garamond"/>
                <w:sz w:val="14"/>
                <w:szCs w:val="14"/>
                <w:lang w:eastAsia="hr-HR"/>
              </w:rPr>
            </w:pPr>
            <w:r w:rsidRPr="008B4495">
              <w:rPr>
                <w:rFonts w:ascii="Garamond" w:hAnsi="Garamond"/>
                <w:sz w:val="14"/>
                <w:szCs w:val="14"/>
                <w:lang w:eastAsia="hr-HR"/>
              </w:rPr>
              <w:t>2. Kur mallrat për të cilat është paraqitur një njoftim rieksporti nuk nxirren nga territori doganor i Bashkimit, autoritetet doganore e pavlefshmejnë atë njoftim pa vonesë në njërën nga rastet e mëposhtme:</w:t>
            </w:r>
          </w:p>
          <w:p w14:paraId="53B3B72C" w14:textId="77777777" w:rsidR="006D3E78" w:rsidRPr="008B4495" w:rsidRDefault="006D3E78" w:rsidP="006D3E78">
            <w:pPr>
              <w:keepNext/>
              <w:jc w:val="both"/>
              <w:rPr>
                <w:rFonts w:ascii="Garamond" w:hAnsi="Garamond"/>
                <w:sz w:val="14"/>
                <w:szCs w:val="14"/>
                <w:lang w:eastAsia="hr-HR"/>
              </w:rPr>
            </w:pPr>
            <w:r w:rsidRPr="008B4495">
              <w:rPr>
                <w:rFonts w:ascii="Garamond" w:hAnsi="Garamond"/>
                <w:sz w:val="14"/>
                <w:szCs w:val="14"/>
                <w:lang w:eastAsia="hr-HR"/>
              </w:rPr>
              <w:t>(a) me kërkesë nga deklaruesi; ose</w:t>
            </w:r>
          </w:p>
          <w:p w14:paraId="3086F3A5" w14:textId="77777777" w:rsidR="006D3E78" w:rsidRPr="008B4495" w:rsidRDefault="006D3E78" w:rsidP="006D3E78">
            <w:pPr>
              <w:ind w:hanging="112"/>
              <w:jc w:val="both"/>
              <w:rPr>
                <w:rFonts w:ascii="Garamond" w:hAnsi="Garamond"/>
                <w:color w:val="000000" w:themeColor="text1"/>
                <w:sz w:val="14"/>
                <w:szCs w:val="14"/>
                <w:lang w:val="en-US" w:eastAsia="hr-HR"/>
              </w:rPr>
            </w:pPr>
            <w:r w:rsidRPr="008B4495">
              <w:rPr>
                <w:rFonts w:ascii="Garamond" w:hAnsi="Garamond"/>
                <w:sz w:val="14"/>
                <w:szCs w:val="14"/>
                <w:lang w:eastAsia="hr-HR"/>
              </w:rPr>
              <w:t xml:space="preserve">   (b) pasi të kenë kaluar 150 ditë që nga paraqitja e njoftimit.</w:t>
            </w:r>
          </w:p>
        </w:tc>
        <w:tc>
          <w:tcPr>
            <w:tcW w:w="890" w:type="dxa"/>
          </w:tcPr>
          <w:p w14:paraId="443DC08E" w14:textId="77777777" w:rsidR="006D3E78" w:rsidRPr="008B4495" w:rsidRDefault="006D3E78" w:rsidP="006D3E78">
            <w:pPr>
              <w:jc w:val="center"/>
              <w:rPr>
                <w:rFonts w:ascii="Garamond" w:hAnsi="Garamond"/>
                <w:sz w:val="14"/>
                <w:szCs w:val="14"/>
              </w:rPr>
            </w:pPr>
            <w:r w:rsidRPr="008B4495">
              <w:rPr>
                <w:rFonts w:ascii="Garamond" w:hAnsi="Garamond"/>
                <w:sz w:val="14"/>
                <w:szCs w:val="14"/>
              </w:rPr>
              <w:t>3</w:t>
            </w:r>
          </w:p>
        </w:tc>
        <w:tc>
          <w:tcPr>
            <w:tcW w:w="810" w:type="dxa"/>
          </w:tcPr>
          <w:p w14:paraId="1010E998" w14:textId="77777777" w:rsidR="006D3E78" w:rsidRPr="008B4495" w:rsidRDefault="006D3E78" w:rsidP="006D3E78">
            <w:pPr>
              <w:jc w:val="center"/>
              <w:rPr>
                <w:rFonts w:ascii="Garamond" w:hAnsi="Garamond"/>
                <w:sz w:val="14"/>
                <w:szCs w:val="14"/>
                <w:lang w:eastAsia="hr-HR"/>
              </w:rPr>
            </w:pPr>
            <w:r w:rsidRPr="008B4495">
              <w:rPr>
                <w:rFonts w:ascii="Garamond" w:hAnsi="Garamond"/>
                <w:sz w:val="14"/>
                <w:szCs w:val="14"/>
              </w:rPr>
              <w:t>Article 73</w:t>
            </w:r>
          </w:p>
          <w:p w14:paraId="73DE362C" w14:textId="77777777" w:rsidR="006D3E78" w:rsidRPr="008B4495" w:rsidRDefault="006D3E78" w:rsidP="006D3E78">
            <w:pPr>
              <w:jc w:val="center"/>
              <w:rPr>
                <w:rFonts w:ascii="Garamond" w:hAnsi="Garamond"/>
                <w:sz w:val="14"/>
                <w:szCs w:val="14"/>
              </w:rPr>
            </w:pPr>
          </w:p>
        </w:tc>
        <w:tc>
          <w:tcPr>
            <w:tcW w:w="4500" w:type="dxa"/>
          </w:tcPr>
          <w:p w14:paraId="1E8C78E1" w14:textId="77777777" w:rsidR="006D3E78" w:rsidRPr="006C4BBF"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Në pikën 2, të nenit 247, bëhen shtesat dhe ndryshimet si më poshtë:</w:t>
            </w:r>
          </w:p>
          <w:p w14:paraId="0E061307" w14:textId="1F799276" w:rsidR="006D3E78" w:rsidRPr="006C4BBF"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a)</w:t>
            </w:r>
            <w:r>
              <w:rPr>
                <w:rFonts w:ascii="Garamond" w:hAnsi="Garamond"/>
                <w:color w:val="000000" w:themeColor="text1"/>
                <w:sz w:val="14"/>
                <w:szCs w:val="14"/>
                <w:lang w:val="en-US" w:eastAsia="hr-HR"/>
              </w:rPr>
              <w:t xml:space="preserve"> </w:t>
            </w:r>
            <w:r w:rsidRPr="006C4BBF">
              <w:rPr>
                <w:rFonts w:ascii="Garamond" w:hAnsi="Garamond"/>
                <w:color w:val="000000" w:themeColor="text1"/>
                <w:sz w:val="14"/>
                <w:szCs w:val="14"/>
                <w:lang w:val="bg-BG" w:eastAsia="hr-HR"/>
              </w:rPr>
              <w:t>Pas  shprehjes “anulojnë këtë njoftim” shtohet togfjalëshi “pa vonesë”;</w:t>
            </w:r>
          </w:p>
          <w:p w14:paraId="1A14AB5E" w14:textId="2E39995B" w:rsidR="006D3E78" w:rsidRPr="006C4BBF"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b)</w:t>
            </w:r>
            <w:r>
              <w:rPr>
                <w:rFonts w:ascii="Garamond" w:hAnsi="Garamond"/>
                <w:color w:val="000000" w:themeColor="text1"/>
                <w:sz w:val="14"/>
                <w:szCs w:val="14"/>
                <w:lang w:val="en-US" w:eastAsia="hr-HR"/>
              </w:rPr>
              <w:t xml:space="preserve"> </w:t>
            </w:r>
            <w:r w:rsidRPr="006C4BBF">
              <w:rPr>
                <w:rFonts w:ascii="Garamond" w:hAnsi="Garamond"/>
                <w:color w:val="000000" w:themeColor="text1"/>
                <w:sz w:val="14"/>
                <w:szCs w:val="14"/>
                <w:lang w:val="bg-BG" w:eastAsia="hr-HR"/>
              </w:rPr>
              <w:t>Shkronja “b” ndryshohet me përmbajtje si më poshtë:</w:t>
            </w:r>
          </w:p>
          <w:p w14:paraId="37B60380" w14:textId="25FEF4FD" w:rsidR="006D3E78" w:rsidRPr="008B4495"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“b) pasi  kanë kaluar 150 ditë nga data e depozitimit të njoftimit.”.</w:t>
            </w:r>
          </w:p>
        </w:tc>
        <w:tc>
          <w:tcPr>
            <w:tcW w:w="630" w:type="dxa"/>
          </w:tcPr>
          <w:p w14:paraId="5CB10D34" w14:textId="77777777" w:rsidR="006D3E78" w:rsidRPr="007613D9" w:rsidRDefault="006D3E78" w:rsidP="006D3E78">
            <w:pPr>
              <w:rPr>
                <w:rFonts w:ascii="Garamond" w:hAnsi="Garamond"/>
                <w:color w:val="000000" w:themeColor="text1"/>
                <w:sz w:val="14"/>
                <w:szCs w:val="14"/>
              </w:rPr>
            </w:pPr>
            <w:r w:rsidRPr="007613D9">
              <w:rPr>
                <w:rFonts w:ascii="Garamond" w:hAnsi="Garamond"/>
                <w:color w:val="000000" w:themeColor="text1"/>
                <w:sz w:val="14"/>
                <w:szCs w:val="14"/>
              </w:rPr>
              <w:t xml:space="preserve">F </w:t>
            </w:r>
          </w:p>
        </w:tc>
        <w:tc>
          <w:tcPr>
            <w:tcW w:w="1720" w:type="dxa"/>
          </w:tcPr>
          <w:p w14:paraId="0F547D94" w14:textId="77777777" w:rsidR="006D3E78" w:rsidRPr="007613D9" w:rsidRDefault="006D3E78" w:rsidP="006D3E78">
            <w:pPr>
              <w:jc w:val="both"/>
              <w:rPr>
                <w:rFonts w:ascii="Garamond" w:hAnsi="Garamond"/>
                <w:color w:val="000000" w:themeColor="text1"/>
                <w:sz w:val="14"/>
                <w:szCs w:val="14"/>
              </w:rPr>
            </w:pPr>
            <w:r w:rsidRPr="00766C35">
              <w:rPr>
                <w:rFonts w:ascii="Garamond" w:hAnsi="Garamond"/>
                <w:color w:val="000000" w:themeColor="text1"/>
                <w:sz w:val="14"/>
                <w:szCs w:val="14"/>
              </w:rPr>
              <w:t>Ky ndryshim përputhet plotësisht me pikat (a) dhe (b) të pikës 2 të nenit 275 të UCC-së, siç është ndryshuar nga paragrafi i dhjetë i nenit 1 të Rregullores (BE) 2019/474. Kur autoritetet doganore kërkohet të shfuqizojnë një deklaratë përmbledhëse daljeje ose një njoftim rieksporti me arsyetimin se mallrat në fjalë nuk janë nxjerrë nga territori doganor, deklarata ose njoftimi shfuqizohet pa vonesë pas 150 ditësh nga data e paraqitjes dhe jo brenda 150 ditëve, pasi kjo është periudha brenda së cilës mallrat duhet të nxirren nga territori doganor.</w:t>
            </w:r>
          </w:p>
        </w:tc>
      </w:tr>
      <w:bookmarkEnd w:id="7"/>
      <w:tr w:rsidR="006D3E78" w:rsidRPr="007613D9" w14:paraId="237D0139" w14:textId="77777777" w:rsidTr="00A1647C">
        <w:trPr>
          <w:trHeight w:hRule="exact" w:val="712"/>
          <w:jc w:val="center"/>
        </w:trPr>
        <w:tc>
          <w:tcPr>
            <w:tcW w:w="1440" w:type="dxa"/>
          </w:tcPr>
          <w:p w14:paraId="50AFFF3B" w14:textId="77777777" w:rsidR="006D3E78" w:rsidRPr="007613D9"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Neni</w:t>
            </w:r>
            <w:r w:rsidRPr="007613D9">
              <w:rPr>
                <w:rFonts w:ascii="Garamond" w:hAnsi="Garamond"/>
                <w:color w:val="000000" w:themeColor="text1"/>
                <w:sz w:val="14"/>
                <w:szCs w:val="14"/>
              </w:rPr>
              <w:t xml:space="preserve"> </w:t>
            </w:r>
            <w:r>
              <w:rPr>
                <w:rFonts w:ascii="Garamond" w:hAnsi="Garamond"/>
                <w:color w:val="000000" w:themeColor="text1"/>
                <w:sz w:val="14"/>
                <w:szCs w:val="14"/>
              </w:rPr>
              <w:t>276</w:t>
            </w:r>
          </w:p>
        </w:tc>
        <w:tc>
          <w:tcPr>
            <w:tcW w:w="3155" w:type="dxa"/>
          </w:tcPr>
          <w:p w14:paraId="0ADF4E6F" w14:textId="77777777" w:rsidR="006D3E78" w:rsidRPr="000D007A" w:rsidRDefault="006D3E78" w:rsidP="006D3E78">
            <w:pPr>
              <w:keepNext/>
              <w:jc w:val="both"/>
              <w:rPr>
                <w:rFonts w:ascii="Garamond" w:hAnsi="Garamond"/>
                <w:sz w:val="14"/>
                <w:szCs w:val="14"/>
                <w:lang w:eastAsia="hr-HR"/>
              </w:rPr>
            </w:pPr>
            <w:r w:rsidRPr="00766C35">
              <w:rPr>
                <w:rFonts w:ascii="Garamond" w:hAnsi="Garamond"/>
                <w:sz w:val="14"/>
                <w:szCs w:val="14"/>
                <w:lang w:eastAsia="hr-HR"/>
              </w:rPr>
              <w:t>(b) ndryshimin e njoftimit të rieksportit, në përputhje me nënparagrafin e parë të nenit 275(1);</w:t>
            </w:r>
          </w:p>
        </w:tc>
        <w:tc>
          <w:tcPr>
            <w:tcW w:w="890" w:type="dxa"/>
          </w:tcPr>
          <w:p w14:paraId="33D09D31" w14:textId="77777777" w:rsidR="006D3E78"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tcPr>
          <w:p w14:paraId="652B225C" w14:textId="77777777" w:rsidR="006D3E78" w:rsidRPr="00824DAB" w:rsidRDefault="006D3E78" w:rsidP="006D3E78">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Neni</w:t>
            </w:r>
            <w:r w:rsidRPr="00304D06">
              <w:rPr>
                <w:rFonts w:ascii="Garamond" w:hAnsi="Garamond"/>
                <w:color w:val="000000" w:themeColor="text1"/>
                <w:sz w:val="14"/>
                <w:szCs w:val="14"/>
                <w:lang w:val="bg-BG" w:eastAsia="hr-HR"/>
              </w:rPr>
              <w:t xml:space="preserve"> 7</w:t>
            </w:r>
            <w:r>
              <w:rPr>
                <w:rFonts w:ascii="Garamond" w:hAnsi="Garamond"/>
                <w:color w:val="000000" w:themeColor="text1"/>
                <w:sz w:val="14"/>
                <w:szCs w:val="14"/>
                <w:lang w:val="en-US" w:eastAsia="hr-HR"/>
              </w:rPr>
              <w:t>4</w:t>
            </w:r>
          </w:p>
          <w:p w14:paraId="42D22127" w14:textId="77777777" w:rsidR="006D3E78" w:rsidRPr="007613D9" w:rsidRDefault="006D3E78" w:rsidP="006D3E78">
            <w:pPr>
              <w:jc w:val="center"/>
              <w:rPr>
                <w:rFonts w:ascii="Garamond" w:hAnsi="Garamond"/>
                <w:color w:val="000000" w:themeColor="text1"/>
                <w:sz w:val="14"/>
                <w:szCs w:val="14"/>
              </w:rPr>
            </w:pPr>
          </w:p>
        </w:tc>
        <w:tc>
          <w:tcPr>
            <w:tcW w:w="4500" w:type="dxa"/>
          </w:tcPr>
          <w:p w14:paraId="124EA711" w14:textId="1B124DF3" w:rsidR="006D3E78" w:rsidRPr="008C171E" w:rsidRDefault="006D3E78" w:rsidP="006D3E78">
            <w:pPr>
              <w:jc w:val="both"/>
              <w:rPr>
                <w:rFonts w:ascii="Garamond" w:hAnsi="Garamond"/>
                <w:color w:val="000000" w:themeColor="text1"/>
                <w:sz w:val="14"/>
                <w:szCs w:val="14"/>
                <w:lang w:val="bg-BG" w:eastAsia="hr-HR"/>
              </w:rPr>
            </w:pPr>
            <w:r w:rsidRPr="006C4BBF">
              <w:rPr>
                <w:rFonts w:ascii="Garamond" w:hAnsi="Garamond"/>
                <w:color w:val="000000" w:themeColor="text1"/>
                <w:sz w:val="14"/>
                <w:szCs w:val="14"/>
                <w:lang w:val="bg-BG" w:eastAsia="hr-HR"/>
              </w:rPr>
              <w:t>Në shkronjën “b”, të nenit 248, togfjalëshi “pikën 1” zëvendësohet me shprehjen “paragrafin e parë të pikës 1”.</w:t>
            </w:r>
          </w:p>
        </w:tc>
        <w:tc>
          <w:tcPr>
            <w:tcW w:w="630" w:type="dxa"/>
          </w:tcPr>
          <w:p w14:paraId="6E6BFF1B" w14:textId="77777777" w:rsidR="006D3E78" w:rsidRPr="007613D9"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40269709" w14:textId="749FBA77" w:rsidR="006D3E78" w:rsidRPr="000D007A" w:rsidRDefault="006D3E78" w:rsidP="006D3E78">
            <w:pPr>
              <w:keepNext/>
              <w:jc w:val="both"/>
              <w:rPr>
                <w:rFonts w:ascii="Garamond" w:hAnsi="Garamond"/>
                <w:sz w:val="14"/>
                <w:szCs w:val="14"/>
              </w:rPr>
            </w:pPr>
            <w:r w:rsidRPr="006D3E78">
              <w:rPr>
                <w:rFonts w:ascii="Garamond" w:hAnsi="Garamond"/>
                <w:sz w:val="14"/>
                <w:szCs w:val="14"/>
              </w:rPr>
              <w:t>Me anë të këtij ndryshimi është bërë korrigjim.</w:t>
            </w:r>
          </w:p>
        </w:tc>
      </w:tr>
      <w:tr w:rsidR="006D3E78" w:rsidRPr="007613D9" w14:paraId="62209132" w14:textId="77777777" w:rsidTr="00A1647C">
        <w:trPr>
          <w:trHeight w:hRule="exact" w:val="8200"/>
          <w:jc w:val="center"/>
        </w:trPr>
        <w:tc>
          <w:tcPr>
            <w:tcW w:w="1440" w:type="dxa"/>
          </w:tcPr>
          <w:p w14:paraId="0DA4B017" w14:textId="77777777" w:rsidR="006D3E78" w:rsidRDefault="006D3E78" w:rsidP="006D3E78">
            <w:pPr>
              <w:jc w:val="center"/>
              <w:rPr>
                <w:rFonts w:ascii="Garamond" w:hAnsi="Garamond"/>
                <w:color w:val="000000" w:themeColor="text1"/>
                <w:sz w:val="14"/>
                <w:szCs w:val="14"/>
              </w:rPr>
            </w:pPr>
          </w:p>
          <w:p w14:paraId="020427AB" w14:textId="77777777" w:rsidR="006D3E78"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Neni</w:t>
            </w:r>
            <w:r w:rsidRPr="007613D9">
              <w:rPr>
                <w:rFonts w:ascii="Garamond" w:hAnsi="Garamond"/>
                <w:color w:val="000000" w:themeColor="text1"/>
                <w:sz w:val="14"/>
                <w:szCs w:val="14"/>
              </w:rPr>
              <w:t xml:space="preserve"> </w:t>
            </w:r>
            <w:r>
              <w:rPr>
                <w:rFonts w:ascii="Garamond" w:hAnsi="Garamond"/>
                <w:color w:val="000000" w:themeColor="text1"/>
                <w:sz w:val="14"/>
                <w:szCs w:val="14"/>
              </w:rPr>
              <w:t>278</w:t>
            </w:r>
          </w:p>
        </w:tc>
        <w:tc>
          <w:tcPr>
            <w:tcW w:w="3155" w:type="dxa"/>
          </w:tcPr>
          <w:p w14:paraId="74727F45" w14:textId="77777777" w:rsidR="006D3E78" w:rsidRPr="00F9205D" w:rsidRDefault="006D3E78" w:rsidP="006D3E78">
            <w:pPr>
              <w:keepNext/>
              <w:jc w:val="both"/>
              <w:rPr>
                <w:rFonts w:ascii="Garamond" w:hAnsi="Garamond"/>
                <w:sz w:val="14"/>
                <w:szCs w:val="14"/>
                <w:lang w:eastAsia="hr-HR"/>
              </w:rPr>
            </w:pPr>
            <w:r w:rsidRPr="00F9205D">
              <w:rPr>
                <w:rFonts w:ascii="Garamond" w:hAnsi="Garamond"/>
                <w:sz w:val="14"/>
                <w:szCs w:val="14"/>
                <w:lang w:eastAsia="hr-HR"/>
              </w:rPr>
              <w:t>Masat kalimtare</w:t>
            </w:r>
          </w:p>
          <w:p w14:paraId="67896417" w14:textId="77777777" w:rsidR="006D3E78" w:rsidRPr="00F9205D" w:rsidRDefault="006D3E78" w:rsidP="006D3E78">
            <w:pPr>
              <w:keepNext/>
              <w:jc w:val="both"/>
              <w:rPr>
                <w:rFonts w:ascii="Garamond" w:hAnsi="Garamond"/>
                <w:sz w:val="14"/>
                <w:szCs w:val="14"/>
                <w:lang w:eastAsia="hr-HR"/>
              </w:rPr>
            </w:pPr>
            <w:r w:rsidRPr="00F9205D">
              <w:rPr>
                <w:rFonts w:ascii="Garamond" w:hAnsi="Garamond"/>
                <w:sz w:val="14"/>
                <w:szCs w:val="14"/>
                <w:lang w:eastAsia="hr-HR"/>
              </w:rPr>
              <w:t>1. Deri më 31 dhjetor 2020, jo më vonë se data 31 dhjetor 2020, mjetet për shkëmbimin dhe ruajtjen e informacionit, përveç teknikave elektronike të përpunimit të të dhënave të përmendura në nenin 6(1), mund të përdoren në një bazë kalimtare kur sistemet elektronike që janë të nevojshme për zbatimin e dispozitave të Kodit, përveç atyre të përmendura në paragrafët 2 dhe 3 të këtij neni, nuk janë ende funksionale.</w:t>
            </w:r>
          </w:p>
          <w:p w14:paraId="1CD1B806" w14:textId="77777777" w:rsidR="006D3E78" w:rsidRPr="00F9205D" w:rsidRDefault="006D3E78" w:rsidP="006D3E78">
            <w:pPr>
              <w:keepNext/>
              <w:jc w:val="both"/>
              <w:rPr>
                <w:rFonts w:ascii="Garamond" w:hAnsi="Garamond"/>
                <w:sz w:val="14"/>
                <w:szCs w:val="14"/>
                <w:lang w:eastAsia="hr-HR"/>
              </w:rPr>
            </w:pPr>
            <w:r w:rsidRPr="00F9205D">
              <w:rPr>
                <w:rFonts w:ascii="Garamond" w:hAnsi="Garamond"/>
                <w:sz w:val="14"/>
                <w:szCs w:val="14"/>
                <w:lang w:eastAsia="hr-HR"/>
              </w:rPr>
              <w:t>2. Deri më 31 dhjetor 2022, jo më vonë se data 31 dhjetor 2022, mjetet e tjera përveç teknikave elektronike të përpunimit të të dhënave të përmendura në nenin 6(1) mund të përdoren në një bazë kalimtare, kur sistemet elektronike që janë të nevojshme për zbatimin e dispozitave të mëposhtme të Kodit nuk janë ende funksionale:</w:t>
            </w:r>
          </w:p>
          <w:p w14:paraId="348D86B6" w14:textId="77777777" w:rsidR="006D3E78" w:rsidRPr="00F9205D" w:rsidRDefault="006D3E78" w:rsidP="006D3E78">
            <w:pPr>
              <w:keepNext/>
              <w:jc w:val="both"/>
              <w:rPr>
                <w:rFonts w:ascii="Garamond" w:hAnsi="Garamond"/>
                <w:sz w:val="14"/>
                <w:szCs w:val="14"/>
                <w:lang w:eastAsia="hr-HR"/>
              </w:rPr>
            </w:pPr>
            <w:r w:rsidRPr="00F9205D">
              <w:rPr>
                <w:rFonts w:ascii="Garamond" w:hAnsi="Garamond"/>
                <w:sz w:val="14"/>
                <w:szCs w:val="14"/>
                <w:lang w:eastAsia="hr-HR"/>
              </w:rPr>
              <w:t>(a) dispozitat mbi njoftimin e mbërritjes, paraqitjen dhe deklaratat e ruajtjes së përkohshme të përcaktuara në nenet 133, 139, 145 dhe 146; dhe</w:t>
            </w:r>
          </w:p>
          <w:p w14:paraId="3475C75D" w14:textId="77777777" w:rsidR="006D3E78" w:rsidRDefault="006D3E78" w:rsidP="006D3E78">
            <w:pPr>
              <w:keepNext/>
              <w:jc w:val="both"/>
              <w:rPr>
                <w:rFonts w:ascii="Garamond" w:hAnsi="Garamond"/>
                <w:sz w:val="14"/>
                <w:szCs w:val="14"/>
                <w:lang w:eastAsia="hr-HR"/>
              </w:rPr>
            </w:pPr>
            <w:r w:rsidRPr="00F9205D">
              <w:rPr>
                <w:rFonts w:ascii="Garamond" w:hAnsi="Garamond"/>
                <w:sz w:val="14"/>
                <w:szCs w:val="14"/>
                <w:lang w:eastAsia="hr-HR"/>
              </w:rPr>
              <w:t>(b) dispozitat që lidhen me deklaratën doganore për mallrat e sjella</w:t>
            </w:r>
            <w:r>
              <w:rPr>
                <w:rFonts w:ascii="Garamond" w:hAnsi="Garamond"/>
                <w:sz w:val="14"/>
                <w:szCs w:val="14"/>
                <w:lang w:eastAsia="hr-HR"/>
              </w:rPr>
              <w:t xml:space="preserve"> </w:t>
            </w:r>
            <w:r w:rsidRPr="00F9205D">
              <w:rPr>
                <w:rFonts w:ascii="Garamond" w:hAnsi="Garamond"/>
                <w:sz w:val="14"/>
                <w:szCs w:val="14"/>
                <w:lang w:eastAsia="hr-HR"/>
              </w:rPr>
              <w:t>në territorin doganor të Bashkimit të përcaktuara në nenet 158, 162, 163, 166, 167, 170 deri në 174, 201, 240, 250, 254 dhe 256.</w:t>
            </w:r>
          </w:p>
          <w:p w14:paraId="256E0D0F" w14:textId="77777777" w:rsidR="006D3E78" w:rsidRPr="00B70523" w:rsidRDefault="006D3E78" w:rsidP="006D3E78">
            <w:pPr>
              <w:keepNext/>
              <w:jc w:val="both"/>
              <w:rPr>
                <w:rFonts w:ascii="Garamond" w:hAnsi="Garamond"/>
                <w:sz w:val="14"/>
                <w:szCs w:val="14"/>
                <w:lang w:eastAsia="hr-HR"/>
              </w:rPr>
            </w:pPr>
            <w:r w:rsidRPr="00B70523">
              <w:rPr>
                <w:rFonts w:ascii="Garamond" w:hAnsi="Garamond"/>
                <w:sz w:val="14"/>
                <w:szCs w:val="14"/>
                <w:lang w:eastAsia="hr-HR"/>
              </w:rPr>
              <w:t>3. Deri më 31 dhjetor 2025, maksimumi, mjete të tjera përveç teknikave elektronike të përpunimit të të dhënave të përmendura në nenin 6(1) mund të përdoren në një bazë kalimtare, kur sistemet elektronike që janë të nevojshme për zbatimin e dispozitave të mëposhtme të Kodit nuk janë ende funksionale:</w:t>
            </w:r>
          </w:p>
          <w:p w14:paraId="09F7BCDD" w14:textId="77777777" w:rsidR="006D3E78" w:rsidRPr="00B70523" w:rsidRDefault="006D3E78" w:rsidP="006D3E78">
            <w:pPr>
              <w:keepNext/>
              <w:jc w:val="both"/>
              <w:rPr>
                <w:rFonts w:ascii="Garamond" w:hAnsi="Garamond"/>
                <w:sz w:val="14"/>
                <w:szCs w:val="14"/>
                <w:lang w:eastAsia="hr-HR"/>
              </w:rPr>
            </w:pPr>
            <w:r w:rsidRPr="00B70523">
              <w:rPr>
                <w:rFonts w:ascii="Garamond" w:hAnsi="Garamond"/>
                <w:sz w:val="14"/>
                <w:szCs w:val="14"/>
                <w:lang w:eastAsia="hr-HR"/>
              </w:rPr>
              <w:t>(a) dispozitat mbi garancitë për borxhet doganore potenciale ose ekzistuese</w:t>
            </w:r>
            <w:r>
              <w:rPr>
                <w:rFonts w:ascii="Garamond" w:hAnsi="Garamond"/>
                <w:sz w:val="14"/>
                <w:szCs w:val="14"/>
                <w:lang w:eastAsia="hr-HR"/>
              </w:rPr>
              <w:t xml:space="preserve"> </w:t>
            </w:r>
            <w:r w:rsidRPr="00B70523">
              <w:rPr>
                <w:rFonts w:ascii="Garamond" w:hAnsi="Garamond"/>
                <w:sz w:val="14"/>
                <w:szCs w:val="14"/>
                <w:lang w:eastAsia="hr-HR"/>
              </w:rPr>
              <w:t>të përcaktuara në pikën (b) të nenit 89(2) dhe nenin 89(6);</w:t>
            </w:r>
          </w:p>
          <w:p w14:paraId="0015178C" w14:textId="77777777" w:rsidR="006D3E78" w:rsidRPr="00B70523" w:rsidRDefault="006D3E78" w:rsidP="006D3E78">
            <w:pPr>
              <w:keepNext/>
              <w:jc w:val="both"/>
              <w:rPr>
                <w:rFonts w:ascii="Garamond" w:hAnsi="Garamond"/>
                <w:sz w:val="14"/>
                <w:szCs w:val="14"/>
                <w:lang w:eastAsia="hr-HR"/>
              </w:rPr>
            </w:pPr>
            <w:r w:rsidRPr="00B70523">
              <w:rPr>
                <w:rFonts w:ascii="Garamond" w:hAnsi="Garamond"/>
                <w:sz w:val="14"/>
                <w:szCs w:val="14"/>
                <w:lang w:eastAsia="hr-HR"/>
              </w:rPr>
              <w:t>(b) dispozitat mbi deklaratat përmbledhëse të hyrjes dhe analizën e riskut</w:t>
            </w:r>
            <w:r>
              <w:rPr>
                <w:rFonts w:ascii="Garamond" w:hAnsi="Garamond"/>
                <w:sz w:val="14"/>
                <w:szCs w:val="14"/>
                <w:lang w:eastAsia="hr-HR"/>
              </w:rPr>
              <w:t xml:space="preserve"> </w:t>
            </w:r>
            <w:r w:rsidRPr="00B70523">
              <w:rPr>
                <w:rFonts w:ascii="Garamond" w:hAnsi="Garamond"/>
                <w:sz w:val="14"/>
                <w:szCs w:val="14"/>
                <w:lang w:eastAsia="hr-HR"/>
              </w:rPr>
              <w:t>të përcaktuara në nenet 46, 47, 127, 128 dhe 129;</w:t>
            </w:r>
          </w:p>
          <w:p w14:paraId="4434FE3F" w14:textId="77777777" w:rsidR="006D3E78" w:rsidRPr="00B70523" w:rsidRDefault="006D3E78" w:rsidP="006D3E78">
            <w:pPr>
              <w:keepNext/>
              <w:jc w:val="both"/>
              <w:rPr>
                <w:rFonts w:ascii="Garamond" w:hAnsi="Garamond"/>
                <w:sz w:val="14"/>
                <w:szCs w:val="14"/>
                <w:lang w:eastAsia="hr-HR"/>
              </w:rPr>
            </w:pPr>
            <w:r w:rsidRPr="00B70523">
              <w:rPr>
                <w:rFonts w:ascii="Garamond" w:hAnsi="Garamond"/>
                <w:sz w:val="14"/>
                <w:szCs w:val="14"/>
                <w:lang w:eastAsia="hr-HR"/>
              </w:rPr>
              <w:t>(c) dispozitat mbi statusin doganor të mallrave të përcaktuara në nenin 153(2);</w:t>
            </w:r>
          </w:p>
          <w:p w14:paraId="400A8D0E" w14:textId="77777777" w:rsidR="006D3E78" w:rsidRPr="00B70523" w:rsidRDefault="006D3E78" w:rsidP="006D3E78">
            <w:pPr>
              <w:keepNext/>
              <w:jc w:val="both"/>
              <w:rPr>
                <w:rFonts w:ascii="Garamond" w:hAnsi="Garamond"/>
                <w:sz w:val="14"/>
                <w:szCs w:val="14"/>
                <w:lang w:eastAsia="hr-HR"/>
              </w:rPr>
            </w:pPr>
            <w:r w:rsidRPr="00B70523">
              <w:rPr>
                <w:rFonts w:ascii="Garamond" w:hAnsi="Garamond"/>
                <w:sz w:val="14"/>
                <w:szCs w:val="14"/>
                <w:lang w:eastAsia="hr-HR"/>
              </w:rPr>
              <w:t>(d) dispozitat mbi zhdoganimin e centralizuar të përcaktuara në nenin 179;</w:t>
            </w:r>
          </w:p>
          <w:p w14:paraId="6FD23537" w14:textId="77777777" w:rsidR="006D3E78" w:rsidRPr="00B70523" w:rsidRDefault="006D3E78" w:rsidP="006D3E78">
            <w:pPr>
              <w:keepNext/>
              <w:jc w:val="both"/>
              <w:rPr>
                <w:rFonts w:ascii="Garamond" w:hAnsi="Garamond"/>
                <w:sz w:val="14"/>
                <w:szCs w:val="14"/>
                <w:lang w:eastAsia="hr-HR"/>
              </w:rPr>
            </w:pPr>
            <w:r w:rsidRPr="00B70523">
              <w:rPr>
                <w:rFonts w:ascii="Garamond" w:hAnsi="Garamond"/>
                <w:sz w:val="14"/>
                <w:szCs w:val="14"/>
                <w:lang w:eastAsia="hr-HR"/>
              </w:rPr>
              <w:t>(e) dispozitat mbi tranzitin e përcaktuara në pikën (a) të nenit 210, nenin 215(2) dhe nenet 226, 227, 233 dhe 234; dhe</w:t>
            </w:r>
          </w:p>
          <w:p w14:paraId="6E5064BB" w14:textId="77777777" w:rsidR="006D3E78" w:rsidRPr="00B70523" w:rsidRDefault="006D3E78" w:rsidP="006D3E78">
            <w:pPr>
              <w:keepNext/>
              <w:jc w:val="both"/>
              <w:rPr>
                <w:rFonts w:ascii="Garamond" w:hAnsi="Garamond"/>
                <w:sz w:val="14"/>
                <w:szCs w:val="14"/>
                <w:lang w:eastAsia="hr-HR"/>
              </w:rPr>
            </w:pPr>
            <w:r w:rsidRPr="00B70523">
              <w:rPr>
                <w:rFonts w:ascii="Garamond" w:hAnsi="Garamond"/>
                <w:sz w:val="14"/>
                <w:szCs w:val="14"/>
                <w:lang w:eastAsia="hr-HR"/>
              </w:rPr>
              <w:t>(f) dispozitat mbi përpunimin e jashtëm, deklaratat para nisjes,</w:t>
            </w:r>
            <w:r>
              <w:rPr>
                <w:rFonts w:ascii="Garamond" w:hAnsi="Garamond"/>
                <w:sz w:val="14"/>
                <w:szCs w:val="14"/>
                <w:lang w:eastAsia="hr-HR"/>
              </w:rPr>
              <w:t xml:space="preserve"> </w:t>
            </w:r>
            <w:r w:rsidRPr="00B70523">
              <w:rPr>
                <w:rFonts w:ascii="Garamond" w:hAnsi="Garamond"/>
                <w:sz w:val="14"/>
                <w:szCs w:val="14"/>
                <w:lang w:eastAsia="hr-HR"/>
              </w:rPr>
              <w:t>formalitetet mbi daljen e mallrave, eksportin e mallrave të BE-së, rieksportin e</w:t>
            </w:r>
            <w:r>
              <w:rPr>
                <w:rFonts w:ascii="Garamond" w:hAnsi="Garamond"/>
                <w:sz w:val="14"/>
                <w:szCs w:val="14"/>
                <w:lang w:eastAsia="hr-HR"/>
              </w:rPr>
              <w:t xml:space="preserve"> </w:t>
            </w:r>
            <w:r w:rsidRPr="00B70523">
              <w:rPr>
                <w:rFonts w:ascii="Garamond" w:hAnsi="Garamond"/>
                <w:sz w:val="14"/>
                <w:szCs w:val="14"/>
                <w:lang w:eastAsia="hr-HR"/>
              </w:rPr>
              <w:t>mallrave jo-BE dhe deklaratat përmbledhëse të daljes për nxjerrjen e mallrave</w:t>
            </w:r>
            <w:r>
              <w:rPr>
                <w:rFonts w:ascii="Garamond" w:hAnsi="Garamond"/>
                <w:sz w:val="14"/>
                <w:szCs w:val="14"/>
                <w:lang w:eastAsia="hr-HR"/>
              </w:rPr>
              <w:t xml:space="preserve"> </w:t>
            </w:r>
            <w:r w:rsidRPr="00B70523">
              <w:rPr>
                <w:rFonts w:ascii="Garamond" w:hAnsi="Garamond"/>
                <w:sz w:val="14"/>
                <w:szCs w:val="14"/>
                <w:lang w:eastAsia="hr-HR"/>
              </w:rPr>
              <w:t>jashtë territorit doganor të BE-së të përcaktuara në nenet 258,</w:t>
            </w:r>
          </w:p>
          <w:p w14:paraId="1D354D8D" w14:textId="77777777" w:rsidR="006D3E78" w:rsidRPr="00766C35" w:rsidRDefault="006D3E78" w:rsidP="006D3E78">
            <w:pPr>
              <w:keepNext/>
              <w:jc w:val="both"/>
              <w:rPr>
                <w:rFonts w:ascii="Garamond" w:hAnsi="Garamond"/>
                <w:sz w:val="14"/>
                <w:szCs w:val="14"/>
                <w:lang w:eastAsia="hr-HR"/>
              </w:rPr>
            </w:pPr>
            <w:r w:rsidRPr="00B70523">
              <w:rPr>
                <w:rFonts w:ascii="Garamond" w:hAnsi="Garamond"/>
                <w:sz w:val="14"/>
                <w:szCs w:val="14"/>
                <w:lang w:eastAsia="hr-HR"/>
              </w:rPr>
              <w:t>259, 263, 267, 269, 270, 271, 272, 274 dhe 275.</w:t>
            </w:r>
          </w:p>
        </w:tc>
        <w:tc>
          <w:tcPr>
            <w:tcW w:w="890" w:type="dxa"/>
          </w:tcPr>
          <w:p w14:paraId="20ECD831" w14:textId="77777777" w:rsidR="006D3E78"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4</w:t>
            </w:r>
          </w:p>
        </w:tc>
        <w:tc>
          <w:tcPr>
            <w:tcW w:w="810" w:type="dxa"/>
          </w:tcPr>
          <w:p w14:paraId="392E8B98" w14:textId="77777777" w:rsidR="006D3E78" w:rsidRPr="00495598" w:rsidRDefault="006D3E78" w:rsidP="006D3E78">
            <w:pPr>
              <w:jc w:val="center"/>
              <w:rPr>
                <w:rFonts w:ascii="Garamond" w:hAnsi="Garamond"/>
                <w:color w:val="000000" w:themeColor="text1"/>
                <w:sz w:val="14"/>
                <w:szCs w:val="14"/>
                <w:lang w:eastAsia="hr-HR"/>
              </w:rPr>
            </w:pPr>
            <w:r>
              <w:rPr>
                <w:rFonts w:ascii="Garamond" w:hAnsi="Garamond"/>
                <w:color w:val="000000" w:themeColor="text1"/>
                <w:sz w:val="14"/>
                <w:szCs w:val="14"/>
                <w:lang w:eastAsia="hr-HR"/>
              </w:rPr>
              <w:t>Neni</w:t>
            </w:r>
            <w:r w:rsidRPr="00495598">
              <w:rPr>
                <w:rFonts w:ascii="Garamond" w:hAnsi="Garamond"/>
                <w:color w:val="000000" w:themeColor="text1"/>
                <w:sz w:val="14"/>
                <w:szCs w:val="14"/>
                <w:lang w:eastAsia="hr-HR"/>
              </w:rPr>
              <w:t xml:space="preserve"> </w:t>
            </w:r>
            <w:r>
              <w:rPr>
                <w:rFonts w:ascii="Garamond" w:hAnsi="Garamond"/>
                <w:color w:val="000000" w:themeColor="text1"/>
                <w:sz w:val="14"/>
                <w:szCs w:val="14"/>
                <w:lang w:eastAsia="hr-HR"/>
              </w:rPr>
              <w:t>80</w:t>
            </w:r>
          </w:p>
          <w:p w14:paraId="49AE1E1C" w14:textId="77777777" w:rsidR="006D3E78" w:rsidRPr="007613D9" w:rsidRDefault="006D3E78" w:rsidP="006D3E78">
            <w:pPr>
              <w:jc w:val="center"/>
              <w:rPr>
                <w:rFonts w:ascii="Garamond" w:hAnsi="Garamond"/>
                <w:color w:val="000000" w:themeColor="text1"/>
                <w:sz w:val="14"/>
                <w:szCs w:val="14"/>
              </w:rPr>
            </w:pPr>
          </w:p>
        </w:tc>
        <w:tc>
          <w:tcPr>
            <w:tcW w:w="4500" w:type="dxa"/>
          </w:tcPr>
          <w:p w14:paraId="03A07D51" w14:textId="77777777" w:rsidR="006D3E78" w:rsidRPr="006C4BBF" w:rsidRDefault="006D3E78" w:rsidP="006D3E78">
            <w:pPr>
              <w:jc w:val="both"/>
              <w:rPr>
                <w:rFonts w:ascii="Garamond" w:hAnsi="Garamond"/>
                <w:color w:val="000000" w:themeColor="text1"/>
                <w:sz w:val="14"/>
                <w:szCs w:val="14"/>
                <w:lang w:eastAsia="hr-HR"/>
              </w:rPr>
            </w:pPr>
            <w:r w:rsidRPr="006C4BBF">
              <w:rPr>
                <w:rFonts w:ascii="Garamond" w:hAnsi="Garamond"/>
                <w:color w:val="000000" w:themeColor="text1"/>
                <w:sz w:val="14"/>
                <w:szCs w:val="14"/>
                <w:lang w:eastAsia="hr-HR"/>
              </w:rPr>
              <w:t>Në nenin 286, bëhen ndryshimet si më poshtë:</w:t>
            </w:r>
          </w:p>
          <w:p w14:paraId="3EF436FC" w14:textId="72E1A7FE" w:rsidR="006D3E78" w:rsidRPr="006C4BBF" w:rsidRDefault="006D3E78" w:rsidP="006D3E78">
            <w:pPr>
              <w:jc w:val="both"/>
              <w:rPr>
                <w:rFonts w:ascii="Garamond" w:hAnsi="Garamond"/>
                <w:color w:val="000000" w:themeColor="text1"/>
                <w:sz w:val="14"/>
                <w:szCs w:val="14"/>
                <w:lang w:eastAsia="hr-HR"/>
              </w:rPr>
            </w:pPr>
            <w:r w:rsidRPr="006C4BBF">
              <w:rPr>
                <w:rFonts w:ascii="Garamond" w:hAnsi="Garamond"/>
                <w:color w:val="000000" w:themeColor="text1"/>
                <w:sz w:val="14"/>
                <w:szCs w:val="14"/>
                <w:lang w:eastAsia="hr-HR"/>
              </w:rPr>
              <w:t>a)</w:t>
            </w:r>
            <w:r>
              <w:rPr>
                <w:rFonts w:ascii="Garamond" w:hAnsi="Garamond"/>
                <w:color w:val="000000" w:themeColor="text1"/>
                <w:sz w:val="14"/>
                <w:szCs w:val="14"/>
                <w:lang w:eastAsia="hr-HR"/>
              </w:rPr>
              <w:t xml:space="preserve"> </w:t>
            </w:r>
            <w:r w:rsidRPr="006C4BBF">
              <w:rPr>
                <w:rFonts w:ascii="Garamond" w:hAnsi="Garamond"/>
                <w:color w:val="000000" w:themeColor="text1"/>
                <w:sz w:val="14"/>
                <w:szCs w:val="14"/>
                <w:lang w:eastAsia="hr-HR"/>
              </w:rPr>
              <w:t>Togfjalëshi “deri më 31 dhjetor 2021” zëvendësohet me togfjalëshin “sipas afatit të përcaktuar në Vendimin e Këshillit të Ministrave”.</w:t>
            </w:r>
          </w:p>
          <w:p w14:paraId="39EE41FB" w14:textId="71E852A7" w:rsidR="006D3E78" w:rsidRPr="006C4BBF" w:rsidRDefault="006D3E78" w:rsidP="006D3E78">
            <w:pPr>
              <w:jc w:val="both"/>
              <w:rPr>
                <w:rFonts w:ascii="Garamond" w:hAnsi="Garamond"/>
                <w:color w:val="000000" w:themeColor="text1"/>
                <w:sz w:val="14"/>
                <w:szCs w:val="14"/>
                <w:lang w:eastAsia="hr-HR"/>
              </w:rPr>
            </w:pPr>
            <w:r w:rsidRPr="006C4BBF">
              <w:rPr>
                <w:rFonts w:ascii="Garamond" w:hAnsi="Garamond"/>
                <w:color w:val="000000" w:themeColor="text1"/>
                <w:sz w:val="14"/>
                <w:szCs w:val="14"/>
                <w:lang w:eastAsia="hr-HR"/>
              </w:rPr>
              <w:t>b)</w:t>
            </w:r>
            <w:r>
              <w:rPr>
                <w:rFonts w:ascii="Garamond" w:hAnsi="Garamond"/>
                <w:color w:val="000000" w:themeColor="text1"/>
                <w:sz w:val="14"/>
                <w:szCs w:val="14"/>
                <w:lang w:eastAsia="hr-HR"/>
              </w:rPr>
              <w:t xml:space="preserve"> </w:t>
            </w:r>
            <w:r w:rsidRPr="006C4BBF">
              <w:rPr>
                <w:rFonts w:ascii="Garamond" w:hAnsi="Garamond"/>
                <w:color w:val="000000" w:themeColor="text1"/>
                <w:sz w:val="14"/>
                <w:szCs w:val="14"/>
                <w:lang w:eastAsia="hr-HR"/>
              </w:rPr>
              <w:t>Pas paragrafit të parë shtohen paragrafët, si më poshtë:</w:t>
            </w:r>
          </w:p>
          <w:p w14:paraId="04660B43" w14:textId="77777777" w:rsidR="006D3E78" w:rsidRPr="006C4BBF" w:rsidRDefault="006D3E78" w:rsidP="006D3E78">
            <w:pPr>
              <w:jc w:val="both"/>
              <w:rPr>
                <w:rFonts w:ascii="Garamond" w:hAnsi="Garamond"/>
                <w:color w:val="000000" w:themeColor="text1"/>
                <w:sz w:val="14"/>
                <w:szCs w:val="14"/>
                <w:lang w:eastAsia="hr-HR"/>
              </w:rPr>
            </w:pPr>
            <w:r w:rsidRPr="006C4BBF">
              <w:rPr>
                <w:rFonts w:ascii="Garamond" w:hAnsi="Garamond"/>
                <w:color w:val="000000" w:themeColor="text1"/>
                <w:sz w:val="14"/>
                <w:szCs w:val="14"/>
                <w:lang w:eastAsia="hr-HR"/>
              </w:rPr>
              <w:t xml:space="preserve">“Për të mbështetur ndërtimin dhe zhvillimin e sistemeve elektronike të përmendura në paragrafin e parë, Këshilli i Ministrave miraton strategjinë në lidhje me zhvillimin dhe vënien në funksion të sistemeve elektronike të përmendura në pikën 1, të nenit 17. </w:t>
            </w:r>
          </w:p>
          <w:p w14:paraId="31E9DB53" w14:textId="59CAAAFB" w:rsidR="006D3E78" w:rsidRPr="007613D9" w:rsidRDefault="006D3E78" w:rsidP="006D3E78">
            <w:pPr>
              <w:jc w:val="both"/>
              <w:rPr>
                <w:rFonts w:ascii="Garamond" w:hAnsi="Garamond"/>
                <w:color w:val="000000" w:themeColor="text1"/>
                <w:sz w:val="14"/>
                <w:szCs w:val="14"/>
                <w:lang w:eastAsia="hr-HR"/>
              </w:rPr>
            </w:pPr>
            <w:r w:rsidRPr="006C4BBF">
              <w:rPr>
                <w:rFonts w:ascii="Garamond" w:hAnsi="Garamond"/>
                <w:color w:val="000000" w:themeColor="text1"/>
                <w:sz w:val="14"/>
                <w:szCs w:val="14"/>
                <w:lang w:eastAsia="hr-HR"/>
              </w:rPr>
              <w:t>Sistemet elektronike përditësohen rregullisht.”.</w:t>
            </w:r>
          </w:p>
        </w:tc>
        <w:tc>
          <w:tcPr>
            <w:tcW w:w="630" w:type="dxa"/>
          </w:tcPr>
          <w:p w14:paraId="738FD5B1" w14:textId="77777777" w:rsidR="006D3E78"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7005DFA2" w14:textId="77777777" w:rsidR="006D3E78" w:rsidRDefault="006D3E78" w:rsidP="006D3E78">
            <w:pPr>
              <w:keepNext/>
              <w:jc w:val="both"/>
              <w:rPr>
                <w:rFonts w:ascii="Garamond" w:hAnsi="Garamond"/>
                <w:sz w:val="14"/>
                <w:szCs w:val="14"/>
              </w:rPr>
            </w:pPr>
            <w:r>
              <w:rPr>
                <w:rFonts w:ascii="Garamond" w:hAnsi="Garamond"/>
                <w:sz w:val="14"/>
                <w:szCs w:val="14"/>
              </w:rPr>
              <w:t>Neni 278 UCC korrespondon me nenin 286 KDSh që ka të bëjë me një periudhë transitore gjatë së cilës do të përdoren mjete për shkëmbimin dhe ruajtjen e informacionit  të ndryshme nga teknikat elektronike të përpunimit të të dhënave derisa sistemet elektronike të jenë funksionale.</w:t>
            </w:r>
          </w:p>
          <w:p w14:paraId="2C613F44" w14:textId="77777777" w:rsidR="006D3E78" w:rsidRDefault="006D3E78" w:rsidP="006D3E78">
            <w:pPr>
              <w:keepNext/>
              <w:jc w:val="both"/>
              <w:rPr>
                <w:rFonts w:ascii="Garamond" w:hAnsi="Garamond"/>
                <w:sz w:val="14"/>
                <w:szCs w:val="14"/>
              </w:rPr>
            </w:pPr>
          </w:p>
          <w:p w14:paraId="29C4DF75" w14:textId="77777777" w:rsidR="006D3E78" w:rsidRDefault="006D3E78" w:rsidP="006D3E78">
            <w:pPr>
              <w:keepNext/>
              <w:jc w:val="both"/>
              <w:rPr>
                <w:rFonts w:ascii="Garamond" w:hAnsi="Garamond"/>
                <w:sz w:val="14"/>
                <w:szCs w:val="14"/>
              </w:rPr>
            </w:pPr>
            <w:r>
              <w:rPr>
                <w:rFonts w:ascii="Garamond" w:hAnsi="Garamond"/>
                <w:sz w:val="14"/>
                <w:szCs w:val="14"/>
              </w:rPr>
              <w:t>Ndryshimet e nenit 278 të UCC janë të zbatueshme vetëm për vendet e BE-së.</w:t>
            </w:r>
          </w:p>
          <w:p w14:paraId="00BD577C" w14:textId="77777777" w:rsidR="006D3E78" w:rsidRDefault="006D3E78" w:rsidP="006D3E78">
            <w:pPr>
              <w:keepNext/>
              <w:jc w:val="both"/>
              <w:rPr>
                <w:rFonts w:ascii="Garamond" w:hAnsi="Garamond"/>
                <w:sz w:val="14"/>
                <w:szCs w:val="14"/>
              </w:rPr>
            </w:pPr>
          </w:p>
          <w:p w14:paraId="7AD1EA90" w14:textId="77777777" w:rsidR="006D3E78" w:rsidRPr="00766C35" w:rsidRDefault="006D3E78" w:rsidP="006D3E78">
            <w:pPr>
              <w:keepNext/>
              <w:jc w:val="both"/>
              <w:rPr>
                <w:rFonts w:ascii="Garamond" w:hAnsi="Garamond"/>
                <w:sz w:val="14"/>
                <w:szCs w:val="14"/>
              </w:rPr>
            </w:pPr>
            <w:r>
              <w:rPr>
                <w:rFonts w:ascii="Garamond" w:hAnsi="Garamond"/>
                <w:sz w:val="14"/>
                <w:szCs w:val="14"/>
              </w:rPr>
              <w:t>Neni 80 i projektligjit e ndryshon nenin 286 të KDSh duke e përshtatur me situatën shqiptare.</w:t>
            </w:r>
          </w:p>
        </w:tc>
      </w:tr>
      <w:tr w:rsidR="006D3E78" w:rsidRPr="007613D9" w14:paraId="330BC054" w14:textId="77777777" w:rsidTr="00C57AF7">
        <w:trPr>
          <w:trHeight w:hRule="exact" w:val="4330"/>
          <w:jc w:val="center"/>
        </w:trPr>
        <w:tc>
          <w:tcPr>
            <w:tcW w:w="1440" w:type="dxa"/>
          </w:tcPr>
          <w:p w14:paraId="166F0C59" w14:textId="77777777" w:rsidR="006D3E78" w:rsidRPr="007613D9"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lastRenderedPageBreak/>
              <w:t xml:space="preserve">Neni </w:t>
            </w:r>
            <w:r w:rsidRPr="007613D9">
              <w:rPr>
                <w:rFonts w:ascii="Garamond" w:hAnsi="Garamond"/>
                <w:color w:val="000000" w:themeColor="text1"/>
                <w:sz w:val="14"/>
                <w:szCs w:val="14"/>
              </w:rPr>
              <w:t xml:space="preserve"> 2</w:t>
            </w:r>
            <w:r>
              <w:rPr>
                <w:rFonts w:ascii="Garamond" w:hAnsi="Garamond"/>
                <w:color w:val="000000" w:themeColor="text1"/>
                <w:sz w:val="14"/>
                <w:szCs w:val="14"/>
              </w:rPr>
              <w:t>78a</w:t>
            </w:r>
          </w:p>
        </w:tc>
        <w:tc>
          <w:tcPr>
            <w:tcW w:w="3155" w:type="dxa"/>
          </w:tcPr>
          <w:p w14:paraId="3D397C5D" w14:textId="77777777" w:rsidR="006D3E78" w:rsidRPr="00951FA9" w:rsidRDefault="006D3E78" w:rsidP="006D3E78">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Detyrimet e raportimit</w:t>
            </w:r>
          </w:p>
          <w:p w14:paraId="6164C0F1" w14:textId="77777777" w:rsidR="006D3E78" w:rsidRPr="00951FA9" w:rsidRDefault="006D3E78" w:rsidP="006D3E78">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1. Deri më 31 dhjetor 2019 dhe çdo vit më pas deri në datën në të cilën sistemet elektronike të përmendura në nenin 278 bëhen plotësisht funksionale, Komisioni duhet t'i paraqesë një raport vjetor Parlamentit Evropian dhe Këshillit mbi progresin në zhvillimin e këtyre sistemeve elektronike.</w:t>
            </w:r>
          </w:p>
          <w:p w14:paraId="714AD07D" w14:textId="77777777" w:rsidR="006D3E78" w:rsidRPr="00951FA9" w:rsidRDefault="006D3E78" w:rsidP="006D3E78">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2. Raporti vjetor duhet të vlerësojë progresin e Komisionit dhe Shteteve Anëtare në zhvillimin e secilit prej sistemeve elektronike, duke marrë parasysh në veçanti momentet e mëposhtme:</w:t>
            </w:r>
          </w:p>
          <w:p w14:paraId="5E2D3DAD" w14:textId="77777777" w:rsidR="006D3E78" w:rsidRPr="00951FA9" w:rsidRDefault="006D3E78" w:rsidP="006D3E78">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(a) data e publikimit të specifikimeve teknike për komunikimin e jashtëm të sistemit elektronik;</w:t>
            </w:r>
          </w:p>
          <w:p w14:paraId="08A3EFD7" w14:textId="77777777" w:rsidR="006D3E78" w:rsidRPr="00951FA9" w:rsidRDefault="006D3E78" w:rsidP="006D3E78">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(b) periudha e testimit të konformitetit me operatorët ekonomikë; dhe</w:t>
            </w:r>
          </w:p>
          <w:p w14:paraId="1434C45B" w14:textId="77777777" w:rsidR="006D3E78" w:rsidRPr="00951FA9" w:rsidRDefault="006D3E78" w:rsidP="006D3E78">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(c) datat e pritura dhe aktuale të vendosjes së sistemeve elektronike.</w:t>
            </w:r>
          </w:p>
          <w:p w14:paraId="475D81D8" w14:textId="77777777" w:rsidR="006D3E78" w:rsidRPr="00951FA9" w:rsidRDefault="006D3E78" w:rsidP="006D3E78">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3. Nëse vlerësimi tregon se progresi nuk është i kënaqshëm, raporti duhet të përshkruajë gjithashtu veprimet zbutëse që duhen ndërmarrë për të siguruar vendosjen e sistemeve elektronike para përfundimit të periudhës kalimtare përkatëse.</w:t>
            </w:r>
          </w:p>
          <w:p w14:paraId="694B0A71" w14:textId="77777777" w:rsidR="006D3E78" w:rsidRPr="00951FA9" w:rsidRDefault="006D3E78" w:rsidP="006D3E78">
            <w:pPr>
              <w:keepNext/>
              <w:jc w:val="both"/>
              <w:rPr>
                <w:rFonts w:ascii="Garamond" w:hAnsi="Garamond"/>
                <w:color w:val="000000" w:themeColor="text1"/>
                <w:sz w:val="14"/>
                <w:szCs w:val="14"/>
                <w:lang w:eastAsia="hr-HR"/>
              </w:rPr>
            </w:pPr>
            <w:r w:rsidRPr="00951FA9">
              <w:rPr>
                <w:rFonts w:ascii="Garamond" w:hAnsi="Garamond"/>
                <w:color w:val="000000" w:themeColor="text1"/>
                <w:sz w:val="14"/>
                <w:szCs w:val="14"/>
                <w:lang w:eastAsia="hr-HR"/>
              </w:rPr>
              <w:t>4. Shtetet Anëtare duhet t'i japin Komisionit, dy herë në vit, një tabelë të azhurnuar mbi progresin e tyre në zhvillimin dhe vendosjen e sistemeve elektronike. Komisioni duhet të publikojë këtë informacion të azhurnuar në faqen e tij të internetit..</w:t>
            </w:r>
          </w:p>
        </w:tc>
        <w:tc>
          <w:tcPr>
            <w:tcW w:w="890" w:type="dxa"/>
          </w:tcPr>
          <w:p w14:paraId="7EDC7C1F" w14:textId="77777777" w:rsidR="006D3E78" w:rsidRPr="007613D9"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4</w:t>
            </w:r>
          </w:p>
        </w:tc>
        <w:tc>
          <w:tcPr>
            <w:tcW w:w="810" w:type="dxa"/>
          </w:tcPr>
          <w:p w14:paraId="6B92A0C1" w14:textId="77777777" w:rsidR="006D3E78" w:rsidRPr="007613D9" w:rsidRDefault="006D3E78" w:rsidP="006D3E78">
            <w:pPr>
              <w:jc w:val="center"/>
              <w:rPr>
                <w:rFonts w:ascii="Garamond" w:hAnsi="Garamond"/>
                <w:color w:val="000000" w:themeColor="text1"/>
                <w:sz w:val="14"/>
                <w:szCs w:val="14"/>
              </w:rPr>
            </w:pPr>
          </w:p>
        </w:tc>
        <w:tc>
          <w:tcPr>
            <w:tcW w:w="4500" w:type="dxa"/>
          </w:tcPr>
          <w:p w14:paraId="732DF0BD" w14:textId="77777777" w:rsidR="006D3E78" w:rsidRPr="007613D9" w:rsidRDefault="006D3E78" w:rsidP="006D3E78">
            <w:pPr>
              <w:jc w:val="both"/>
              <w:rPr>
                <w:rFonts w:ascii="Garamond" w:hAnsi="Garamond"/>
                <w:color w:val="000000" w:themeColor="text1"/>
                <w:sz w:val="14"/>
                <w:szCs w:val="14"/>
                <w:lang w:eastAsia="hr-HR"/>
              </w:rPr>
            </w:pPr>
          </w:p>
        </w:tc>
        <w:tc>
          <w:tcPr>
            <w:tcW w:w="630" w:type="dxa"/>
          </w:tcPr>
          <w:p w14:paraId="447980C4" w14:textId="77777777" w:rsidR="006D3E78" w:rsidRPr="007613D9" w:rsidRDefault="006D3E78" w:rsidP="006D3E78">
            <w:pPr>
              <w:rPr>
                <w:rFonts w:ascii="Garamond" w:hAnsi="Garamond"/>
                <w:color w:val="000000" w:themeColor="text1"/>
                <w:sz w:val="14"/>
                <w:szCs w:val="14"/>
              </w:rPr>
            </w:pPr>
            <w:r>
              <w:rPr>
                <w:rFonts w:ascii="Garamond" w:hAnsi="Garamond"/>
                <w:color w:val="000000" w:themeColor="text1"/>
                <w:sz w:val="14"/>
                <w:szCs w:val="14"/>
              </w:rPr>
              <w:t>N</w:t>
            </w:r>
          </w:p>
        </w:tc>
        <w:tc>
          <w:tcPr>
            <w:tcW w:w="1720" w:type="dxa"/>
          </w:tcPr>
          <w:p w14:paraId="044DADA8" w14:textId="2EC16DBA" w:rsidR="006D3E78" w:rsidRPr="00DE35A9" w:rsidRDefault="006D3E78" w:rsidP="006D3E78">
            <w:pPr>
              <w:keepNext/>
              <w:jc w:val="both"/>
              <w:rPr>
                <w:rFonts w:ascii="Garamond" w:hAnsi="Garamond"/>
                <w:sz w:val="14"/>
                <w:szCs w:val="14"/>
              </w:rPr>
            </w:pPr>
            <w:r w:rsidRPr="00766C35">
              <w:rPr>
                <w:rFonts w:ascii="Garamond" w:hAnsi="Garamond"/>
                <w:sz w:val="14"/>
                <w:szCs w:val="14"/>
              </w:rPr>
              <w:t xml:space="preserve">Ky </w:t>
            </w:r>
            <w:r>
              <w:rPr>
                <w:rFonts w:ascii="Garamond" w:hAnsi="Garamond"/>
                <w:sz w:val="14"/>
                <w:szCs w:val="14"/>
              </w:rPr>
              <w:t>nen</w:t>
            </w:r>
            <w:r w:rsidRPr="00766C35">
              <w:rPr>
                <w:rFonts w:ascii="Garamond" w:hAnsi="Garamond"/>
                <w:sz w:val="14"/>
                <w:szCs w:val="14"/>
              </w:rPr>
              <w:t xml:space="preserve"> konsiderohet i zbatueshëm vetëm për BE-në</w:t>
            </w:r>
            <w:r>
              <w:rPr>
                <w:rFonts w:ascii="Garamond" w:hAnsi="Garamond"/>
                <w:sz w:val="14"/>
                <w:szCs w:val="14"/>
              </w:rPr>
              <w:t>.</w:t>
            </w:r>
          </w:p>
        </w:tc>
      </w:tr>
      <w:tr w:rsidR="006D3E78" w:rsidRPr="007613D9" w14:paraId="615EB6C9" w14:textId="77777777" w:rsidTr="00A1647C">
        <w:trPr>
          <w:trHeight w:hRule="exact" w:val="1522"/>
          <w:jc w:val="center"/>
        </w:trPr>
        <w:tc>
          <w:tcPr>
            <w:tcW w:w="1440" w:type="dxa"/>
          </w:tcPr>
          <w:p w14:paraId="64DE1621" w14:textId="77777777" w:rsidR="006D3E78" w:rsidRPr="007613D9"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 xml:space="preserve">Neni </w:t>
            </w:r>
            <w:r w:rsidRPr="007613D9">
              <w:rPr>
                <w:rFonts w:ascii="Garamond" w:hAnsi="Garamond"/>
                <w:color w:val="000000" w:themeColor="text1"/>
                <w:sz w:val="14"/>
                <w:szCs w:val="14"/>
              </w:rPr>
              <w:t xml:space="preserve"> 2</w:t>
            </w:r>
            <w:r>
              <w:rPr>
                <w:rFonts w:ascii="Garamond" w:hAnsi="Garamond"/>
                <w:color w:val="000000" w:themeColor="text1"/>
                <w:sz w:val="14"/>
                <w:szCs w:val="14"/>
              </w:rPr>
              <w:t>79</w:t>
            </w:r>
          </w:p>
        </w:tc>
        <w:tc>
          <w:tcPr>
            <w:tcW w:w="3155" w:type="dxa"/>
          </w:tcPr>
          <w:p w14:paraId="3703D1FF" w14:textId="77777777" w:rsidR="006D3E78" w:rsidRPr="001356B6" w:rsidRDefault="006D3E78" w:rsidP="006D3E78">
            <w:pPr>
              <w:keepNext/>
              <w:jc w:val="both"/>
              <w:rPr>
                <w:rFonts w:ascii="Garamond" w:hAnsi="Garamond"/>
                <w:sz w:val="14"/>
                <w:szCs w:val="14"/>
                <w:lang w:eastAsia="hr-HR"/>
              </w:rPr>
            </w:pPr>
            <w:r w:rsidRPr="001356B6">
              <w:rPr>
                <w:rFonts w:ascii="Garamond" w:hAnsi="Garamond"/>
                <w:sz w:val="14"/>
                <w:szCs w:val="14"/>
                <w:lang w:eastAsia="hr-HR"/>
              </w:rPr>
              <w:t xml:space="preserve">Delegimi i </w:t>
            </w:r>
            <w:r>
              <w:rPr>
                <w:rFonts w:ascii="Garamond" w:hAnsi="Garamond"/>
                <w:sz w:val="14"/>
                <w:szCs w:val="14"/>
                <w:lang w:eastAsia="hr-HR"/>
              </w:rPr>
              <w:t>kompetencës</w:t>
            </w:r>
          </w:p>
          <w:p w14:paraId="289BED98" w14:textId="77777777" w:rsidR="006D3E78" w:rsidRPr="00766C35" w:rsidRDefault="006D3E78" w:rsidP="006D3E78">
            <w:pPr>
              <w:keepNext/>
              <w:jc w:val="both"/>
              <w:rPr>
                <w:rFonts w:ascii="Garamond" w:hAnsi="Garamond"/>
                <w:sz w:val="14"/>
                <w:szCs w:val="14"/>
                <w:lang w:eastAsia="hr-HR"/>
              </w:rPr>
            </w:pPr>
            <w:r w:rsidRPr="001356B6">
              <w:rPr>
                <w:rFonts w:ascii="Garamond" w:hAnsi="Garamond"/>
                <w:sz w:val="14"/>
                <w:szCs w:val="14"/>
                <w:lang w:eastAsia="hr-HR"/>
              </w:rPr>
              <w:t>Komisioni do të ketë të drejtë të miratojë akte të deleguara në përputhje me nenin 284, duke specifikuar rregullat mbi shkëmbimin dhe ruajtjen e të dhënave në situatat e përmendura në nenin 278</w:t>
            </w:r>
          </w:p>
        </w:tc>
        <w:tc>
          <w:tcPr>
            <w:tcW w:w="890" w:type="dxa"/>
          </w:tcPr>
          <w:p w14:paraId="00F69E6A" w14:textId="77777777" w:rsidR="006D3E78" w:rsidRDefault="006D3E78" w:rsidP="006D3E78">
            <w:pPr>
              <w:jc w:val="center"/>
              <w:rPr>
                <w:rFonts w:ascii="Garamond" w:hAnsi="Garamond"/>
                <w:color w:val="000000" w:themeColor="text1"/>
                <w:sz w:val="14"/>
                <w:szCs w:val="14"/>
              </w:rPr>
            </w:pPr>
            <w:r>
              <w:rPr>
                <w:rFonts w:ascii="Garamond" w:hAnsi="Garamond"/>
                <w:color w:val="000000" w:themeColor="text1"/>
                <w:sz w:val="14"/>
                <w:szCs w:val="14"/>
              </w:rPr>
              <w:t>4</w:t>
            </w:r>
          </w:p>
        </w:tc>
        <w:tc>
          <w:tcPr>
            <w:tcW w:w="810" w:type="dxa"/>
          </w:tcPr>
          <w:p w14:paraId="1027F2D8" w14:textId="77777777" w:rsidR="006D3E78" w:rsidRPr="007613D9" w:rsidRDefault="006D3E78" w:rsidP="006D3E78">
            <w:pPr>
              <w:jc w:val="center"/>
              <w:rPr>
                <w:rFonts w:ascii="Garamond" w:hAnsi="Garamond"/>
                <w:color w:val="000000" w:themeColor="text1"/>
                <w:sz w:val="14"/>
                <w:szCs w:val="14"/>
              </w:rPr>
            </w:pPr>
          </w:p>
        </w:tc>
        <w:tc>
          <w:tcPr>
            <w:tcW w:w="4500" w:type="dxa"/>
          </w:tcPr>
          <w:p w14:paraId="679C13FF" w14:textId="77777777" w:rsidR="006D3E78" w:rsidRPr="007613D9" w:rsidRDefault="006D3E78" w:rsidP="006D3E78">
            <w:pPr>
              <w:jc w:val="both"/>
              <w:rPr>
                <w:rFonts w:ascii="Garamond" w:hAnsi="Garamond"/>
                <w:color w:val="000000" w:themeColor="text1"/>
                <w:sz w:val="14"/>
                <w:szCs w:val="14"/>
                <w:lang w:eastAsia="hr-HR"/>
              </w:rPr>
            </w:pPr>
          </w:p>
        </w:tc>
        <w:tc>
          <w:tcPr>
            <w:tcW w:w="630" w:type="dxa"/>
          </w:tcPr>
          <w:p w14:paraId="69B80692" w14:textId="77777777" w:rsidR="006D3E78" w:rsidRDefault="006D3E78" w:rsidP="006D3E78">
            <w:pPr>
              <w:rPr>
                <w:rFonts w:ascii="Garamond" w:hAnsi="Garamond"/>
                <w:color w:val="000000" w:themeColor="text1"/>
                <w:sz w:val="14"/>
                <w:szCs w:val="14"/>
              </w:rPr>
            </w:pPr>
            <w:r>
              <w:rPr>
                <w:rFonts w:ascii="Garamond" w:hAnsi="Garamond"/>
                <w:color w:val="000000" w:themeColor="text1"/>
                <w:sz w:val="14"/>
                <w:szCs w:val="14"/>
              </w:rPr>
              <w:t>F</w:t>
            </w:r>
          </w:p>
        </w:tc>
        <w:tc>
          <w:tcPr>
            <w:tcW w:w="1720" w:type="dxa"/>
          </w:tcPr>
          <w:p w14:paraId="53E10AF8" w14:textId="77777777" w:rsidR="006D3E78" w:rsidRDefault="006D3E78" w:rsidP="006D3E78">
            <w:pPr>
              <w:keepNext/>
              <w:jc w:val="both"/>
              <w:rPr>
                <w:rFonts w:ascii="Garamond" w:hAnsi="Garamond"/>
                <w:sz w:val="14"/>
                <w:szCs w:val="14"/>
              </w:rPr>
            </w:pPr>
            <w:r>
              <w:rPr>
                <w:rFonts w:ascii="Garamond" w:hAnsi="Garamond"/>
                <w:sz w:val="14"/>
                <w:szCs w:val="14"/>
              </w:rPr>
              <w:t xml:space="preserve">Neni 279 UCC është i përafruar plotësisht përmes nenit 287 të KDSh. </w:t>
            </w:r>
          </w:p>
          <w:p w14:paraId="7B6EB690" w14:textId="77777777" w:rsidR="006D3E78" w:rsidRPr="00766C35" w:rsidRDefault="006D3E78" w:rsidP="006D3E78">
            <w:pPr>
              <w:keepNext/>
              <w:jc w:val="both"/>
              <w:rPr>
                <w:rFonts w:ascii="Garamond" w:hAnsi="Garamond"/>
                <w:sz w:val="14"/>
                <w:szCs w:val="14"/>
              </w:rPr>
            </w:pPr>
            <w:r>
              <w:rPr>
                <w:rFonts w:ascii="Garamond" w:hAnsi="Garamond"/>
                <w:sz w:val="14"/>
                <w:szCs w:val="14"/>
              </w:rPr>
              <w:t>Ndryshimi në këtë nen përmes Rregullores 632/ 2019 ka të bëjë vetëm me mënyrën e zbatimit të tij në vendet e BE-së. Pra, është i pazbatueshëm për RSh.</w:t>
            </w:r>
          </w:p>
        </w:tc>
      </w:tr>
      <w:tr w:rsidR="006D3E78" w:rsidRPr="001E2EF9" w14:paraId="0523BE49" w14:textId="77777777" w:rsidTr="00A1647C">
        <w:trPr>
          <w:trHeight w:hRule="exact" w:val="145"/>
          <w:jc w:val="center"/>
        </w:trPr>
        <w:tc>
          <w:tcPr>
            <w:tcW w:w="13145" w:type="dxa"/>
            <w:gridSpan w:val="7"/>
          </w:tcPr>
          <w:p w14:paraId="09971C42" w14:textId="77777777" w:rsidR="006D3E78" w:rsidRPr="001E2EF9" w:rsidRDefault="006D3E78" w:rsidP="006D3E78">
            <w:pPr>
              <w:rPr>
                <w:rFonts w:ascii="Garamond" w:hAnsi="Garamond"/>
                <w:color w:val="000000" w:themeColor="text1"/>
                <w:sz w:val="14"/>
                <w:szCs w:val="14"/>
              </w:rPr>
            </w:pPr>
          </w:p>
        </w:tc>
      </w:tr>
    </w:tbl>
    <w:p w14:paraId="4747B3BC" w14:textId="77777777" w:rsidR="00EE33E8" w:rsidRDefault="00EE33E8" w:rsidP="00EE33E8"/>
    <w:p w14:paraId="24C71C80" w14:textId="77777777" w:rsidR="0075059E" w:rsidRDefault="0075059E"/>
    <w:sectPr w:rsidR="0075059E" w:rsidSect="002775F9">
      <w:pgSz w:w="15840" w:h="12240" w:orient="landscape"/>
      <w:pgMar w:top="72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panose1 w:val="02020603050405020304"/>
    <w:charset w:val="00"/>
    <w:family w:val="roman"/>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D53"/>
    <w:multiLevelType w:val="hybridMultilevel"/>
    <w:tmpl w:val="D44E37A4"/>
    <w:lvl w:ilvl="0" w:tplc="C740812C">
      <w:start w:val="1"/>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7852B7"/>
    <w:multiLevelType w:val="hybridMultilevel"/>
    <w:tmpl w:val="6A52322A"/>
    <w:lvl w:ilvl="0" w:tplc="CB38D7E8">
      <w:start w:val="3"/>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713322"/>
    <w:multiLevelType w:val="hybridMultilevel"/>
    <w:tmpl w:val="4A7CE486"/>
    <w:lvl w:ilvl="0" w:tplc="A3687A10">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F26FDA"/>
    <w:multiLevelType w:val="hybridMultilevel"/>
    <w:tmpl w:val="6C708512"/>
    <w:lvl w:ilvl="0" w:tplc="CB38D7E8">
      <w:start w:val="3"/>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981D17"/>
    <w:multiLevelType w:val="hybridMultilevel"/>
    <w:tmpl w:val="A0C676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BE52CB"/>
    <w:multiLevelType w:val="hybridMultilevel"/>
    <w:tmpl w:val="EAC88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9226059">
    <w:abstractNumId w:val="4"/>
  </w:num>
  <w:num w:numId="2" w16cid:durableId="747384683">
    <w:abstractNumId w:val="5"/>
  </w:num>
  <w:num w:numId="3" w16cid:durableId="1030911361">
    <w:abstractNumId w:val="3"/>
  </w:num>
  <w:num w:numId="4" w16cid:durableId="841899791">
    <w:abstractNumId w:val="1"/>
  </w:num>
  <w:num w:numId="5" w16cid:durableId="806893273">
    <w:abstractNumId w:val="0"/>
  </w:num>
  <w:num w:numId="6" w16cid:durableId="15433268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3E8"/>
    <w:rsid w:val="000004AB"/>
    <w:rsid w:val="000053AD"/>
    <w:rsid w:val="00010FE2"/>
    <w:rsid w:val="00011191"/>
    <w:rsid w:val="000133AB"/>
    <w:rsid w:val="000176A9"/>
    <w:rsid w:val="00022718"/>
    <w:rsid w:val="00025317"/>
    <w:rsid w:val="00025404"/>
    <w:rsid w:val="00034382"/>
    <w:rsid w:val="00035B82"/>
    <w:rsid w:val="00037AEE"/>
    <w:rsid w:val="00042C35"/>
    <w:rsid w:val="000446DD"/>
    <w:rsid w:val="00044E1A"/>
    <w:rsid w:val="0005245E"/>
    <w:rsid w:val="00052667"/>
    <w:rsid w:val="0006783A"/>
    <w:rsid w:val="00070DE4"/>
    <w:rsid w:val="00073BF8"/>
    <w:rsid w:val="00075276"/>
    <w:rsid w:val="00075B06"/>
    <w:rsid w:val="0008080F"/>
    <w:rsid w:val="00082D9F"/>
    <w:rsid w:val="00084444"/>
    <w:rsid w:val="000A0E3C"/>
    <w:rsid w:val="000A381C"/>
    <w:rsid w:val="000B2E45"/>
    <w:rsid w:val="000B583B"/>
    <w:rsid w:val="000C133A"/>
    <w:rsid w:val="000C1E4B"/>
    <w:rsid w:val="000C6CC3"/>
    <w:rsid w:val="000C7462"/>
    <w:rsid w:val="000D2473"/>
    <w:rsid w:val="000D7565"/>
    <w:rsid w:val="000E3098"/>
    <w:rsid w:val="000E3846"/>
    <w:rsid w:val="000E5EE5"/>
    <w:rsid w:val="000E5FBC"/>
    <w:rsid w:val="000F14AC"/>
    <w:rsid w:val="000F4D0A"/>
    <w:rsid w:val="000F7417"/>
    <w:rsid w:val="000F7802"/>
    <w:rsid w:val="001024C8"/>
    <w:rsid w:val="00103E6D"/>
    <w:rsid w:val="001054C1"/>
    <w:rsid w:val="001061FC"/>
    <w:rsid w:val="001073AE"/>
    <w:rsid w:val="00111219"/>
    <w:rsid w:val="0011344C"/>
    <w:rsid w:val="0011489A"/>
    <w:rsid w:val="001266E9"/>
    <w:rsid w:val="001267A1"/>
    <w:rsid w:val="00132B6C"/>
    <w:rsid w:val="001334ED"/>
    <w:rsid w:val="001356B6"/>
    <w:rsid w:val="00136C8A"/>
    <w:rsid w:val="00137162"/>
    <w:rsid w:val="00142FAE"/>
    <w:rsid w:val="00143335"/>
    <w:rsid w:val="001444C0"/>
    <w:rsid w:val="00146DCB"/>
    <w:rsid w:val="00152215"/>
    <w:rsid w:val="001558C0"/>
    <w:rsid w:val="001575D0"/>
    <w:rsid w:val="00160876"/>
    <w:rsid w:val="0016150D"/>
    <w:rsid w:val="00163CD6"/>
    <w:rsid w:val="00167C1A"/>
    <w:rsid w:val="00167C3D"/>
    <w:rsid w:val="00170977"/>
    <w:rsid w:val="00173A7C"/>
    <w:rsid w:val="0017687E"/>
    <w:rsid w:val="00177354"/>
    <w:rsid w:val="00182155"/>
    <w:rsid w:val="00187384"/>
    <w:rsid w:val="00193232"/>
    <w:rsid w:val="00195116"/>
    <w:rsid w:val="001A5994"/>
    <w:rsid w:val="001B05B2"/>
    <w:rsid w:val="001B3F7D"/>
    <w:rsid w:val="001B54B9"/>
    <w:rsid w:val="001B6FE3"/>
    <w:rsid w:val="001C428B"/>
    <w:rsid w:val="001C5440"/>
    <w:rsid w:val="001C57FB"/>
    <w:rsid w:val="001C6841"/>
    <w:rsid w:val="001D41DB"/>
    <w:rsid w:val="001D7A8D"/>
    <w:rsid w:val="001E18EE"/>
    <w:rsid w:val="001E4A58"/>
    <w:rsid w:val="001E4E3B"/>
    <w:rsid w:val="001F073D"/>
    <w:rsid w:val="001F1DED"/>
    <w:rsid w:val="00200EC7"/>
    <w:rsid w:val="00201625"/>
    <w:rsid w:val="002033FD"/>
    <w:rsid w:val="0020360F"/>
    <w:rsid w:val="00206124"/>
    <w:rsid w:val="002109A7"/>
    <w:rsid w:val="00212604"/>
    <w:rsid w:val="00212B80"/>
    <w:rsid w:val="00217E5D"/>
    <w:rsid w:val="00220F16"/>
    <w:rsid w:val="00222B45"/>
    <w:rsid w:val="002234DA"/>
    <w:rsid w:val="00224C55"/>
    <w:rsid w:val="00224D6B"/>
    <w:rsid w:val="00226187"/>
    <w:rsid w:val="00227FEB"/>
    <w:rsid w:val="00234E9E"/>
    <w:rsid w:val="00235E1B"/>
    <w:rsid w:val="00236AFB"/>
    <w:rsid w:val="00250111"/>
    <w:rsid w:val="0025081A"/>
    <w:rsid w:val="0025159B"/>
    <w:rsid w:val="00252CDF"/>
    <w:rsid w:val="0025527F"/>
    <w:rsid w:val="002603F1"/>
    <w:rsid w:val="002735D1"/>
    <w:rsid w:val="00274D06"/>
    <w:rsid w:val="0027753A"/>
    <w:rsid w:val="002775F9"/>
    <w:rsid w:val="0028480D"/>
    <w:rsid w:val="00286013"/>
    <w:rsid w:val="00290F19"/>
    <w:rsid w:val="00291209"/>
    <w:rsid w:val="00292BCE"/>
    <w:rsid w:val="00293BBA"/>
    <w:rsid w:val="002A1607"/>
    <w:rsid w:val="002A201F"/>
    <w:rsid w:val="002A248D"/>
    <w:rsid w:val="002A2695"/>
    <w:rsid w:val="002A4E5B"/>
    <w:rsid w:val="002A4E61"/>
    <w:rsid w:val="002A7E9B"/>
    <w:rsid w:val="002C112B"/>
    <w:rsid w:val="002C29C7"/>
    <w:rsid w:val="002C3007"/>
    <w:rsid w:val="002C332F"/>
    <w:rsid w:val="002C600E"/>
    <w:rsid w:val="002D06DC"/>
    <w:rsid w:val="002D658D"/>
    <w:rsid w:val="002E2625"/>
    <w:rsid w:val="002E2CC7"/>
    <w:rsid w:val="002F1F78"/>
    <w:rsid w:val="002F4188"/>
    <w:rsid w:val="002F5A71"/>
    <w:rsid w:val="00304D06"/>
    <w:rsid w:val="00307488"/>
    <w:rsid w:val="00321902"/>
    <w:rsid w:val="00323532"/>
    <w:rsid w:val="003246CE"/>
    <w:rsid w:val="00331302"/>
    <w:rsid w:val="00332960"/>
    <w:rsid w:val="00333110"/>
    <w:rsid w:val="00335F53"/>
    <w:rsid w:val="0033635C"/>
    <w:rsid w:val="00337E5F"/>
    <w:rsid w:val="003413F6"/>
    <w:rsid w:val="003441DF"/>
    <w:rsid w:val="00346EBA"/>
    <w:rsid w:val="003568FD"/>
    <w:rsid w:val="00361FC7"/>
    <w:rsid w:val="0036267C"/>
    <w:rsid w:val="00362AE9"/>
    <w:rsid w:val="003654FD"/>
    <w:rsid w:val="0036613A"/>
    <w:rsid w:val="003672A8"/>
    <w:rsid w:val="003673FC"/>
    <w:rsid w:val="003709FF"/>
    <w:rsid w:val="0037173E"/>
    <w:rsid w:val="00371C58"/>
    <w:rsid w:val="0037391F"/>
    <w:rsid w:val="00373BBF"/>
    <w:rsid w:val="003805D3"/>
    <w:rsid w:val="00382842"/>
    <w:rsid w:val="00382E91"/>
    <w:rsid w:val="00386306"/>
    <w:rsid w:val="00386A33"/>
    <w:rsid w:val="00387797"/>
    <w:rsid w:val="00392374"/>
    <w:rsid w:val="00395FA3"/>
    <w:rsid w:val="003A1F34"/>
    <w:rsid w:val="003A3037"/>
    <w:rsid w:val="003A6D48"/>
    <w:rsid w:val="003A7614"/>
    <w:rsid w:val="003C3611"/>
    <w:rsid w:val="003C444C"/>
    <w:rsid w:val="003C47BA"/>
    <w:rsid w:val="003C5462"/>
    <w:rsid w:val="003D00D8"/>
    <w:rsid w:val="003D2DA8"/>
    <w:rsid w:val="003D3A24"/>
    <w:rsid w:val="003E4FDF"/>
    <w:rsid w:val="003E5891"/>
    <w:rsid w:val="003E660E"/>
    <w:rsid w:val="003E7434"/>
    <w:rsid w:val="003F154D"/>
    <w:rsid w:val="003F18A1"/>
    <w:rsid w:val="003F1D7D"/>
    <w:rsid w:val="003F20FC"/>
    <w:rsid w:val="003F4745"/>
    <w:rsid w:val="00401923"/>
    <w:rsid w:val="00402174"/>
    <w:rsid w:val="00404724"/>
    <w:rsid w:val="00405190"/>
    <w:rsid w:val="004058FF"/>
    <w:rsid w:val="004073C0"/>
    <w:rsid w:val="00410B51"/>
    <w:rsid w:val="00412B88"/>
    <w:rsid w:val="00412E28"/>
    <w:rsid w:val="00413380"/>
    <w:rsid w:val="004152E6"/>
    <w:rsid w:val="00426499"/>
    <w:rsid w:val="00427FBC"/>
    <w:rsid w:val="0043229B"/>
    <w:rsid w:val="00432745"/>
    <w:rsid w:val="0043634F"/>
    <w:rsid w:val="00440B41"/>
    <w:rsid w:val="004424A5"/>
    <w:rsid w:val="004449EB"/>
    <w:rsid w:val="00445F86"/>
    <w:rsid w:val="00450D4E"/>
    <w:rsid w:val="00453BAB"/>
    <w:rsid w:val="004547E5"/>
    <w:rsid w:val="00454B70"/>
    <w:rsid w:val="00455D5C"/>
    <w:rsid w:val="00456D4B"/>
    <w:rsid w:val="0046096C"/>
    <w:rsid w:val="0046247C"/>
    <w:rsid w:val="00462735"/>
    <w:rsid w:val="00471FC5"/>
    <w:rsid w:val="00473FFF"/>
    <w:rsid w:val="00474ABA"/>
    <w:rsid w:val="00474BF0"/>
    <w:rsid w:val="00482879"/>
    <w:rsid w:val="0048293D"/>
    <w:rsid w:val="00482AAF"/>
    <w:rsid w:val="004930BE"/>
    <w:rsid w:val="00493DA0"/>
    <w:rsid w:val="00495598"/>
    <w:rsid w:val="0049623A"/>
    <w:rsid w:val="00497571"/>
    <w:rsid w:val="004A013A"/>
    <w:rsid w:val="004A799B"/>
    <w:rsid w:val="004B655F"/>
    <w:rsid w:val="004C081D"/>
    <w:rsid w:val="004C082F"/>
    <w:rsid w:val="004C1666"/>
    <w:rsid w:val="004C32D8"/>
    <w:rsid w:val="004C35A9"/>
    <w:rsid w:val="004C38FD"/>
    <w:rsid w:val="004C4A0B"/>
    <w:rsid w:val="004C7C2E"/>
    <w:rsid w:val="004D7362"/>
    <w:rsid w:val="004E12AA"/>
    <w:rsid w:val="004E12D6"/>
    <w:rsid w:val="004E26E6"/>
    <w:rsid w:val="004E3791"/>
    <w:rsid w:val="004E59E4"/>
    <w:rsid w:val="004F012C"/>
    <w:rsid w:val="004F4CF4"/>
    <w:rsid w:val="004F5969"/>
    <w:rsid w:val="00512C2B"/>
    <w:rsid w:val="00512DA1"/>
    <w:rsid w:val="00514056"/>
    <w:rsid w:val="005140EC"/>
    <w:rsid w:val="005155F3"/>
    <w:rsid w:val="00517206"/>
    <w:rsid w:val="005202B7"/>
    <w:rsid w:val="00520C17"/>
    <w:rsid w:val="00523A65"/>
    <w:rsid w:val="00523E46"/>
    <w:rsid w:val="005240FD"/>
    <w:rsid w:val="00526904"/>
    <w:rsid w:val="00530F57"/>
    <w:rsid w:val="0053578A"/>
    <w:rsid w:val="00536A36"/>
    <w:rsid w:val="005371B2"/>
    <w:rsid w:val="005400E2"/>
    <w:rsid w:val="00540247"/>
    <w:rsid w:val="00541EC9"/>
    <w:rsid w:val="005501F6"/>
    <w:rsid w:val="005605E7"/>
    <w:rsid w:val="0056369A"/>
    <w:rsid w:val="00570ABE"/>
    <w:rsid w:val="00572CD1"/>
    <w:rsid w:val="00574273"/>
    <w:rsid w:val="005779D6"/>
    <w:rsid w:val="00577F82"/>
    <w:rsid w:val="0058160B"/>
    <w:rsid w:val="0058323C"/>
    <w:rsid w:val="00583A84"/>
    <w:rsid w:val="00585A5C"/>
    <w:rsid w:val="00587645"/>
    <w:rsid w:val="00595076"/>
    <w:rsid w:val="0059658C"/>
    <w:rsid w:val="005976A8"/>
    <w:rsid w:val="0059780C"/>
    <w:rsid w:val="005A062A"/>
    <w:rsid w:val="005A5E24"/>
    <w:rsid w:val="005B2603"/>
    <w:rsid w:val="005B3DE2"/>
    <w:rsid w:val="005B629E"/>
    <w:rsid w:val="005B653D"/>
    <w:rsid w:val="005C1594"/>
    <w:rsid w:val="005C6E2E"/>
    <w:rsid w:val="005C7C6B"/>
    <w:rsid w:val="005D2FB1"/>
    <w:rsid w:val="005D62F0"/>
    <w:rsid w:val="005D6B59"/>
    <w:rsid w:val="005E40E6"/>
    <w:rsid w:val="005E645F"/>
    <w:rsid w:val="005F04C2"/>
    <w:rsid w:val="005F3132"/>
    <w:rsid w:val="005F486B"/>
    <w:rsid w:val="006009D4"/>
    <w:rsid w:val="00602AD0"/>
    <w:rsid w:val="0060334C"/>
    <w:rsid w:val="00606DD3"/>
    <w:rsid w:val="00614855"/>
    <w:rsid w:val="0061496D"/>
    <w:rsid w:val="006172B5"/>
    <w:rsid w:val="00617E72"/>
    <w:rsid w:val="00624E3B"/>
    <w:rsid w:val="00625815"/>
    <w:rsid w:val="006260EA"/>
    <w:rsid w:val="00627D53"/>
    <w:rsid w:val="00627DBE"/>
    <w:rsid w:val="00630487"/>
    <w:rsid w:val="0063133D"/>
    <w:rsid w:val="006357C7"/>
    <w:rsid w:val="00637A80"/>
    <w:rsid w:val="006403F1"/>
    <w:rsid w:val="00641409"/>
    <w:rsid w:val="00643FC8"/>
    <w:rsid w:val="00644538"/>
    <w:rsid w:val="00662F0E"/>
    <w:rsid w:val="00666309"/>
    <w:rsid w:val="00666CF3"/>
    <w:rsid w:val="006721A8"/>
    <w:rsid w:val="0067309D"/>
    <w:rsid w:val="0068008A"/>
    <w:rsid w:val="006805E1"/>
    <w:rsid w:val="00680960"/>
    <w:rsid w:val="00681071"/>
    <w:rsid w:val="00683F51"/>
    <w:rsid w:val="0069578C"/>
    <w:rsid w:val="006A1688"/>
    <w:rsid w:val="006A3093"/>
    <w:rsid w:val="006A4585"/>
    <w:rsid w:val="006A5309"/>
    <w:rsid w:val="006A7C69"/>
    <w:rsid w:val="006B1E5F"/>
    <w:rsid w:val="006B203E"/>
    <w:rsid w:val="006B4926"/>
    <w:rsid w:val="006B59EC"/>
    <w:rsid w:val="006B7DB5"/>
    <w:rsid w:val="006C2499"/>
    <w:rsid w:val="006C2FCD"/>
    <w:rsid w:val="006C4BBF"/>
    <w:rsid w:val="006D2985"/>
    <w:rsid w:val="006D3C66"/>
    <w:rsid w:val="006D3E78"/>
    <w:rsid w:val="006D435A"/>
    <w:rsid w:val="006E5E74"/>
    <w:rsid w:val="006E62AC"/>
    <w:rsid w:val="006E6A0A"/>
    <w:rsid w:val="006F0038"/>
    <w:rsid w:val="006F12DA"/>
    <w:rsid w:val="006F1927"/>
    <w:rsid w:val="006F4F77"/>
    <w:rsid w:val="006F7835"/>
    <w:rsid w:val="0071283D"/>
    <w:rsid w:val="007146CD"/>
    <w:rsid w:val="007228F6"/>
    <w:rsid w:val="007240D5"/>
    <w:rsid w:val="007303C6"/>
    <w:rsid w:val="00730A6D"/>
    <w:rsid w:val="00735563"/>
    <w:rsid w:val="00740AC5"/>
    <w:rsid w:val="00743F91"/>
    <w:rsid w:val="0075059E"/>
    <w:rsid w:val="00753BF7"/>
    <w:rsid w:val="00755CE2"/>
    <w:rsid w:val="00760ECD"/>
    <w:rsid w:val="00766C35"/>
    <w:rsid w:val="00771E56"/>
    <w:rsid w:val="007735DB"/>
    <w:rsid w:val="00774E4D"/>
    <w:rsid w:val="007774D4"/>
    <w:rsid w:val="007879D8"/>
    <w:rsid w:val="007910CF"/>
    <w:rsid w:val="007933BB"/>
    <w:rsid w:val="00794109"/>
    <w:rsid w:val="00797122"/>
    <w:rsid w:val="007A17A2"/>
    <w:rsid w:val="007A604E"/>
    <w:rsid w:val="007B2BDB"/>
    <w:rsid w:val="007B3603"/>
    <w:rsid w:val="007B4007"/>
    <w:rsid w:val="007B4846"/>
    <w:rsid w:val="007B5615"/>
    <w:rsid w:val="007C07D9"/>
    <w:rsid w:val="007C0C87"/>
    <w:rsid w:val="007C0E53"/>
    <w:rsid w:val="007C395D"/>
    <w:rsid w:val="007C40C4"/>
    <w:rsid w:val="007C71DC"/>
    <w:rsid w:val="007D00D0"/>
    <w:rsid w:val="007E618C"/>
    <w:rsid w:val="007E7288"/>
    <w:rsid w:val="007F004E"/>
    <w:rsid w:val="007F6C1E"/>
    <w:rsid w:val="008011B2"/>
    <w:rsid w:val="00804A9C"/>
    <w:rsid w:val="00806D66"/>
    <w:rsid w:val="0081764B"/>
    <w:rsid w:val="00824DAB"/>
    <w:rsid w:val="0083585A"/>
    <w:rsid w:val="00842EB0"/>
    <w:rsid w:val="00844040"/>
    <w:rsid w:val="008532C1"/>
    <w:rsid w:val="008552C7"/>
    <w:rsid w:val="00860078"/>
    <w:rsid w:val="00860EFE"/>
    <w:rsid w:val="00861C23"/>
    <w:rsid w:val="008636B8"/>
    <w:rsid w:val="008669BC"/>
    <w:rsid w:val="00872415"/>
    <w:rsid w:val="00874E80"/>
    <w:rsid w:val="00881EA8"/>
    <w:rsid w:val="00883340"/>
    <w:rsid w:val="00883D32"/>
    <w:rsid w:val="00886BAA"/>
    <w:rsid w:val="00893C14"/>
    <w:rsid w:val="00894741"/>
    <w:rsid w:val="008A5389"/>
    <w:rsid w:val="008B4495"/>
    <w:rsid w:val="008C1195"/>
    <w:rsid w:val="008C171E"/>
    <w:rsid w:val="008D15FF"/>
    <w:rsid w:val="008D3127"/>
    <w:rsid w:val="008E047A"/>
    <w:rsid w:val="008E4253"/>
    <w:rsid w:val="008E607D"/>
    <w:rsid w:val="008E6592"/>
    <w:rsid w:val="008E693A"/>
    <w:rsid w:val="008F1761"/>
    <w:rsid w:val="008F3940"/>
    <w:rsid w:val="008F4F23"/>
    <w:rsid w:val="0090507D"/>
    <w:rsid w:val="009058E4"/>
    <w:rsid w:val="009118D2"/>
    <w:rsid w:val="009214EA"/>
    <w:rsid w:val="0093015B"/>
    <w:rsid w:val="009332D0"/>
    <w:rsid w:val="0093359F"/>
    <w:rsid w:val="00934942"/>
    <w:rsid w:val="00936087"/>
    <w:rsid w:val="009360F9"/>
    <w:rsid w:val="0093719D"/>
    <w:rsid w:val="00937E07"/>
    <w:rsid w:val="00940109"/>
    <w:rsid w:val="0094194F"/>
    <w:rsid w:val="00944160"/>
    <w:rsid w:val="009472B4"/>
    <w:rsid w:val="00951FA9"/>
    <w:rsid w:val="009524ED"/>
    <w:rsid w:val="00954C7D"/>
    <w:rsid w:val="00954E06"/>
    <w:rsid w:val="009568A1"/>
    <w:rsid w:val="00956FCB"/>
    <w:rsid w:val="00964F82"/>
    <w:rsid w:val="00964FAD"/>
    <w:rsid w:val="00967965"/>
    <w:rsid w:val="0097096B"/>
    <w:rsid w:val="00971D29"/>
    <w:rsid w:val="009732E9"/>
    <w:rsid w:val="009764C1"/>
    <w:rsid w:val="00977A31"/>
    <w:rsid w:val="00980720"/>
    <w:rsid w:val="00984A16"/>
    <w:rsid w:val="00986A3C"/>
    <w:rsid w:val="00986B7C"/>
    <w:rsid w:val="009870D1"/>
    <w:rsid w:val="0099167C"/>
    <w:rsid w:val="00991EB9"/>
    <w:rsid w:val="00997637"/>
    <w:rsid w:val="0099786C"/>
    <w:rsid w:val="009A0C6E"/>
    <w:rsid w:val="009B1B19"/>
    <w:rsid w:val="009B3C5E"/>
    <w:rsid w:val="009B4F40"/>
    <w:rsid w:val="009B5DD7"/>
    <w:rsid w:val="009C6E7C"/>
    <w:rsid w:val="009C707F"/>
    <w:rsid w:val="009D063C"/>
    <w:rsid w:val="009D0FF3"/>
    <w:rsid w:val="009D4C9C"/>
    <w:rsid w:val="009D5C40"/>
    <w:rsid w:val="009E486B"/>
    <w:rsid w:val="009E4A27"/>
    <w:rsid w:val="009F20E1"/>
    <w:rsid w:val="009F211A"/>
    <w:rsid w:val="009F3DB3"/>
    <w:rsid w:val="009F5846"/>
    <w:rsid w:val="00A00627"/>
    <w:rsid w:val="00A01B38"/>
    <w:rsid w:val="00A03253"/>
    <w:rsid w:val="00A07DAE"/>
    <w:rsid w:val="00A10598"/>
    <w:rsid w:val="00A11CD6"/>
    <w:rsid w:val="00A1248C"/>
    <w:rsid w:val="00A1406D"/>
    <w:rsid w:val="00A1647C"/>
    <w:rsid w:val="00A17F47"/>
    <w:rsid w:val="00A20531"/>
    <w:rsid w:val="00A20D8C"/>
    <w:rsid w:val="00A2498E"/>
    <w:rsid w:val="00A30D01"/>
    <w:rsid w:val="00A324BC"/>
    <w:rsid w:val="00A35ED8"/>
    <w:rsid w:val="00A43102"/>
    <w:rsid w:val="00A444F9"/>
    <w:rsid w:val="00A47769"/>
    <w:rsid w:val="00A50A33"/>
    <w:rsid w:val="00A52958"/>
    <w:rsid w:val="00A62F78"/>
    <w:rsid w:val="00A72592"/>
    <w:rsid w:val="00A77120"/>
    <w:rsid w:val="00A80770"/>
    <w:rsid w:val="00A83899"/>
    <w:rsid w:val="00A83D66"/>
    <w:rsid w:val="00A85831"/>
    <w:rsid w:val="00A90C9D"/>
    <w:rsid w:val="00A914A6"/>
    <w:rsid w:val="00A9359E"/>
    <w:rsid w:val="00A973A5"/>
    <w:rsid w:val="00AA3E77"/>
    <w:rsid w:val="00AA5918"/>
    <w:rsid w:val="00AA5A68"/>
    <w:rsid w:val="00AA64A9"/>
    <w:rsid w:val="00AB0B83"/>
    <w:rsid w:val="00AB5A18"/>
    <w:rsid w:val="00AB5C07"/>
    <w:rsid w:val="00AB7541"/>
    <w:rsid w:val="00AC015C"/>
    <w:rsid w:val="00AC0987"/>
    <w:rsid w:val="00AC2F2C"/>
    <w:rsid w:val="00AC5E9A"/>
    <w:rsid w:val="00AC6503"/>
    <w:rsid w:val="00AD4D58"/>
    <w:rsid w:val="00AD5934"/>
    <w:rsid w:val="00AD5D82"/>
    <w:rsid w:val="00AD77A8"/>
    <w:rsid w:val="00AE082A"/>
    <w:rsid w:val="00AE2003"/>
    <w:rsid w:val="00AE4F6E"/>
    <w:rsid w:val="00AE64CC"/>
    <w:rsid w:val="00AE7530"/>
    <w:rsid w:val="00AF2F03"/>
    <w:rsid w:val="00AF7CD3"/>
    <w:rsid w:val="00AF7E89"/>
    <w:rsid w:val="00B0019C"/>
    <w:rsid w:val="00B1016B"/>
    <w:rsid w:val="00B12C79"/>
    <w:rsid w:val="00B25472"/>
    <w:rsid w:val="00B277FF"/>
    <w:rsid w:val="00B3461F"/>
    <w:rsid w:val="00B35F2B"/>
    <w:rsid w:val="00B407BF"/>
    <w:rsid w:val="00B42D79"/>
    <w:rsid w:val="00B467F3"/>
    <w:rsid w:val="00B500E8"/>
    <w:rsid w:val="00B51D53"/>
    <w:rsid w:val="00B5242F"/>
    <w:rsid w:val="00B53B1A"/>
    <w:rsid w:val="00B53FE1"/>
    <w:rsid w:val="00B57141"/>
    <w:rsid w:val="00B70523"/>
    <w:rsid w:val="00B73E49"/>
    <w:rsid w:val="00B838FE"/>
    <w:rsid w:val="00B927B6"/>
    <w:rsid w:val="00B92E0D"/>
    <w:rsid w:val="00B93685"/>
    <w:rsid w:val="00B95A28"/>
    <w:rsid w:val="00B970AF"/>
    <w:rsid w:val="00BA0521"/>
    <w:rsid w:val="00BB6B37"/>
    <w:rsid w:val="00BC1F51"/>
    <w:rsid w:val="00BC2873"/>
    <w:rsid w:val="00BD06E5"/>
    <w:rsid w:val="00BD1F07"/>
    <w:rsid w:val="00BD2FBC"/>
    <w:rsid w:val="00BE22AF"/>
    <w:rsid w:val="00BE259B"/>
    <w:rsid w:val="00BE4E7C"/>
    <w:rsid w:val="00BE52BE"/>
    <w:rsid w:val="00BE7912"/>
    <w:rsid w:val="00BF363B"/>
    <w:rsid w:val="00BF4489"/>
    <w:rsid w:val="00BF5610"/>
    <w:rsid w:val="00C01C46"/>
    <w:rsid w:val="00C021CC"/>
    <w:rsid w:val="00C032A0"/>
    <w:rsid w:val="00C04104"/>
    <w:rsid w:val="00C061DA"/>
    <w:rsid w:val="00C10F78"/>
    <w:rsid w:val="00C1223B"/>
    <w:rsid w:val="00C277B7"/>
    <w:rsid w:val="00C27D95"/>
    <w:rsid w:val="00C30180"/>
    <w:rsid w:val="00C342A4"/>
    <w:rsid w:val="00C34497"/>
    <w:rsid w:val="00C3449B"/>
    <w:rsid w:val="00C41D2B"/>
    <w:rsid w:val="00C4686C"/>
    <w:rsid w:val="00C52326"/>
    <w:rsid w:val="00C527F2"/>
    <w:rsid w:val="00C532EE"/>
    <w:rsid w:val="00C53E49"/>
    <w:rsid w:val="00C57AF7"/>
    <w:rsid w:val="00C7276C"/>
    <w:rsid w:val="00C75DB0"/>
    <w:rsid w:val="00C8063A"/>
    <w:rsid w:val="00C847A1"/>
    <w:rsid w:val="00C85C94"/>
    <w:rsid w:val="00C90598"/>
    <w:rsid w:val="00C90C0D"/>
    <w:rsid w:val="00C91494"/>
    <w:rsid w:val="00CB2451"/>
    <w:rsid w:val="00CB4F36"/>
    <w:rsid w:val="00CB7385"/>
    <w:rsid w:val="00CC1333"/>
    <w:rsid w:val="00CC333D"/>
    <w:rsid w:val="00CC6277"/>
    <w:rsid w:val="00CC642C"/>
    <w:rsid w:val="00CD23E8"/>
    <w:rsid w:val="00CD684D"/>
    <w:rsid w:val="00CD7740"/>
    <w:rsid w:val="00CD7DDE"/>
    <w:rsid w:val="00CD7FB5"/>
    <w:rsid w:val="00CE2172"/>
    <w:rsid w:val="00CE2E72"/>
    <w:rsid w:val="00CE7F46"/>
    <w:rsid w:val="00CE7FA7"/>
    <w:rsid w:val="00CF20DE"/>
    <w:rsid w:val="00CF4A6E"/>
    <w:rsid w:val="00CF52DF"/>
    <w:rsid w:val="00CF55E7"/>
    <w:rsid w:val="00CF6F86"/>
    <w:rsid w:val="00D063BC"/>
    <w:rsid w:val="00D157F0"/>
    <w:rsid w:val="00D163DB"/>
    <w:rsid w:val="00D218C5"/>
    <w:rsid w:val="00D26DEC"/>
    <w:rsid w:val="00D308BA"/>
    <w:rsid w:val="00D30CA8"/>
    <w:rsid w:val="00D335BD"/>
    <w:rsid w:val="00D33E84"/>
    <w:rsid w:val="00D349C3"/>
    <w:rsid w:val="00D37D02"/>
    <w:rsid w:val="00D43A27"/>
    <w:rsid w:val="00D4410D"/>
    <w:rsid w:val="00D53553"/>
    <w:rsid w:val="00D54754"/>
    <w:rsid w:val="00D56EE7"/>
    <w:rsid w:val="00D726A4"/>
    <w:rsid w:val="00D74AB3"/>
    <w:rsid w:val="00D74E9C"/>
    <w:rsid w:val="00D76371"/>
    <w:rsid w:val="00D7651C"/>
    <w:rsid w:val="00D8452C"/>
    <w:rsid w:val="00D87240"/>
    <w:rsid w:val="00D8736A"/>
    <w:rsid w:val="00D90138"/>
    <w:rsid w:val="00D91961"/>
    <w:rsid w:val="00D936D6"/>
    <w:rsid w:val="00D939CB"/>
    <w:rsid w:val="00D943D6"/>
    <w:rsid w:val="00D96A8C"/>
    <w:rsid w:val="00D96BEA"/>
    <w:rsid w:val="00DA1E22"/>
    <w:rsid w:val="00DA53F3"/>
    <w:rsid w:val="00DA5DA8"/>
    <w:rsid w:val="00DB04F5"/>
    <w:rsid w:val="00DB6ACA"/>
    <w:rsid w:val="00DC0062"/>
    <w:rsid w:val="00DC7083"/>
    <w:rsid w:val="00DC7FEB"/>
    <w:rsid w:val="00DD2215"/>
    <w:rsid w:val="00DD3CCE"/>
    <w:rsid w:val="00DE1E73"/>
    <w:rsid w:val="00DE5294"/>
    <w:rsid w:val="00DF031D"/>
    <w:rsid w:val="00DF0977"/>
    <w:rsid w:val="00DF4B3F"/>
    <w:rsid w:val="00DF6CF0"/>
    <w:rsid w:val="00E04520"/>
    <w:rsid w:val="00E04B79"/>
    <w:rsid w:val="00E05F2C"/>
    <w:rsid w:val="00E13A08"/>
    <w:rsid w:val="00E20D2C"/>
    <w:rsid w:val="00E2377E"/>
    <w:rsid w:val="00E25EBA"/>
    <w:rsid w:val="00E2716E"/>
    <w:rsid w:val="00E33823"/>
    <w:rsid w:val="00E34786"/>
    <w:rsid w:val="00E35B24"/>
    <w:rsid w:val="00E41C21"/>
    <w:rsid w:val="00E504FE"/>
    <w:rsid w:val="00E52555"/>
    <w:rsid w:val="00E5385E"/>
    <w:rsid w:val="00E54133"/>
    <w:rsid w:val="00E56E4C"/>
    <w:rsid w:val="00E606BE"/>
    <w:rsid w:val="00E60850"/>
    <w:rsid w:val="00E616FF"/>
    <w:rsid w:val="00E63E41"/>
    <w:rsid w:val="00E7102D"/>
    <w:rsid w:val="00E716A8"/>
    <w:rsid w:val="00E71C53"/>
    <w:rsid w:val="00E732B2"/>
    <w:rsid w:val="00E7340C"/>
    <w:rsid w:val="00E82EDA"/>
    <w:rsid w:val="00E85DBE"/>
    <w:rsid w:val="00E904A0"/>
    <w:rsid w:val="00E91F04"/>
    <w:rsid w:val="00E97DEC"/>
    <w:rsid w:val="00EA0B38"/>
    <w:rsid w:val="00EA0F61"/>
    <w:rsid w:val="00EA1CF2"/>
    <w:rsid w:val="00EA201C"/>
    <w:rsid w:val="00EA3079"/>
    <w:rsid w:val="00EA5062"/>
    <w:rsid w:val="00EA5F7A"/>
    <w:rsid w:val="00EA7F37"/>
    <w:rsid w:val="00EB21C1"/>
    <w:rsid w:val="00EB43C0"/>
    <w:rsid w:val="00EB7065"/>
    <w:rsid w:val="00EC081C"/>
    <w:rsid w:val="00EC0EF3"/>
    <w:rsid w:val="00EC0FC5"/>
    <w:rsid w:val="00EE0944"/>
    <w:rsid w:val="00EE227D"/>
    <w:rsid w:val="00EE33E8"/>
    <w:rsid w:val="00EE4D5A"/>
    <w:rsid w:val="00EE7051"/>
    <w:rsid w:val="00EF1DBB"/>
    <w:rsid w:val="00EF2DB1"/>
    <w:rsid w:val="00EF2F46"/>
    <w:rsid w:val="00F0063B"/>
    <w:rsid w:val="00F02F61"/>
    <w:rsid w:val="00F06304"/>
    <w:rsid w:val="00F17339"/>
    <w:rsid w:val="00F21504"/>
    <w:rsid w:val="00F23556"/>
    <w:rsid w:val="00F23CA9"/>
    <w:rsid w:val="00F243EA"/>
    <w:rsid w:val="00F24769"/>
    <w:rsid w:val="00F25F61"/>
    <w:rsid w:val="00F272AC"/>
    <w:rsid w:val="00F30A97"/>
    <w:rsid w:val="00F31CD5"/>
    <w:rsid w:val="00F3201E"/>
    <w:rsid w:val="00F3223F"/>
    <w:rsid w:val="00F32B07"/>
    <w:rsid w:val="00F3339E"/>
    <w:rsid w:val="00F36527"/>
    <w:rsid w:val="00F458AD"/>
    <w:rsid w:val="00F47620"/>
    <w:rsid w:val="00F51088"/>
    <w:rsid w:val="00F56705"/>
    <w:rsid w:val="00F56BE0"/>
    <w:rsid w:val="00F614F2"/>
    <w:rsid w:val="00F61A9B"/>
    <w:rsid w:val="00F63DF3"/>
    <w:rsid w:val="00F7057F"/>
    <w:rsid w:val="00F800F8"/>
    <w:rsid w:val="00F86367"/>
    <w:rsid w:val="00F900B4"/>
    <w:rsid w:val="00F9205D"/>
    <w:rsid w:val="00F958EC"/>
    <w:rsid w:val="00F96CC1"/>
    <w:rsid w:val="00FA2A80"/>
    <w:rsid w:val="00FB0D72"/>
    <w:rsid w:val="00FB1A6F"/>
    <w:rsid w:val="00FB5D6A"/>
    <w:rsid w:val="00FB6250"/>
    <w:rsid w:val="00FC1570"/>
    <w:rsid w:val="00FC2879"/>
    <w:rsid w:val="00FC35AB"/>
    <w:rsid w:val="00FC6EDB"/>
    <w:rsid w:val="00FD10BF"/>
    <w:rsid w:val="00FD14FF"/>
    <w:rsid w:val="00FD1738"/>
    <w:rsid w:val="00FD40E1"/>
    <w:rsid w:val="00FD4C3B"/>
    <w:rsid w:val="00FE0511"/>
    <w:rsid w:val="00FE5D86"/>
    <w:rsid w:val="00FE729F"/>
    <w:rsid w:val="00FF1506"/>
    <w:rsid w:val="00FF2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0A38"/>
  <w15:chartTrackingRefBased/>
  <w15:docId w15:val="{E9B832CA-6BA1-4031-AF87-344BEE151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55F"/>
    <w:pPr>
      <w:widowControl w:val="0"/>
      <w:spacing w:after="0" w:line="240" w:lineRule="auto"/>
    </w:pPr>
    <w:rPr>
      <w:rFonts w:ascii="CG Times" w:eastAsia="Times New Roman" w:hAnsi="CG Times" w:cs="Times New Roman"/>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33E8"/>
    <w:pPr>
      <w:ind w:left="720"/>
      <w:contextualSpacing/>
    </w:pPr>
  </w:style>
  <w:style w:type="paragraph" w:customStyle="1" w:styleId="Default">
    <w:name w:val="Default"/>
    <w:rsid w:val="00EE33E8"/>
    <w:pPr>
      <w:autoSpaceDE w:val="0"/>
      <w:autoSpaceDN w:val="0"/>
      <w:adjustRightInd w:val="0"/>
      <w:spacing w:after="0" w:line="240" w:lineRule="auto"/>
    </w:pPr>
    <w:rPr>
      <w:rFonts w:ascii="EUAlbertina" w:hAnsi="EUAlbertina" w:cs="EUAlbertina"/>
      <w:color w:val="000000"/>
      <w:sz w:val="24"/>
      <w:szCs w:val="24"/>
      <w14:ligatures w14:val="standardContextual"/>
    </w:rPr>
  </w:style>
  <w:style w:type="character" w:styleId="CommentReference">
    <w:name w:val="annotation reference"/>
    <w:basedOn w:val="DefaultParagraphFont"/>
    <w:uiPriority w:val="99"/>
    <w:semiHidden/>
    <w:unhideWhenUsed/>
    <w:rsid w:val="0025159B"/>
    <w:rPr>
      <w:sz w:val="16"/>
      <w:szCs w:val="16"/>
    </w:rPr>
  </w:style>
  <w:style w:type="paragraph" w:styleId="CommentText">
    <w:name w:val="annotation text"/>
    <w:basedOn w:val="Normal"/>
    <w:link w:val="CommentTextChar"/>
    <w:unhideWhenUsed/>
    <w:rsid w:val="0025159B"/>
    <w:pPr>
      <w:widowControl/>
      <w:spacing w:after="160"/>
    </w:pPr>
    <w:rPr>
      <w:rFonts w:asciiTheme="minorHAnsi" w:eastAsiaTheme="minorHAnsi" w:hAnsiTheme="minorHAnsi" w:cstheme="minorBidi"/>
      <w:noProof w:val="0"/>
      <w:sz w:val="20"/>
      <w:szCs w:val="20"/>
      <w:lang w:val="bg-BG"/>
    </w:rPr>
  </w:style>
  <w:style w:type="character" w:customStyle="1" w:styleId="CommentTextChar">
    <w:name w:val="Comment Text Char"/>
    <w:basedOn w:val="DefaultParagraphFont"/>
    <w:link w:val="CommentText"/>
    <w:rsid w:val="0025159B"/>
    <w:rPr>
      <w:sz w:val="20"/>
      <w:szCs w:val="20"/>
      <w:lang w:val="bg-BG"/>
    </w:rPr>
  </w:style>
  <w:style w:type="paragraph" w:styleId="BalloonText">
    <w:name w:val="Balloon Text"/>
    <w:basedOn w:val="Normal"/>
    <w:link w:val="BalloonTextChar"/>
    <w:uiPriority w:val="99"/>
    <w:semiHidden/>
    <w:unhideWhenUsed/>
    <w:rsid w:val="002515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59B"/>
    <w:rPr>
      <w:rFonts w:ascii="Segoe UI" w:eastAsia="Times New Roman" w:hAnsi="Segoe UI" w:cs="Segoe UI"/>
      <w:noProof/>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341525">
      <w:bodyDiv w:val="1"/>
      <w:marLeft w:val="0"/>
      <w:marRight w:val="0"/>
      <w:marTop w:val="0"/>
      <w:marBottom w:val="0"/>
      <w:divBdr>
        <w:top w:val="none" w:sz="0" w:space="0" w:color="auto"/>
        <w:left w:val="none" w:sz="0" w:space="0" w:color="auto"/>
        <w:bottom w:val="none" w:sz="0" w:space="0" w:color="auto"/>
        <w:right w:val="none" w:sz="0" w:space="0" w:color="auto"/>
      </w:divBdr>
      <w:divsChild>
        <w:div w:id="1792940490">
          <w:marLeft w:val="0"/>
          <w:marRight w:val="0"/>
          <w:marTop w:val="0"/>
          <w:marBottom w:val="0"/>
          <w:divBdr>
            <w:top w:val="none" w:sz="0" w:space="0" w:color="auto"/>
            <w:left w:val="none" w:sz="0" w:space="0" w:color="auto"/>
            <w:bottom w:val="none" w:sz="0" w:space="0" w:color="auto"/>
            <w:right w:val="none" w:sz="0" w:space="0" w:color="auto"/>
          </w:divBdr>
          <w:divsChild>
            <w:div w:id="537358440">
              <w:marLeft w:val="0"/>
              <w:marRight w:val="0"/>
              <w:marTop w:val="0"/>
              <w:marBottom w:val="0"/>
              <w:divBdr>
                <w:top w:val="none" w:sz="0" w:space="0" w:color="auto"/>
                <w:left w:val="none" w:sz="0" w:space="0" w:color="auto"/>
                <w:bottom w:val="none" w:sz="0" w:space="0" w:color="auto"/>
                <w:right w:val="none" w:sz="0" w:space="0" w:color="auto"/>
              </w:divBdr>
              <w:divsChild>
                <w:div w:id="93933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055158">
          <w:marLeft w:val="0"/>
          <w:marRight w:val="0"/>
          <w:marTop w:val="0"/>
          <w:marBottom w:val="0"/>
          <w:divBdr>
            <w:top w:val="none" w:sz="0" w:space="0" w:color="auto"/>
            <w:left w:val="none" w:sz="0" w:space="0" w:color="auto"/>
            <w:bottom w:val="none" w:sz="0" w:space="0" w:color="auto"/>
            <w:right w:val="none" w:sz="0" w:space="0" w:color="auto"/>
          </w:divBdr>
          <w:divsChild>
            <w:div w:id="1260411395">
              <w:marLeft w:val="0"/>
              <w:marRight w:val="0"/>
              <w:marTop w:val="0"/>
              <w:marBottom w:val="0"/>
              <w:divBdr>
                <w:top w:val="none" w:sz="0" w:space="0" w:color="auto"/>
                <w:left w:val="none" w:sz="0" w:space="0" w:color="auto"/>
                <w:bottom w:val="none" w:sz="0" w:space="0" w:color="auto"/>
                <w:right w:val="none" w:sz="0" w:space="0" w:color="auto"/>
              </w:divBdr>
              <w:divsChild>
                <w:div w:id="1356544476">
                  <w:marLeft w:val="0"/>
                  <w:marRight w:val="0"/>
                  <w:marTop w:val="0"/>
                  <w:marBottom w:val="0"/>
                  <w:divBdr>
                    <w:top w:val="none" w:sz="0" w:space="0" w:color="auto"/>
                    <w:left w:val="none" w:sz="0" w:space="0" w:color="auto"/>
                    <w:bottom w:val="none" w:sz="0" w:space="0" w:color="auto"/>
                    <w:right w:val="none" w:sz="0" w:space="0" w:color="auto"/>
                  </w:divBdr>
                  <w:divsChild>
                    <w:div w:id="205569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93922">
      <w:bodyDiv w:val="1"/>
      <w:marLeft w:val="0"/>
      <w:marRight w:val="0"/>
      <w:marTop w:val="0"/>
      <w:marBottom w:val="0"/>
      <w:divBdr>
        <w:top w:val="none" w:sz="0" w:space="0" w:color="auto"/>
        <w:left w:val="none" w:sz="0" w:space="0" w:color="auto"/>
        <w:bottom w:val="none" w:sz="0" w:space="0" w:color="auto"/>
        <w:right w:val="none" w:sz="0" w:space="0" w:color="auto"/>
      </w:divBdr>
      <w:divsChild>
        <w:div w:id="1414469228">
          <w:marLeft w:val="0"/>
          <w:marRight w:val="0"/>
          <w:marTop w:val="0"/>
          <w:marBottom w:val="0"/>
          <w:divBdr>
            <w:top w:val="none" w:sz="0" w:space="0" w:color="auto"/>
            <w:left w:val="none" w:sz="0" w:space="0" w:color="auto"/>
            <w:bottom w:val="none" w:sz="0" w:space="0" w:color="auto"/>
            <w:right w:val="none" w:sz="0" w:space="0" w:color="auto"/>
          </w:divBdr>
          <w:divsChild>
            <w:div w:id="1471555879">
              <w:marLeft w:val="0"/>
              <w:marRight w:val="0"/>
              <w:marTop w:val="0"/>
              <w:marBottom w:val="0"/>
              <w:divBdr>
                <w:top w:val="none" w:sz="0" w:space="0" w:color="auto"/>
                <w:left w:val="none" w:sz="0" w:space="0" w:color="auto"/>
                <w:bottom w:val="none" w:sz="0" w:space="0" w:color="auto"/>
                <w:right w:val="none" w:sz="0" w:space="0" w:color="auto"/>
              </w:divBdr>
              <w:divsChild>
                <w:div w:id="20684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22196">
          <w:marLeft w:val="0"/>
          <w:marRight w:val="0"/>
          <w:marTop w:val="0"/>
          <w:marBottom w:val="0"/>
          <w:divBdr>
            <w:top w:val="none" w:sz="0" w:space="0" w:color="auto"/>
            <w:left w:val="none" w:sz="0" w:space="0" w:color="auto"/>
            <w:bottom w:val="none" w:sz="0" w:space="0" w:color="auto"/>
            <w:right w:val="none" w:sz="0" w:space="0" w:color="auto"/>
          </w:divBdr>
          <w:divsChild>
            <w:div w:id="1302463726">
              <w:marLeft w:val="0"/>
              <w:marRight w:val="0"/>
              <w:marTop w:val="0"/>
              <w:marBottom w:val="0"/>
              <w:divBdr>
                <w:top w:val="none" w:sz="0" w:space="0" w:color="auto"/>
                <w:left w:val="none" w:sz="0" w:space="0" w:color="auto"/>
                <w:bottom w:val="none" w:sz="0" w:space="0" w:color="auto"/>
                <w:right w:val="none" w:sz="0" w:space="0" w:color="auto"/>
              </w:divBdr>
              <w:divsChild>
                <w:div w:id="1062555485">
                  <w:marLeft w:val="0"/>
                  <w:marRight w:val="0"/>
                  <w:marTop w:val="0"/>
                  <w:marBottom w:val="0"/>
                  <w:divBdr>
                    <w:top w:val="none" w:sz="0" w:space="0" w:color="auto"/>
                    <w:left w:val="none" w:sz="0" w:space="0" w:color="auto"/>
                    <w:bottom w:val="none" w:sz="0" w:space="0" w:color="auto"/>
                    <w:right w:val="none" w:sz="0" w:space="0" w:color="auto"/>
                  </w:divBdr>
                  <w:divsChild>
                    <w:div w:id="96443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352273">
      <w:bodyDiv w:val="1"/>
      <w:marLeft w:val="0"/>
      <w:marRight w:val="0"/>
      <w:marTop w:val="0"/>
      <w:marBottom w:val="0"/>
      <w:divBdr>
        <w:top w:val="none" w:sz="0" w:space="0" w:color="auto"/>
        <w:left w:val="none" w:sz="0" w:space="0" w:color="auto"/>
        <w:bottom w:val="none" w:sz="0" w:space="0" w:color="auto"/>
        <w:right w:val="none" w:sz="0" w:space="0" w:color="auto"/>
      </w:divBdr>
      <w:divsChild>
        <w:div w:id="1494029254">
          <w:marLeft w:val="0"/>
          <w:marRight w:val="0"/>
          <w:marTop w:val="0"/>
          <w:marBottom w:val="0"/>
          <w:divBdr>
            <w:top w:val="none" w:sz="0" w:space="0" w:color="auto"/>
            <w:left w:val="none" w:sz="0" w:space="0" w:color="auto"/>
            <w:bottom w:val="none" w:sz="0" w:space="0" w:color="auto"/>
            <w:right w:val="none" w:sz="0" w:space="0" w:color="auto"/>
          </w:divBdr>
          <w:divsChild>
            <w:div w:id="826896044">
              <w:marLeft w:val="0"/>
              <w:marRight w:val="0"/>
              <w:marTop w:val="0"/>
              <w:marBottom w:val="0"/>
              <w:divBdr>
                <w:top w:val="none" w:sz="0" w:space="0" w:color="auto"/>
                <w:left w:val="none" w:sz="0" w:space="0" w:color="auto"/>
                <w:bottom w:val="none" w:sz="0" w:space="0" w:color="auto"/>
                <w:right w:val="none" w:sz="0" w:space="0" w:color="auto"/>
              </w:divBdr>
            </w:div>
            <w:div w:id="1649745674">
              <w:marLeft w:val="0"/>
              <w:marRight w:val="0"/>
              <w:marTop w:val="0"/>
              <w:marBottom w:val="0"/>
              <w:divBdr>
                <w:top w:val="none" w:sz="0" w:space="0" w:color="auto"/>
                <w:left w:val="none" w:sz="0" w:space="0" w:color="auto"/>
                <w:bottom w:val="none" w:sz="0" w:space="0" w:color="auto"/>
                <w:right w:val="none" w:sz="0" w:space="0" w:color="auto"/>
              </w:divBdr>
              <w:divsChild>
                <w:div w:id="176051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567838">
          <w:marLeft w:val="0"/>
          <w:marRight w:val="0"/>
          <w:marTop w:val="0"/>
          <w:marBottom w:val="0"/>
          <w:divBdr>
            <w:top w:val="none" w:sz="0" w:space="0" w:color="auto"/>
            <w:left w:val="none" w:sz="0" w:space="0" w:color="auto"/>
            <w:bottom w:val="none" w:sz="0" w:space="0" w:color="auto"/>
            <w:right w:val="none" w:sz="0" w:space="0" w:color="auto"/>
          </w:divBdr>
          <w:divsChild>
            <w:div w:id="391006088">
              <w:marLeft w:val="0"/>
              <w:marRight w:val="0"/>
              <w:marTop w:val="0"/>
              <w:marBottom w:val="0"/>
              <w:divBdr>
                <w:top w:val="none" w:sz="0" w:space="0" w:color="auto"/>
                <w:left w:val="none" w:sz="0" w:space="0" w:color="auto"/>
                <w:bottom w:val="none" w:sz="0" w:space="0" w:color="auto"/>
                <w:right w:val="none" w:sz="0" w:space="0" w:color="auto"/>
              </w:divBdr>
              <w:divsChild>
                <w:div w:id="1350252869">
                  <w:marLeft w:val="0"/>
                  <w:marRight w:val="0"/>
                  <w:marTop w:val="0"/>
                  <w:marBottom w:val="0"/>
                  <w:divBdr>
                    <w:top w:val="none" w:sz="0" w:space="0" w:color="auto"/>
                    <w:left w:val="none" w:sz="0" w:space="0" w:color="auto"/>
                    <w:bottom w:val="none" w:sz="0" w:space="0" w:color="auto"/>
                    <w:right w:val="none" w:sz="0" w:space="0" w:color="auto"/>
                  </w:divBdr>
                  <w:divsChild>
                    <w:div w:id="32979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110</TotalTime>
  <Pages>34</Pages>
  <Words>17960</Words>
  <Characters>102376</Characters>
  <Application>Microsoft Office Word</Application>
  <DocSecurity>0</DocSecurity>
  <Lines>853</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D.Apelimit, Perafrimit me BE</dc:creator>
  <cp:keywords/>
  <dc:description/>
  <cp:lastModifiedBy>User</cp:lastModifiedBy>
  <cp:revision>52</cp:revision>
  <dcterms:created xsi:type="dcterms:W3CDTF">2026-08-26T12:33:00Z</dcterms:created>
  <dcterms:modified xsi:type="dcterms:W3CDTF">2026-09-08T10:31:00Z</dcterms:modified>
</cp:coreProperties>
</file>