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B94BF" w14:textId="56F9D1C9" w:rsidR="006F0F61" w:rsidRPr="00AC0A61" w:rsidRDefault="00A9371A" w:rsidP="00645EAD">
      <w:pPr>
        <w:tabs>
          <w:tab w:val="left" w:pos="2070"/>
        </w:tabs>
        <w:spacing w:line="276" w:lineRule="auto"/>
        <w:jc w:val="center"/>
        <w:rPr>
          <w:rFonts w:ascii="Times New Roman" w:eastAsia="Times New Roman" w:hAnsi="Times New Roman" w:cs="Times New Roman"/>
          <w:b/>
          <w:sz w:val="24"/>
          <w:szCs w:val="24"/>
          <w:u w:color="000000"/>
        </w:rPr>
      </w:pPr>
      <w:r w:rsidRPr="00AC0A61">
        <w:rPr>
          <w:rFonts w:ascii="Times New Roman" w:hAnsi="Times New Roman" w:cs="Times New Roman"/>
          <w:b/>
          <w:noProof/>
          <w:sz w:val="24"/>
          <w:szCs w:val="24"/>
        </w:rPr>
        <w:drawing>
          <wp:anchor distT="0" distB="0" distL="114300" distR="114300" simplePos="0" relativeHeight="251662336" behindDoc="0" locked="0" layoutInCell="1" allowOverlap="1" wp14:anchorId="4E049D77" wp14:editId="156A7D4E">
            <wp:simplePos x="0" y="0"/>
            <wp:positionH relativeFrom="margin">
              <wp:align>center</wp:align>
            </wp:positionH>
            <wp:positionV relativeFrom="paragraph">
              <wp:posOffset>-133350</wp:posOffset>
            </wp:positionV>
            <wp:extent cx="6852285" cy="1024255"/>
            <wp:effectExtent l="0" t="0" r="5715" b="4445"/>
            <wp:wrapTopAndBottom/>
            <wp:docPr id="1005181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2285" cy="1024255"/>
                    </a:xfrm>
                    <a:prstGeom prst="rect">
                      <a:avLst/>
                    </a:prstGeom>
                    <a:noFill/>
                  </pic:spPr>
                </pic:pic>
              </a:graphicData>
            </a:graphic>
            <wp14:sizeRelH relativeFrom="page">
              <wp14:pctWidth>0</wp14:pctWidth>
            </wp14:sizeRelH>
            <wp14:sizeRelV relativeFrom="page">
              <wp14:pctHeight>0</wp14:pctHeight>
            </wp14:sizeRelV>
          </wp:anchor>
        </w:drawing>
      </w:r>
      <w:r w:rsidR="006F0F61" w:rsidRPr="00AC0A61">
        <w:rPr>
          <w:rFonts w:ascii="Times New Roman" w:eastAsia="Times New Roman" w:hAnsi="Times New Roman" w:cs="Times New Roman"/>
          <w:b/>
          <w:sz w:val="24"/>
          <w:szCs w:val="24"/>
          <w:u w:color="000000"/>
        </w:rPr>
        <w:t>KUVENDI</w:t>
      </w:r>
    </w:p>
    <w:p w14:paraId="44761849" w14:textId="77777777" w:rsidR="006F0F61" w:rsidRPr="00AC0A61" w:rsidRDefault="006F0F61" w:rsidP="00645EAD">
      <w:pPr>
        <w:tabs>
          <w:tab w:val="left" w:pos="2730"/>
        </w:tabs>
        <w:spacing w:after="0" w:line="276" w:lineRule="auto"/>
        <w:ind w:left="10" w:right="206" w:hanging="10"/>
        <w:jc w:val="center"/>
        <w:rPr>
          <w:rFonts w:ascii="Times New Roman" w:eastAsia="Times New Roman" w:hAnsi="Times New Roman" w:cs="Times New Roman"/>
          <w:b/>
          <w:caps/>
          <w:sz w:val="24"/>
          <w:szCs w:val="24"/>
          <w:u w:color="000000"/>
        </w:rPr>
      </w:pPr>
      <w:r w:rsidRPr="00AC0A61">
        <w:rPr>
          <w:rFonts w:ascii="Times New Roman" w:eastAsia="Times New Roman" w:hAnsi="Times New Roman" w:cs="Times New Roman"/>
          <w:noProof/>
          <w:sz w:val="24"/>
          <w:szCs w:val="24"/>
          <w:u w:color="000000"/>
        </w:rPr>
        <mc:AlternateContent>
          <mc:Choice Requires="wps">
            <w:drawing>
              <wp:anchor distT="4294967286" distB="4294967286" distL="114290" distR="114290" simplePos="0" relativeHeight="251659264" behindDoc="1" locked="0" layoutInCell="0" allowOverlap="1" wp14:anchorId="499ECD0C" wp14:editId="6C2D1275">
                <wp:simplePos x="0" y="0"/>
                <wp:positionH relativeFrom="page">
                  <wp:posOffset>3363595</wp:posOffset>
                </wp:positionH>
                <wp:positionV relativeFrom="page">
                  <wp:posOffset>941705</wp:posOffset>
                </wp:positionV>
                <wp:extent cx="0" cy="0"/>
                <wp:effectExtent l="10795" t="8255" r="8255" b="10795"/>
                <wp:wrapNone/>
                <wp:docPr id="196086066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F2F7A9" id="Freeform 5" o:spid="_x0000_s1026" style="position:absolute;z-index:-251657216;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r w:rsidRPr="00AC0A61">
        <w:rPr>
          <w:rFonts w:ascii="Times New Roman" w:eastAsia="Times New Roman" w:hAnsi="Times New Roman" w:cs="Times New Roman"/>
          <w:noProof/>
          <w:sz w:val="24"/>
          <w:szCs w:val="24"/>
          <w:u w:color="000000"/>
        </w:rPr>
        <mc:AlternateContent>
          <mc:Choice Requires="wps">
            <w:drawing>
              <wp:anchor distT="4294967286" distB="4294967286" distL="114290" distR="114290" simplePos="0" relativeHeight="251660288" behindDoc="1" locked="0" layoutInCell="0" allowOverlap="1" wp14:anchorId="182A0F30" wp14:editId="20956182">
                <wp:simplePos x="0" y="0"/>
                <wp:positionH relativeFrom="page">
                  <wp:posOffset>3363595</wp:posOffset>
                </wp:positionH>
                <wp:positionV relativeFrom="page">
                  <wp:posOffset>941705</wp:posOffset>
                </wp:positionV>
                <wp:extent cx="0" cy="0"/>
                <wp:effectExtent l="10795" t="8255" r="8255" b="10795"/>
                <wp:wrapNone/>
                <wp:docPr id="165405387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6889780" id="Freeform 4" o:spid="_x0000_s1026" style="position:absolute;z-index:-251656192;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r w:rsidRPr="00AC0A61">
        <w:rPr>
          <w:rFonts w:ascii="Times New Roman" w:eastAsia="Times New Roman" w:hAnsi="Times New Roman" w:cs="Times New Roman"/>
          <w:noProof/>
          <w:sz w:val="24"/>
          <w:szCs w:val="24"/>
          <w:u w:color="000000"/>
        </w:rPr>
        <mc:AlternateContent>
          <mc:Choice Requires="wps">
            <w:drawing>
              <wp:anchor distT="4294967286" distB="4294967286" distL="114290" distR="114290" simplePos="0" relativeHeight="251661312" behindDoc="1" locked="0" layoutInCell="0" allowOverlap="1" wp14:anchorId="1DCA6D21" wp14:editId="79C9479A">
                <wp:simplePos x="0" y="0"/>
                <wp:positionH relativeFrom="page">
                  <wp:posOffset>3363595</wp:posOffset>
                </wp:positionH>
                <wp:positionV relativeFrom="page">
                  <wp:posOffset>941705</wp:posOffset>
                </wp:positionV>
                <wp:extent cx="0" cy="0"/>
                <wp:effectExtent l="10795" t="8255" r="8255" b="10795"/>
                <wp:wrapNone/>
                <wp:docPr id="201228317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gd name="T0" fmla="*/ 0 60000 65536"/>
                            <a:gd name="T1" fmla="*/ 0 60000 65536"/>
                          </a:gdLst>
                          <a:ahLst/>
                          <a:cxnLst>
                            <a:cxn ang="T0">
                              <a:pos x="0" y="0"/>
                            </a:cxn>
                            <a:cxn ang="T1">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667B7C" id="Freeform 3" o:spid="_x0000_s1026" style="position:absolute;z-index:-251655168;visibility:visible;mso-wrap-style:square;mso-width-percent:0;mso-height-percent:0;mso-wrap-distance-left:3.17472mm;mso-wrap-distance-top:-28e-5mm;mso-wrap-distance-right:3.17472mm;mso-wrap-distance-bottom:-28e-5mm;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" o:allowincell="f" filled="f" strokecolor="#363435" strokeweight=".1pt">
                <v:path arrowok="t" o:connecttype="custom" o:connectlocs="0,0;0,0" o:connectangles="0,0"/>
                <w10:wrap anchorx="page" anchory="page"/>
              </v:polyline>
            </w:pict>
          </mc:Fallback>
        </mc:AlternateContent>
      </w:r>
    </w:p>
    <w:p w14:paraId="018E8B81" w14:textId="77777777" w:rsidR="006F0F61" w:rsidRPr="00AC0A61" w:rsidRDefault="006F0F61" w:rsidP="00645EAD">
      <w:pPr>
        <w:keepNext/>
        <w:widowControl w:val="0"/>
        <w:spacing w:after="0" w:line="276" w:lineRule="auto"/>
        <w:jc w:val="center"/>
        <w:outlineLvl w:val="1"/>
        <w:rPr>
          <w:rFonts w:ascii="Times New Roman" w:eastAsia="Times New Roman" w:hAnsi="Times New Roman" w:cs="Times New Roman"/>
          <w:b/>
          <w:caps/>
          <w:kern w:val="0"/>
          <w:sz w:val="24"/>
          <w:szCs w:val="24"/>
          <w:u w:color="000000"/>
          <w14:ligatures w14:val="none"/>
        </w:rPr>
      </w:pPr>
    </w:p>
    <w:p w14:paraId="548A8551" w14:textId="77777777" w:rsidR="006F0F61" w:rsidRPr="00AC0A61" w:rsidRDefault="006F0F61" w:rsidP="009A489A">
      <w:pPr>
        <w:keepNext/>
        <w:widowControl w:val="0"/>
        <w:spacing w:after="0" w:line="276" w:lineRule="auto"/>
        <w:ind w:right="26"/>
        <w:jc w:val="center"/>
        <w:outlineLvl w:val="1"/>
        <w:rPr>
          <w:rFonts w:ascii="Times New Roman" w:eastAsia="Times New Roman" w:hAnsi="Times New Roman" w:cs="Times New Roman"/>
          <w:b/>
          <w:caps/>
          <w:kern w:val="0"/>
          <w:sz w:val="24"/>
          <w:szCs w:val="24"/>
          <w:u w:color="000000"/>
          <w14:ligatures w14:val="none"/>
        </w:rPr>
      </w:pPr>
      <w:r w:rsidRPr="00AC0A61">
        <w:rPr>
          <w:rFonts w:ascii="Times New Roman" w:eastAsia="Times New Roman" w:hAnsi="Times New Roman" w:cs="Times New Roman"/>
          <w:b/>
          <w:caps/>
          <w:kern w:val="0"/>
          <w:sz w:val="24"/>
          <w:szCs w:val="24"/>
          <w:u w:color="000000"/>
          <w14:ligatures w14:val="none"/>
        </w:rPr>
        <w:t>PROJEKTLIGJ</w:t>
      </w:r>
    </w:p>
    <w:p w14:paraId="612949C5" w14:textId="77777777" w:rsidR="006F0F61" w:rsidRPr="00AC0A61" w:rsidRDefault="006F0F61" w:rsidP="009A489A">
      <w:pPr>
        <w:spacing w:after="0" w:line="276" w:lineRule="auto"/>
        <w:ind w:left="10" w:right="26" w:hanging="10"/>
        <w:jc w:val="both"/>
        <w:rPr>
          <w:rFonts w:ascii="Times New Roman" w:eastAsia="Times New Roman" w:hAnsi="Times New Roman" w:cs="Times New Roman"/>
          <w:sz w:val="24"/>
          <w:szCs w:val="24"/>
          <w:u w:color="000000"/>
        </w:rPr>
      </w:pPr>
    </w:p>
    <w:p w14:paraId="07FFEB9A" w14:textId="5CEE6646" w:rsidR="006F0F61" w:rsidRPr="00AC0A61" w:rsidRDefault="006F0F61" w:rsidP="009A489A">
      <w:pPr>
        <w:spacing w:after="0" w:line="276" w:lineRule="auto"/>
        <w:ind w:left="10" w:right="26"/>
        <w:jc w:val="center"/>
        <w:rPr>
          <w:rFonts w:ascii="Times New Roman" w:eastAsia="Times New Roman" w:hAnsi="Times New Roman" w:cs="Times New Roman"/>
          <w:b/>
          <w:sz w:val="24"/>
          <w:szCs w:val="24"/>
          <w:u w:color="000000"/>
        </w:rPr>
      </w:pPr>
      <w:r w:rsidRPr="00AC0A61">
        <w:rPr>
          <w:rFonts w:ascii="Times New Roman" w:eastAsia="Times New Roman" w:hAnsi="Times New Roman" w:cs="Times New Roman"/>
          <w:b/>
          <w:sz w:val="24"/>
          <w:szCs w:val="24"/>
          <w:u w:color="000000"/>
        </w:rPr>
        <w:t>Nr. _______, datë ____.____.202</w:t>
      </w:r>
      <w:r w:rsidR="00A60315" w:rsidRPr="00AC0A61">
        <w:rPr>
          <w:rFonts w:ascii="Times New Roman" w:eastAsia="Times New Roman" w:hAnsi="Times New Roman" w:cs="Times New Roman"/>
          <w:b/>
          <w:sz w:val="24"/>
          <w:szCs w:val="24"/>
          <w:u w:color="000000"/>
        </w:rPr>
        <w:t>6</w:t>
      </w:r>
    </w:p>
    <w:p w14:paraId="7FFE2F09" w14:textId="77777777" w:rsidR="006F0F61" w:rsidRPr="00AC0A61" w:rsidRDefault="006F0F61" w:rsidP="00645EAD">
      <w:pPr>
        <w:spacing w:line="276" w:lineRule="auto"/>
        <w:jc w:val="center"/>
        <w:rPr>
          <w:rFonts w:ascii="Times New Roman" w:hAnsi="Times New Roman" w:cs="Times New Roman"/>
          <w:b/>
          <w:bCs/>
          <w:sz w:val="24"/>
          <w:szCs w:val="24"/>
        </w:rPr>
      </w:pPr>
    </w:p>
    <w:p w14:paraId="03E47AEA" w14:textId="77777777" w:rsidR="001A2820" w:rsidRPr="00AC0A61" w:rsidRDefault="001A2820" w:rsidP="00645EAD">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PËR</w:t>
      </w:r>
    </w:p>
    <w:p w14:paraId="555F6008" w14:textId="3D81207A" w:rsidR="006F0F61" w:rsidRPr="00AC0A61" w:rsidRDefault="001A2820" w:rsidP="00645EAD">
      <w:pPr>
        <w:spacing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 xml:space="preserve">MEKANIZMAT E ZGJIDHJES SË MOSMARRËVESHJEVE TATIMORE </w:t>
      </w:r>
      <w:r w:rsidR="005253EF" w:rsidRPr="00AC0A61">
        <w:rPr>
          <w:rFonts w:ascii="Times New Roman" w:hAnsi="Times New Roman" w:cs="Times New Roman"/>
          <w:b/>
          <w:bCs/>
          <w:sz w:val="24"/>
          <w:szCs w:val="24"/>
        </w:rPr>
        <w:t>ME SHTETET ANËTARE TË BASHKIMIT EVROPIAN</w:t>
      </w:r>
      <w:r w:rsidR="00EA0D35" w:rsidRPr="00AC0A61">
        <w:rPr>
          <w:rStyle w:val="FootnoteReference"/>
          <w:rFonts w:ascii="Times New Roman" w:hAnsi="Times New Roman" w:cs="Times New Roman"/>
          <w:b/>
          <w:bCs/>
          <w:sz w:val="24"/>
          <w:szCs w:val="24"/>
        </w:rPr>
        <w:footnoteReference w:id="1"/>
      </w:r>
    </w:p>
    <w:p w14:paraId="46F4052C" w14:textId="77777777" w:rsidR="006F0F61" w:rsidRPr="00AC0A61" w:rsidRDefault="006F0F61" w:rsidP="00645EAD">
      <w:pPr>
        <w:spacing w:line="276" w:lineRule="auto"/>
        <w:rPr>
          <w:rFonts w:ascii="Times New Roman" w:hAnsi="Times New Roman" w:cs="Times New Roman"/>
          <w:sz w:val="24"/>
          <w:szCs w:val="24"/>
        </w:rPr>
      </w:pPr>
    </w:p>
    <w:p w14:paraId="1A7742E7" w14:textId="4B42B8CE" w:rsidR="006F0F61" w:rsidRPr="00AC0A61" w:rsidRDefault="006F0F61" w:rsidP="00645EAD">
      <w:pPr>
        <w:spacing w:after="0" w:line="276" w:lineRule="auto"/>
        <w:ind w:firstLine="360"/>
        <w:jc w:val="both"/>
        <w:rPr>
          <w:rFonts w:ascii="Times New Roman" w:hAnsi="Times New Roman" w:cs="Times New Roman"/>
          <w:sz w:val="24"/>
          <w:szCs w:val="24"/>
        </w:rPr>
      </w:pPr>
      <w:r w:rsidRPr="00AC0A61">
        <w:rPr>
          <w:rFonts w:ascii="Times New Roman" w:hAnsi="Times New Roman" w:cs="Times New Roman"/>
          <w:sz w:val="24"/>
          <w:szCs w:val="24"/>
        </w:rPr>
        <w:t>Në mbështetje të neneve 78</w:t>
      </w:r>
      <w:r w:rsidR="00BA5EE5" w:rsidRPr="00AC0A61">
        <w:rPr>
          <w:rFonts w:ascii="Times New Roman" w:hAnsi="Times New Roman" w:cs="Times New Roman"/>
          <w:sz w:val="24"/>
          <w:szCs w:val="24"/>
        </w:rPr>
        <w:t xml:space="preserve"> dhe</w:t>
      </w:r>
      <w:r w:rsidRPr="00AC0A61">
        <w:rPr>
          <w:rFonts w:ascii="Times New Roman" w:hAnsi="Times New Roman" w:cs="Times New Roman"/>
          <w:sz w:val="24"/>
          <w:szCs w:val="24"/>
        </w:rPr>
        <w:t xml:space="preserve"> 83, pika 1, të Kushtetutës, me propozimin e Këshillit të Ministrave, Kuvendi</w:t>
      </w:r>
      <w:r w:rsidR="00AF33C1" w:rsidRPr="00AC0A61">
        <w:rPr>
          <w:rFonts w:ascii="Times New Roman" w:hAnsi="Times New Roman" w:cs="Times New Roman"/>
          <w:sz w:val="24"/>
          <w:szCs w:val="24"/>
        </w:rPr>
        <w:t xml:space="preserve"> i Republikës së Shqipërisë,</w:t>
      </w:r>
    </w:p>
    <w:p w14:paraId="6C4E4A31" w14:textId="77777777" w:rsidR="006F0F61" w:rsidRPr="00AC0A61" w:rsidRDefault="006F0F61" w:rsidP="00645EAD">
      <w:pPr>
        <w:spacing w:after="0" w:line="276" w:lineRule="auto"/>
        <w:jc w:val="center"/>
        <w:rPr>
          <w:rFonts w:ascii="Times New Roman" w:hAnsi="Times New Roman" w:cs="Times New Roman"/>
          <w:sz w:val="24"/>
          <w:szCs w:val="24"/>
        </w:rPr>
      </w:pPr>
    </w:p>
    <w:p w14:paraId="2E310F1B" w14:textId="77777777" w:rsidR="00365CC2" w:rsidRPr="00AC0A61" w:rsidRDefault="00365CC2" w:rsidP="00645EAD">
      <w:pPr>
        <w:spacing w:after="0" w:line="276" w:lineRule="auto"/>
        <w:jc w:val="center"/>
        <w:rPr>
          <w:rFonts w:ascii="Times New Roman" w:hAnsi="Times New Roman" w:cs="Times New Roman"/>
          <w:sz w:val="24"/>
          <w:szCs w:val="24"/>
        </w:rPr>
      </w:pPr>
    </w:p>
    <w:p w14:paraId="2B437795" w14:textId="1E3A729E" w:rsidR="00864346" w:rsidRPr="00AC0A61" w:rsidRDefault="006F0F61" w:rsidP="00645EAD">
      <w:pPr>
        <w:spacing w:after="0" w:line="276" w:lineRule="auto"/>
        <w:jc w:val="center"/>
        <w:rPr>
          <w:rFonts w:ascii="Times New Roman" w:hAnsi="Times New Roman" w:cs="Times New Roman"/>
          <w:bCs/>
          <w:sz w:val="24"/>
          <w:szCs w:val="24"/>
        </w:rPr>
      </w:pPr>
      <w:r w:rsidRPr="00AC0A61">
        <w:rPr>
          <w:rFonts w:ascii="Times New Roman" w:hAnsi="Times New Roman" w:cs="Times New Roman"/>
          <w:bCs/>
          <w:sz w:val="24"/>
          <w:szCs w:val="24"/>
        </w:rPr>
        <w:t>VENDOSI:</w:t>
      </w:r>
    </w:p>
    <w:p w14:paraId="2004084C" w14:textId="77777777" w:rsidR="00365CC2" w:rsidRPr="00AC0A61" w:rsidRDefault="00365CC2" w:rsidP="00645EAD">
      <w:pPr>
        <w:spacing w:after="0" w:line="276" w:lineRule="auto"/>
        <w:ind w:firstLine="360"/>
        <w:jc w:val="both"/>
        <w:rPr>
          <w:rFonts w:ascii="Times New Roman" w:hAnsi="Times New Roman" w:cs="Times New Roman"/>
          <w:sz w:val="24"/>
          <w:szCs w:val="24"/>
        </w:rPr>
      </w:pPr>
    </w:p>
    <w:p w14:paraId="1C2D200E" w14:textId="77777777" w:rsidR="00AF33C1" w:rsidRPr="00AC0A61" w:rsidRDefault="00AF33C1" w:rsidP="00645EAD">
      <w:pPr>
        <w:spacing w:after="0" w:line="276" w:lineRule="auto"/>
        <w:ind w:firstLine="360"/>
        <w:jc w:val="both"/>
        <w:rPr>
          <w:rFonts w:ascii="Times New Roman" w:hAnsi="Times New Roman" w:cs="Times New Roman"/>
          <w:sz w:val="24"/>
          <w:szCs w:val="24"/>
        </w:rPr>
      </w:pPr>
    </w:p>
    <w:p w14:paraId="31BC33F4" w14:textId="77777777" w:rsidR="006128FA" w:rsidRPr="00AC0A61" w:rsidRDefault="006128FA" w:rsidP="00DB691E">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KREU I</w:t>
      </w:r>
    </w:p>
    <w:p w14:paraId="1C21DE27" w14:textId="77777777" w:rsidR="006128FA" w:rsidRPr="00AC0A61" w:rsidRDefault="006128FA" w:rsidP="00DB691E">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DISPOZITA TË PËRGJITHSHME</w:t>
      </w:r>
    </w:p>
    <w:p w14:paraId="5A542EB8" w14:textId="77777777" w:rsidR="006128FA" w:rsidRPr="00AC0A61" w:rsidRDefault="006128FA" w:rsidP="00DB691E">
      <w:pPr>
        <w:spacing w:after="0" w:line="276" w:lineRule="auto"/>
        <w:jc w:val="center"/>
        <w:rPr>
          <w:rFonts w:ascii="Times New Roman" w:hAnsi="Times New Roman" w:cs="Times New Roman"/>
          <w:b/>
          <w:bCs/>
          <w:sz w:val="24"/>
          <w:szCs w:val="24"/>
        </w:rPr>
      </w:pPr>
    </w:p>
    <w:p w14:paraId="6A913DA8" w14:textId="77777777" w:rsidR="006128FA" w:rsidRPr="00AC0A61" w:rsidRDefault="006128FA" w:rsidP="00DB691E">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Neni 1</w:t>
      </w:r>
    </w:p>
    <w:p w14:paraId="0247B507" w14:textId="06F9E3EB" w:rsidR="00864346" w:rsidRPr="00AC0A61" w:rsidRDefault="006128FA" w:rsidP="00DB691E">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Objekti dhe fusha e zbatimit</w:t>
      </w:r>
    </w:p>
    <w:p w14:paraId="4731CC89" w14:textId="77777777" w:rsidR="002E774E" w:rsidRPr="00AC0A61" w:rsidRDefault="002E774E" w:rsidP="00DB691E">
      <w:pPr>
        <w:spacing w:after="0" w:line="276" w:lineRule="auto"/>
        <w:jc w:val="center"/>
        <w:rPr>
          <w:rFonts w:ascii="Times New Roman" w:hAnsi="Times New Roman" w:cs="Times New Roman"/>
          <w:b/>
          <w:bCs/>
          <w:sz w:val="24"/>
          <w:szCs w:val="24"/>
        </w:rPr>
      </w:pPr>
    </w:p>
    <w:p w14:paraId="079DBCEE" w14:textId="180A6D03" w:rsidR="006128FA" w:rsidRPr="00AC0A61" w:rsidRDefault="006128FA" w:rsidP="00DB691E">
      <w:pPr>
        <w:pStyle w:val="ListParagraph"/>
        <w:numPr>
          <w:ilvl w:val="0"/>
          <w:numId w:val="2"/>
        </w:numPr>
        <w:spacing w:after="0" w:line="276" w:lineRule="auto"/>
        <w:jc w:val="both"/>
        <w:rPr>
          <w:rFonts w:ascii="Times New Roman" w:hAnsi="Times New Roman" w:cs="Times New Roman"/>
          <w:lang w:val="sq-AL"/>
        </w:rPr>
      </w:pPr>
      <w:r w:rsidRPr="00AC0A61">
        <w:rPr>
          <w:rFonts w:ascii="Times New Roman" w:hAnsi="Times New Roman" w:cs="Times New Roman"/>
          <w:lang w:val="sq-AL"/>
        </w:rPr>
        <w:t>Ky ligj përcakton rregullat mbi mekanizmin e zgjidhjes së mosmarrëveshjeve ndërmjet Republikës së Shqipërisë dhe shteteve të tjera anëtare të Bashkimit Evropian</w:t>
      </w:r>
      <w:r w:rsidR="00AE2E98" w:rsidRPr="00AC0A61">
        <w:rPr>
          <w:rFonts w:ascii="Times New Roman" w:hAnsi="Times New Roman" w:cs="Times New Roman"/>
          <w:lang w:val="sq-AL"/>
        </w:rPr>
        <w:t>,</w:t>
      </w:r>
      <w:r w:rsidRPr="00AC0A61">
        <w:rPr>
          <w:rFonts w:ascii="Times New Roman" w:hAnsi="Times New Roman" w:cs="Times New Roman"/>
          <w:lang w:val="sq-AL"/>
        </w:rPr>
        <w:t xml:space="preserve"> </w:t>
      </w:r>
      <w:r w:rsidR="00F9519B" w:rsidRPr="00AC0A61">
        <w:rPr>
          <w:rFonts w:ascii="Times New Roman" w:hAnsi="Times New Roman" w:cs="Times New Roman"/>
          <w:lang w:val="sq-AL"/>
        </w:rPr>
        <w:t>këtu e në vijim “shtetet anëtare”</w:t>
      </w:r>
      <w:r w:rsidRPr="00AC0A61">
        <w:rPr>
          <w:rFonts w:ascii="Times New Roman" w:hAnsi="Times New Roman" w:cs="Times New Roman"/>
          <w:lang w:val="sq-AL"/>
        </w:rPr>
        <w:t>, kur këto mosmarrëveshje lindin nga interpretimi dhe zbatimi i marrëveshjeve dhe konventave, me të cilat parashikohet eliminimi i tatimit të dyfishtë të të ardhurave dhe, aty ku është e zbatueshme, të kapitalit.</w:t>
      </w:r>
    </w:p>
    <w:p w14:paraId="4965ACC9" w14:textId="77777777" w:rsidR="006128FA" w:rsidRPr="00AC0A61" w:rsidRDefault="006128FA" w:rsidP="00DB691E">
      <w:pPr>
        <w:spacing w:after="0" w:line="276" w:lineRule="auto"/>
        <w:ind w:firstLine="360"/>
        <w:jc w:val="both"/>
        <w:rPr>
          <w:rFonts w:ascii="Times New Roman" w:hAnsi="Times New Roman" w:cs="Times New Roman"/>
          <w:sz w:val="24"/>
          <w:szCs w:val="24"/>
        </w:rPr>
      </w:pPr>
    </w:p>
    <w:p w14:paraId="5CA268F2" w14:textId="77777777" w:rsidR="006128FA" w:rsidRPr="00AC0A61" w:rsidRDefault="006128FA" w:rsidP="00DB691E">
      <w:pPr>
        <w:pStyle w:val="ListParagraph"/>
        <w:numPr>
          <w:ilvl w:val="0"/>
          <w:numId w:val="2"/>
        </w:numPr>
        <w:spacing w:after="0" w:line="276" w:lineRule="auto"/>
        <w:jc w:val="both"/>
        <w:rPr>
          <w:rFonts w:ascii="Times New Roman" w:hAnsi="Times New Roman" w:cs="Times New Roman"/>
          <w:lang w:val="sq-AL"/>
        </w:rPr>
      </w:pPr>
      <w:r w:rsidRPr="00AC0A61">
        <w:rPr>
          <w:rFonts w:ascii="Times New Roman" w:hAnsi="Times New Roman" w:cs="Times New Roman"/>
          <w:lang w:val="sq-AL"/>
        </w:rPr>
        <w:t>Ky ligj përcakton gjithashtu të drejtat dhe detyrimet e tatimpaguesve të prekur kur lindin mosmarrëveshje të tilla.</w:t>
      </w:r>
    </w:p>
    <w:p w14:paraId="5DA0E228" w14:textId="77777777" w:rsidR="006128FA" w:rsidRPr="00AC0A61" w:rsidRDefault="006128FA" w:rsidP="00DB691E">
      <w:pPr>
        <w:spacing w:after="0" w:line="276" w:lineRule="auto"/>
        <w:ind w:firstLine="360"/>
        <w:jc w:val="both"/>
        <w:rPr>
          <w:rFonts w:ascii="Times New Roman" w:hAnsi="Times New Roman" w:cs="Times New Roman"/>
          <w:sz w:val="24"/>
          <w:szCs w:val="24"/>
        </w:rPr>
      </w:pPr>
    </w:p>
    <w:p w14:paraId="3E85E939" w14:textId="227C7257" w:rsidR="003B6867" w:rsidRPr="00AC0A61" w:rsidRDefault="006128FA" w:rsidP="00DB691E">
      <w:pPr>
        <w:pStyle w:val="ListParagraph"/>
        <w:numPr>
          <w:ilvl w:val="0"/>
          <w:numId w:val="2"/>
        </w:numPr>
        <w:spacing w:after="0" w:line="276" w:lineRule="auto"/>
        <w:jc w:val="both"/>
        <w:rPr>
          <w:rFonts w:ascii="Times New Roman" w:hAnsi="Times New Roman" w:cs="Times New Roman"/>
          <w:b/>
          <w:bCs/>
          <w:lang w:val="sq-AL"/>
        </w:rPr>
      </w:pPr>
      <w:r w:rsidRPr="00AC0A61">
        <w:rPr>
          <w:rFonts w:ascii="Times New Roman" w:hAnsi="Times New Roman" w:cs="Times New Roman"/>
          <w:lang w:val="sq-AL"/>
        </w:rPr>
        <w:t>Për qëllime të këtij ligji, çështja që ka shkaktuar mosmarrëveshjen emërtohet “çështja në mosmarrëveshje”.</w:t>
      </w:r>
      <w:r w:rsidR="00B31EA7" w:rsidRPr="00AC0A61">
        <w:rPr>
          <w:rFonts w:ascii="Times New Roman" w:hAnsi="Times New Roman" w:cs="Times New Roman"/>
          <w:lang w:val="sq-AL"/>
        </w:rPr>
        <w:t xml:space="preserve"> </w:t>
      </w:r>
    </w:p>
    <w:p w14:paraId="4FABBB1C" w14:textId="2691E196" w:rsidR="006F0F61" w:rsidRPr="00AC0A61" w:rsidRDefault="006F0F61" w:rsidP="00DB691E">
      <w:pPr>
        <w:spacing w:line="276" w:lineRule="auto"/>
        <w:jc w:val="both"/>
        <w:rPr>
          <w:rFonts w:ascii="Times New Roman" w:hAnsi="Times New Roman" w:cs="Times New Roman"/>
          <w:sz w:val="24"/>
          <w:szCs w:val="24"/>
        </w:rPr>
      </w:pPr>
    </w:p>
    <w:p w14:paraId="71DCB4C8" w14:textId="7EE6C9DF" w:rsidR="008F6649" w:rsidRPr="00AC0A61" w:rsidRDefault="008F6649" w:rsidP="00DB691E">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Neni 2</w:t>
      </w:r>
    </w:p>
    <w:p w14:paraId="79ED41F3" w14:textId="26D4BEB4" w:rsidR="008F6649" w:rsidRPr="00AC0A61" w:rsidRDefault="008F6649" w:rsidP="00DB691E">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Përkufizime</w:t>
      </w:r>
    </w:p>
    <w:p w14:paraId="42C04E23" w14:textId="77777777" w:rsidR="00D00764" w:rsidRPr="00AC0A61" w:rsidRDefault="00D00764" w:rsidP="00DB691E">
      <w:pPr>
        <w:spacing w:after="0" w:line="276" w:lineRule="auto"/>
        <w:jc w:val="center"/>
        <w:rPr>
          <w:rFonts w:ascii="Times New Roman" w:hAnsi="Times New Roman" w:cs="Times New Roman"/>
          <w:b/>
          <w:bCs/>
          <w:sz w:val="24"/>
          <w:szCs w:val="24"/>
        </w:rPr>
      </w:pPr>
    </w:p>
    <w:p w14:paraId="4C7F3C17" w14:textId="57AA5EB2" w:rsidR="006B44BC" w:rsidRPr="00AC0A61" w:rsidRDefault="006B44BC" w:rsidP="00DB691E">
      <w:pPr>
        <w:pStyle w:val="ListParagraph"/>
        <w:numPr>
          <w:ilvl w:val="0"/>
          <w:numId w:val="3"/>
        </w:numPr>
        <w:spacing w:after="0" w:line="276" w:lineRule="auto"/>
        <w:jc w:val="both"/>
        <w:rPr>
          <w:rFonts w:ascii="Times New Roman" w:hAnsi="Times New Roman" w:cs="Times New Roman"/>
          <w:lang w:val="sq-AL"/>
        </w:rPr>
      </w:pPr>
      <w:r w:rsidRPr="00AC0A61">
        <w:rPr>
          <w:rFonts w:ascii="Times New Roman" w:hAnsi="Times New Roman" w:cs="Times New Roman"/>
          <w:lang w:val="sq-AL"/>
        </w:rPr>
        <w:t>Në kuptim të këtij ligji, termat e mëposhtëm kanë këto kuptime:</w:t>
      </w:r>
    </w:p>
    <w:p w14:paraId="1BB94138" w14:textId="77777777" w:rsidR="00205218" w:rsidRPr="00AC0A61" w:rsidRDefault="00205218" w:rsidP="00DB691E">
      <w:pPr>
        <w:pStyle w:val="ListParagraph"/>
        <w:spacing w:after="0" w:line="276" w:lineRule="auto"/>
        <w:ind w:left="360"/>
        <w:jc w:val="both"/>
        <w:rPr>
          <w:rFonts w:ascii="Times New Roman" w:hAnsi="Times New Roman" w:cs="Times New Roman"/>
          <w:lang w:val="sq-AL"/>
        </w:rPr>
      </w:pPr>
    </w:p>
    <w:p w14:paraId="7A59A3DA" w14:textId="5BEFDB34" w:rsidR="00205218" w:rsidRPr="00AC0A61" w:rsidRDefault="00205218" w:rsidP="00DB691E">
      <w:pPr>
        <w:pStyle w:val="ListParagraph"/>
        <w:spacing w:after="0" w:line="276" w:lineRule="auto"/>
        <w:ind w:left="360"/>
        <w:jc w:val="both"/>
        <w:rPr>
          <w:rFonts w:ascii="Times New Roman" w:hAnsi="Times New Roman" w:cs="Times New Roman"/>
          <w:lang w:val="sq-AL"/>
        </w:rPr>
      </w:pPr>
      <w:r w:rsidRPr="00AC0A61">
        <w:rPr>
          <w:rFonts w:ascii="Times New Roman" w:hAnsi="Times New Roman" w:cs="Times New Roman"/>
          <w:lang w:val="sq-AL"/>
        </w:rPr>
        <w:t>a) “Autoritet kompetent” është autoriteti i shtetit anëtar, të cilin e ka përcaktuar shteti anëtar përkatës;</w:t>
      </w:r>
    </w:p>
    <w:p w14:paraId="1E76AE05" w14:textId="77777777" w:rsidR="00205218" w:rsidRPr="00AC0A61" w:rsidRDefault="00205218" w:rsidP="00DB691E">
      <w:pPr>
        <w:pStyle w:val="ListParagraph"/>
        <w:spacing w:after="0" w:line="276" w:lineRule="auto"/>
        <w:ind w:left="360"/>
        <w:jc w:val="both"/>
        <w:rPr>
          <w:rFonts w:ascii="Times New Roman" w:hAnsi="Times New Roman" w:cs="Times New Roman"/>
          <w:lang w:val="sq-AL"/>
        </w:rPr>
      </w:pPr>
    </w:p>
    <w:p w14:paraId="15CF384A" w14:textId="673D2956" w:rsidR="00205218" w:rsidRPr="00AC0A61" w:rsidRDefault="00205218" w:rsidP="00DB691E">
      <w:pPr>
        <w:pStyle w:val="ListParagraph"/>
        <w:spacing w:after="0" w:line="276" w:lineRule="auto"/>
        <w:ind w:left="360"/>
        <w:jc w:val="both"/>
        <w:rPr>
          <w:rFonts w:ascii="Times New Roman" w:hAnsi="Times New Roman" w:cs="Times New Roman"/>
          <w:lang w:val="sq-AL"/>
        </w:rPr>
      </w:pPr>
      <w:r w:rsidRPr="00AC0A61">
        <w:rPr>
          <w:rFonts w:ascii="Times New Roman" w:hAnsi="Times New Roman" w:cs="Times New Roman"/>
          <w:lang w:val="sq-AL"/>
        </w:rPr>
        <w:t xml:space="preserve">b) “Autoriteti kompetent shqiptar” është ministria përgjegjëse për financat, </w:t>
      </w:r>
      <w:r w:rsidR="00476B5E" w:rsidRPr="00AC0A61">
        <w:rPr>
          <w:rFonts w:ascii="Times New Roman" w:hAnsi="Times New Roman" w:cs="Times New Roman"/>
          <w:lang w:val="sq-AL"/>
        </w:rPr>
        <w:t>nëpërmjet Drejtorisë së Përgjithshme të Tatimeve</w:t>
      </w:r>
      <w:r w:rsidRPr="00AC0A61">
        <w:rPr>
          <w:rFonts w:ascii="Times New Roman" w:hAnsi="Times New Roman" w:cs="Times New Roman"/>
          <w:lang w:val="sq-AL"/>
        </w:rPr>
        <w:t>;</w:t>
      </w:r>
    </w:p>
    <w:p w14:paraId="5E9DB6E7" w14:textId="77777777" w:rsidR="00205218" w:rsidRPr="00AC0A61" w:rsidRDefault="00205218" w:rsidP="00DB691E">
      <w:pPr>
        <w:pStyle w:val="ListParagraph"/>
        <w:spacing w:after="0" w:line="276" w:lineRule="auto"/>
        <w:ind w:left="360"/>
        <w:jc w:val="both"/>
        <w:rPr>
          <w:rFonts w:ascii="Times New Roman" w:hAnsi="Times New Roman" w:cs="Times New Roman"/>
          <w:lang w:val="sq-AL"/>
        </w:rPr>
      </w:pPr>
    </w:p>
    <w:p w14:paraId="7BD698A3" w14:textId="77777777" w:rsidR="00205218" w:rsidRPr="00AC0A61" w:rsidRDefault="00205218" w:rsidP="00DB691E">
      <w:pPr>
        <w:pStyle w:val="ListParagraph"/>
        <w:spacing w:after="0" w:line="276" w:lineRule="auto"/>
        <w:ind w:left="360"/>
        <w:jc w:val="both"/>
        <w:rPr>
          <w:rFonts w:ascii="Times New Roman" w:hAnsi="Times New Roman" w:cs="Times New Roman"/>
          <w:lang w:val="sq-AL"/>
        </w:rPr>
      </w:pPr>
      <w:r w:rsidRPr="00AC0A61">
        <w:rPr>
          <w:rFonts w:ascii="Times New Roman" w:hAnsi="Times New Roman" w:cs="Times New Roman"/>
          <w:lang w:val="sq-AL"/>
        </w:rPr>
        <w:t>c) “Gjykatë kompetente” është gjykata, tribunali ose organi tjetër i shtetit anëtar, të cilin e ka përcaktuar shteti anëtar përkatës;</w:t>
      </w:r>
    </w:p>
    <w:p w14:paraId="1881A112" w14:textId="77777777" w:rsidR="00205218" w:rsidRPr="00AC0A61" w:rsidRDefault="00205218" w:rsidP="00DB691E">
      <w:pPr>
        <w:pStyle w:val="ListParagraph"/>
        <w:spacing w:after="0" w:line="276" w:lineRule="auto"/>
        <w:ind w:left="360"/>
        <w:jc w:val="both"/>
        <w:rPr>
          <w:rFonts w:ascii="Times New Roman" w:hAnsi="Times New Roman" w:cs="Times New Roman"/>
          <w:lang w:val="sq-AL"/>
        </w:rPr>
      </w:pPr>
    </w:p>
    <w:p w14:paraId="583DF6D5" w14:textId="77777777" w:rsidR="00205218" w:rsidRPr="00AC0A61" w:rsidRDefault="00205218" w:rsidP="00DB691E">
      <w:pPr>
        <w:pStyle w:val="ListParagraph"/>
        <w:spacing w:after="0" w:line="276" w:lineRule="auto"/>
        <w:ind w:left="360"/>
        <w:jc w:val="both"/>
        <w:rPr>
          <w:rFonts w:ascii="Times New Roman" w:hAnsi="Times New Roman" w:cs="Times New Roman"/>
          <w:lang w:val="sq-AL"/>
        </w:rPr>
      </w:pPr>
      <w:r w:rsidRPr="00AC0A61">
        <w:rPr>
          <w:rFonts w:ascii="Times New Roman" w:hAnsi="Times New Roman" w:cs="Times New Roman"/>
          <w:lang w:val="sq-AL"/>
        </w:rPr>
        <w:t>ç) “Tatim i dyfishtë” nënkupton rastin kur dy ose më shumë shtete anëtare vendosin tatime të mbuluara nga traktati, marrëveshja ose konventa, sipas nenit 1, të këtij ligji, në lidhje me të njëjtat të ardhura të tatueshme, fitim ose kapital, në rastet kur kjo shkakton:</w:t>
      </w:r>
    </w:p>
    <w:p w14:paraId="31ACC393" w14:textId="77777777" w:rsidR="00205218" w:rsidRPr="00AC0A61" w:rsidRDefault="00205218" w:rsidP="00DB691E">
      <w:pPr>
        <w:pStyle w:val="ListParagraph"/>
        <w:spacing w:after="0" w:line="276" w:lineRule="auto"/>
        <w:ind w:left="360"/>
        <w:jc w:val="both"/>
        <w:rPr>
          <w:rFonts w:ascii="Times New Roman" w:hAnsi="Times New Roman" w:cs="Times New Roman"/>
          <w:lang w:val="sq-AL"/>
        </w:rPr>
      </w:pPr>
    </w:p>
    <w:p w14:paraId="0789AB8A" w14:textId="77777777" w:rsidR="006317A6" w:rsidRPr="00AC0A61" w:rsidRDefault="00205218" w:rsidP="00DB691E">
      <w:pPr>
        <w:pStyle w:val="ListParagraph"/>
        <w:spacing w:after="0" w:line="276" w:lineRule="auto"/>
        <w:ind w:left="360" w:firstLine="360"/>
        <w:jc w:val="both"/>
        <w:rPr>
          <w:rFonts w:ascii="Times New Roman" w:hAnsi="Times New Roman" w:cs="Times New Roman"/>
          <w:lang w:val="sq-AL"/>
        </w:rPr>
      </w:pPr>
      <w:r w:rsidRPr="00AC0A61">
        <w:rPr>
          <w:rFonts w:ascii="Times New Roman" w:hAnsi="Times New Roman" w:cs="Times New Roman"/>
          <w:lang w:val="sq-AL"/>
        </w:rPr>
        <w:t>i. një detyrim tatimor shtesë;</w:t>
      </w:r>
    </w:p>
    <w:p w14:paraId="2E9B8A7F" w14:textId="4778FCDE" w:rsidR="00205218" w:rsidRPr="00AC0A61" w:rsidRDefault="00205218" w:rsidP="00DB691E">
      <w:pPr>
        <w:pStyle w:val="ListParagraph"/>
        <w:spacing w:after="0" w:line="276" w:lineRule="auto"/>
        <w:ind w:left="360" w:firstLine="360"/>
        <w:jc w:val="both"/>
        <w:rPr>
          <w:rFonts w:ascii="Times New Roman" w:hAnsi="Times New Roman" w:cs="Times New Roman"/>
          <w:lang w:val="sq-AL"/>
        </w:rPr>
      </w:pPr>
      <w:r w:rsidRPr="00AC0A61">
        <w:rPr>
          <w:rFonts w:ascii="Times New Roman" w:hAnsi="Times New Roman" w:cs="Times New Roman"/>
          <w:lang w:val="sq-AL"/>
        </w:rPr>
        <w:t xml:space="preserve"> </w:t>
      </w:r>
    </w:p>
    <w:p w14:paraId="742623FF" w14:textId="52CD9718" w:rsidR="002435EB" w:rsidRPr="00AC0A61" w:rsidRDefault="00205218" w:rsidP="00DB691E">
      <w:pPr>
        <w:pStyle w:val="ListParagraph"/>
        <w:spacing w:after="0" w:line="276" w:lineRule="auto"/>
        <w:ind w:left="360" w:firstLine="360"/>
        <w:jc w:val="both"/>
        <w:rPr>
          <w:rFonts w:ascii="Times New Roman" w:hAnsi="Times New Roman" w:cs="Times New Roman"/>
          <w:lang w:val="sq-AL"/>
        </w:rPr>
      </w:pPr>
      <w:r w:rsidRPr="00AC0A61">
        <w:rPr>
          <w:rFonts w:ascii="Times New Roman" w:hAnsi="Times New Roman" w:cs="Times New Roman"/>
          <w:lang w:val="sq-AL"/>
        </w:rPr>
        <w:t xml:space="preserve">ii. rritje të detyrimit tatimor; ose </w:t>
      </w:r>
    </w:p>
    <w:p w14:paraId="13084C16" w14:textId="77777777" w:rsidR="006317A6" w:rsidRPr="00AC0A61" w:rsidRDefault="006317A6" w:rsidP="00DB691E">
      <w:pPr>
        <w:pStyle w:val="ListParagraph"/>
        <w:spacing w:after="0" w:line="276" w:lineRule="auto"/>
        <w:jc w:val="both"/>
        <w:rPr>
          <w:rFonts w:ascii="Times New Roman" w:hAnsi="Times New Roman" w:cs="Times New Roman"/>
          <w:lang w:val="sq-AL"/>
        </w:rPr>
      </w:pPr>
    </w:p>
    <w:p w14:paraId="754D6FA5" w14:textId="584CBD55" w:rsidR="002435EB" w:rsidRPr="00AC0A61" w:rsidRDefault="00205218" w:rsidP="00DB691E">
      <w:pPr>
        <w:pStyle w:val="ListParagraph"/>
        <w:spacing w:after="0" w:line="276" w:lineRule="auto"/>
        <w:jc w:val="both"/>
        <w:rPr>
          <w:rFonts w:ascii="Times New Roman" w:hAnsi="Times New Roman" w:cs="Times New Roman"/>
          <w:lang w:val="sq-AL"/>
        </w:rPr>
      </w:pPr>
      <w:r w:rsidRPr="00AC0A61">
        <w:rPr>
          <w:rFonts w:ascii="Times New Roman" w:hAnsi="Times New Roman" w:cs="Times New Roman"/>
          <w:lang w:val="sq-AL"/>
        </w:rPr>
        <w:t>iii. anulim ose zvogëlim të humbjeve, që mund të ishin përdorur për zvogëlimin e bazës tatimore.</w:t>
      </w:r>
    </w:p>
    <w:p w14:paraId="267E3DA3" w14:textId="77777777" w:rsidR="002435EB" w:rsidRPr="00AC0A61" w:rsidRDefault="002435EB" w:rsidP="00DB691E">
      <w:pPr>
        <w:pStyle w:val="ListParagraph"/>
        <w:spacing w:after="0" w:line="276" w:lineRule="auto"/>
        <w:ind w:left="360"/>
        <w:jc w:val="both"/>
        <w:rPr>
          <w:rFonts w:ascii="Times New Roman" w:hAnsi="Times New Roman" w:cs="Times New Roman"/>
          <w:lang w:val="sq-AL"/>
        </w:rPr>
      </w:pPr>
    </w:p>
    <w:p w14:paraId="77D65AFB" w14:textId="36C108E0" w:rsidR="006B44BC" w:rsidRPr="00AC0A61" w:rsidRDefault="00205218" w:rsidP="00DB691E">
      <w:pPr>
        <w:pStyle w:val="ListParagraph"/>
        <w:spacing w:after="0" w:line="276" w:lineRule="auto"/>
        <w:ind w:left="360"/>
        <w:jc w:val="both"/>
        <w:rPr>
          <w:rFonts w:ascii="Times New Roman" w:hAnsi="Times New Roman" w:cs="Times New Roman"/>
          <w:lang w:val="sq-AL"/>
        </w:rPr>
      </w:pPr>
      <w:r w:rsidRPr="00AC0A61">
        <w:rPr>
          <w:rFonts w:ascii="Times New Roman" w:hAnsi="Times New Roman" w:cs="Times New Roman"/>
          <w:lang w:val="sq-AL"/>
        </w:rPr>
        <w:t>d) “Tatimpagues i prekur” është çdo person, përfshirë individin, i cili është rezident tatimor në një shtet anëtar, dhe mbi tatimin e të cilit ndikon drejtpërdrejt çështja në mosmarrëveshje.</w:t>
      </w:r>
    </w:p>
    <w:p w14:paraId="2F575F80" w14:textId="77777777" w:rsidR="002435EB" w:rsidRPr="00AC0A61" w:rsidRDefault="002435EB" w:rsidP="00DB691E">
      <w:pPr>
        <w:pStyle w:val="ListParagraph"/>
        <w:spacing w:after="0" w:line="276" w:lineRule="auto"/>
        <w:ind w:left="360"/>
        <w:jc w:val="both"/>
        <w:rPr>
          <w:rFonts w:ascii="Times New Roman" w:hAnsi="Times New Roman" w:cs="Times New Roman"/>
          <w:lang w:val="sq-AL"/>
        </w:rPr>
      </w:pPr>
    </w:p>
    <w:p w14:paraId="30AFF953" w14:textId="5DD66F15" w:rsidR="00A94D41" w:rsidRPr="00AC0A61" w:rsidRDefault="002435EB" w:rsidP="00DB691E">
      <w:pPr>
        <w:pStyle w:val="ListParagraph"/>
        <w:numPr>
          <w:ilvl w:val="0"/>
          <w:numId w:val="3"/>
        </w:numPr>
        <w:spacing w:after="0" w:line="276" w:lineRule="auto"/>
        <w:jc w:val="both"/>
        <w:rPr>
          <w:rFonts w:ascii="Times New Roman" w:hAnsi="Times New Roman" w:cs="Times New Roman"/>
          <w:lang w:val="sq-AL"/>
        </w:rPr>
      </w:pPr>
      <w:r w:rsidRPr="00AC0A61">
        <w:rPr>
          <w:rFonts w:ascii="Times New Roman" w:hAnsi="Times New Roman" w:cs="Times New Roman"/>
          <w:lang w:val="sq-AL"/>
        </w:rPr>
        <w:t xml:space="preserve">Çdo term, që nuk është përkufizuar në këtë ligj, ka kuptimin që ai term ka në atë kohë, në përputhje me traktatin, marrëveshjen ose konventën përkatëse, sipas nenit 1, të këtij ligji, të cilat zbatohen në datën e marrjes së njoftimit të parë mbi veprimet, që për tatimpaguesin e prekur kanë ose do të kenë pasoja, të cilat nuk janë në përputhje me traktatin, marrëveshjen ose konventën ndërkombëtare, sipas nenit 1, të këtij ligji. </w:t>
      </w:r>
    </w:p>
    <w:p w14:paraId="1ECDB83E" w14:textId="77777777" w:rsidR="00A94D41" w:rsidRPr="00AC0A61" w:rsidRDefault="00A94D41" w:rsidP="00DB691E">
      <w:pPr>
        <w:pStyle w:val="ListParagraph"/>
        <w:spacing w:after="0" w:line="276" w:lineRule="auto"/>
        <w:ind w:left="360"/>
        <w:jc w:val="both"/>
        <w:rPr>
          <w:rFonts w:ascii="Times New Roman" w:hAnsi="Times New Roman" w:cs="Times New Roman"/>
          <w:lang w:val="sq-AL"/>
        </w:rPr>
      </w:pPr>
    </w:p>
    <w:p w14:paraId="403CCD3B" w14:textId="13D4B859" w:rsidR="002435EB" w:rsidRPr="00AC0A61" w:rsidRDefault="002435EB" w:rsidP="00DB691E">
      <w:pPr>
        <w:pStyle w:val="ListParagraph"/>
        <w:numPr>
          <w:ilvl w:val="0"/>
          <w:numId w:val="3"/>
        </w:numPr>
        <w:spacing w:after="0" w:line="276" w:lineRule="auto"/>
        <w:jc w:val="both"/>
        <w:rPr>
          <w:rFonts w:ascii="Times New Roman" w:hAnsi="Times New Roman" w:cs="Times New Roman"/>
          <w:lang w:val="sq-AL"/>
        </w:rPr>
      </w:pPr>
      <w:r w:rsidRPr="00AC0A61">
        <w:rPr>
          <w:rFonts w:ascii="Times New Roman" w:hAnsi="Times New Roman" w:cs="Times New Roman"/>
          <w:lang w:val="sq-AL"/>
        </w:rPr>
        <w:t>Në mungesë të një përkufizimi në përputhje me traktatin, marrëveshjen ose konventën, sipas nenit 1, të këtij ligji, termi i papërkufizuar ka kuptimin që kishte në atë kohë në përputhje me legjislacionin e Republikës së Shqipërisë për qëllime të tatimeve ndaj të cilave zbatohet traktati, marrëveshja ose konventa e përmendur. Çdo kuptim në përputhje me legjislacionin tatimor të zbatueshëm të Republikës së Shqipërisë ka përparësi në zbatim, në raport me kuptimin e dhënë për atë term nga ligje të tjera të Republikës së Shqipërisë.</w:t>
      </w:r>
    </w:p>
    <w:p w14:paraId="2E1BF523" w14:textId="77777777" w:rsidR="008F6649" w:rsidRPr="00AC0A61" w:rsidRDefault="008F6649" w:rsidP="00DB691E">
      <w:pPr>
        <w:spacing w:line="276" w:lineRule="auto"/>
        <w:jc w:val="center"/>
        <w:rPr>
          <w:rFonts w:ascii="Times New Roman" w:hAnsi="Times New Roman" w:cs="Times New Roman"/>
          <w:b/>
          <w:bCs/>
          <w:sz w:val="24"/>
          <w:szCs w:val="24"/>
        </w:rPr>
      </w:pPr>
    </w:p>
    <w:p w14:paraId="4B028AB4" w14:textId="79F586A8" w:rsidR="00AA61C1" w:rsidRPr="00AC0A61" w:rsidRDefault="00AA61C1" w:rsidP="00DB691E">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 xml:space="preserve">Neni </w:t>
      </w:r>
      <w:r w:rsidR="006555A7" w:rsidRPr="00AC0A61">
        <w:rPr>
          <w:rFonts w:ascii="Times New Roman" w:hAnsi="Times New Roman" w:cs="Times New Roman"/>
          <w:sz w:val="24"/>
          <w:szCs w:val="24"/>
        </w:rPr>
        <w:t>3</w:t>
      </w:r>
    </w:p>
    <w:p w14:paraId="1CBFAA1C" w14:textId="07792756" w:rsidR="00AA61C1" w:rsidRPr="00AC0A61" w:rsidRDefault="006555A7" w:rsidP="00DB691E">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Raporti i këtij ligji me legjislacionin tjetër</w:t>
      </w:r>
    </w:p>
    <w:p w14:paraId="601B0CEE" w14:textId="77777777" w:rsidR="006555A7" w:rsidRPr="00AC0A61" w:rsidRDefault="006555A7" w:rsidP="00DB691E">
      <w:pPr>
        <w:spacing w:after="0" w:line="276" w:lineRule="auto"/>
        <w:jc w:val="center"/>
        <w:rPr>
          <w:rFonts w:ascii="Times New Roman" w:hAnsi="Times New Roman" w:cs="Times New Roman"/>
          <w:b/>
          <w:bCs/>
          <w:sz w:val="24"/>
          <w:szCs w:val="24"/>
        </w:rPr>
      </w:pPr>
    </w:p>
    <w:p w14:paraId="7FEDA732" w14:textId="66FA6E89" w:rsidR="00AA61C1" w:rsidRPr="00AC0A61" w:rsidRDefault="006F6861"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Përveç rasteve kur rregullohet ndryshe në këtë ligj, zbatohen dispozitat e legjislacionit në fuqi për procedurat tatimore ose, nëse këto të fundit nuk parashikojnë rregullime për çështjen konkrete, zbatohen dispozitat e legjislacionit në fuqi për procedurat administrative dhe për gjykimin e mosmarrëveshjeve administrative.</w:t>
      </w:r>
      <w:r w:rsidR="004C67E2" w:rsidRPr="00AC0A61">
        <w:rPr>
          <w:rFonts w:ascii="Times New Roman" w:hAnsi="Times New Roman" w:cs="Times New Roman"/>
          <w:sz w:val="24"/>
          <w:szCs w:val="24"/>
        </w:rPr>
        <w:t xml:space="preserve"> </w:t>
      </w:r>
    </w:p>
    <w:p w14:paraId="2C66ED4C" w14:textId="77777777" w:rsidR="00856235" w:rsidRPr="00AC0A61" w:rsidRDefault="00856235" w:rsidP="00DB691E">
      <w:pPr>
        <w:spacing w:after="0" w:line="276" w:lineRule="auto"/>
        <w:jc w:val="both"/>
        <w:rPr>
          <w:rFonts w:ascii="Times New Roman" w:hAnsi="Times New Roman" w:cs="Times New Roman"/>
          <w:sz w:val="24"/>
          <w:szCs w:val="24"/>
        </w:rPr>
      </w:pPr>
    </w:p>
    <w:p w14:paraId="0D94EED2" w14:textId="658916D3" w:rsidR="00CB63E5" w:rsidRPr="00AC0A61" w:rsidRDefault="00CB63E5" w:rsidP="00DB691E">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KREU II</w:t>
      </w:r>
    </w:p>
    <w:p w14:paraId="43B18767" w14:textId="0809322D" w:rsidR="008F6649" w:rsidRPr="00AC0A61" w:rsidRDefault="00CB63E5" w:rsidP="00DB691E">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PARAQITJA E ANKIMIT</w:t>
      </w:r>
    </w:p>
    <w:p w14:paraId="6CD2079D" w14:textId="77777777" w:rsidR="00CB63E5" w:rsidRPr="00AC0A61" w:rsidRDefault="00CB63E5" w:rsidP="00DB691E">
      <w:pPr>
        <w:spacing w:line="276" w:lineRule="auto"/>
        <w:jc w:val="center"/>
        <w:rPr>
          <w:rFonts w:ascii="Times New Roman" w:hAnsi="Times New Roman" w:cs="Times New Roman"/>
          <w:b/>
          <w:bCs/>
          <w:sz w:val="24"/>
          <w:szCs w:val="24"/>
        </w:rPr>
      </w:pPr>
    </w:p>
    <w:p w14:paraId="2D2F4A8D" w14:textId="204DC34F" w:rsidR="00AA61C1" w:rsidRPr="00AC0A61" w:rsidRDefault="00AA61C1" w:rsidP="00DB691E">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 xml:space="preserve">Neni </w:t>
      </w:r>
      <w:r w:rsidR="00B34D7E" w:rsidRPr="00AC0A61">
        <w:rPr>
          <w:rFonts w:ascii="Times New Roman" w:hAnsi="Times New Roman" w:cs="Times New Roman"/>
          <w:sz w:val="24"/>
          <w:szCs w:val="24"/>
        </w:rPr>
        <w:t>4</w:t>
      </w:r>
    </w:p>
    <w:p w14:paraId="189B00F3" w14:textId="68FCD7CB" w:rsidR="00AA61C1" w:rsidRPr="00AC0A61" w:rsidRDefault="00CB63E5" w:rsidP="00DB691E">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Ankimi</w:t>
      </w:r>
    </w:p>
    <w:p w14:paraId="53DF585A" w14:textId="77777777" w:rsidR="00CB63E5" w:rsidRPr="00AC0A61" w:rsidRDefault="00CB63E5" w:rsidP="00DB691E">
      <w:pPr>
        <w:spacing w:after="0" w:line="276" w:lineRule="auto"/>
        <w:jc w:val="both"/>
        <w:rPr>
          <w:rFonts w:ascii="Times New Roman" w:hAnsi="Times New Roman" w:cs="Times New Roman"/>
          <w:b/>
          <w:bCs/>
          <w:sz w:val="24"/>
          <w:szCs w:val="24"/>
        </w:rPr>
      </w:pPr>
    </w:p>
    <w:p w14:paraId="28E0D4ED" w14:textId="5CF13D7E" w:rsidR="00CB63E5" w:rsidRPr="00AC0A61" w:rsidRDefault="00CB63E5" w:rsidP="00DB691E">
      <w:pPr>
        <w:pStyle w:val="ListParagraph"/>
        <w:numPr>
          <w:ilvl w:val="0"/>
          <w:numId w:val="4"/>
        </w:numPr>
        <w:spacing w:after="0" w:line="276" w:lineRule="auto"/>
        <w:jc w:val="both"/>
        <w:rPr>
          <w:rFonts w:ascii="Times New Roman" w:hAnsi="Times New Roman" w:cs="Times New Roman"/>
          <w:lang w:val="sq-AL"/>
        </w:rPr>
      </w:pPr>
      <w:r w:rsidRPr="00AC0A61">
        <w:rPr>
          <w:rFonts w:ascii="Times New Roman" w:hAnsi="Times New Roman" w:cs="Times New Roman"/>
          <w:lang w:val="sq-AL"/>
        </w:rPr>
        <w:t>Çdo tatimpagues i prekur ka të drejtë të paraqesë ankim në lidhje me një çështje në mosmarrëveshje. Ankimi i paraqitet secilit prej autoriteteve kompetente të shteteve anëtare të prekura, duke kërkuar zgjidhjen e saj. Ankimi paraqitet brenda</w:t>
      </w:r>
      <w:r w:rsidR="00735999" w:rsidRPr="00AC0A61">
        <w:rPr>
          <w:rFonts w:ascii="Times New Roman" w:hAnsi="Times New Roman" w:cs="Times New Roman"/>
          <w:lang w:val="sq-AL"/>
        </w:rPr>
        <w:t xml:space="preserve"> 3</w:t>
      </w:r>
      <w:r w:rsidRPr="00AC0A61">
        <w:rPr>
          <w:rFonts w:ascii="Times New Roman" w:hAnsi="Times New Roman" w:cs="Times New Roman"/>
          <w:lang w:val="sq-AL"/>
        </w:rPr>
        <w:t xml:space="preserve"> </w:t>
      </w:r>
      <w:r w:rsidR="00735999" w:rsidRPr="00AC0A61">
        <w:rPr>
          <w:rFonts w:ascii="Times New Roman" w:hAnsi="Times New Roman" w:cs="Times New Roman"/>
          <w:lang w:val="sq-AL"/>
        </w:rPr>
        <w:t>(</w:t>
      </w:r>
      <w:r w:rsidRPr="00AC0A61">
        <w:rPr>
          <w:rFonts w:ascii="Times New Roman" w:hAnsi="Times New Roman" w:cs="Times New Roman"/>
          <w:lang w:val="sq-AL"/>
        </w:rPr>
        <w:t>tre</w:t>
      </w:r>
      <w:r w:rsidR="00735999" w:rsidRPr="00AC0A61">
        <w:rPr>
          <w:rFonts w:ascii="Times New Roman" w:hAnsi="Times New Roman" w:cs="Times New Roman"/>
          <w:lang w:val="sq-AL"/>
        </w:rPr>
        <w:t>)</w:t>
      </w:r>
      <w:r w:rsidRPr="00AC0A61">
        <w:rPr>
          <w:rFonts w:ascii="Times New Roman" w:hAnsi="Times New Roman" w:cs="Times New Roman"/>
          <w:lang w:val="sq-AL"/>
        </w:rPr>
        <w:t xml:space="preserve"> vjetëve nga data e marrjes së njoftimit të parë të veprimit, që shkakton ose do të shkaktojë pasoja, të cilat nuk janë në përputhje me traktatin, marrëveshjen ose konventën ndërkombëtare, sipas nenit 1, të këtij ligji, pavarësisht nëse tatimpaguesi i prekur ka akses në mjetet juridike të parashikuara nga legjislacioni i brendshëm i cilitdo shtet anëtar të prekur.</w:t>
      </w:r>
    </w:p>
    <w:p w14:paraId="211491C2" w14:textId="77777777" w:rsidR="00CB63E5" w:rsidRPr="00AC0A61" w:rsidRDefault="00CB63E5" w:rsidP="00DB691E">
      <w:pPr>
        <w:pStyle w:val="ListParagraph"/>
        <w:spacing w:after="0" w:line="276" w:lineRule="auto"/>
        <w:jc w:val="both"/>
        <w:rPr>
          <w:rFonts w:ascii="Times New Roman" w:hAnsi="Times New Roman" w:cs="Times New Roman"/>
          <w:lang w:val="sq-AL"/>
        </w:rPr>
      </w:pPr>
    </w:p>
    <w:p w14:paraId="32A88FDF" w14:textId="7D8FD4EE" w:rsidR="00CE4193" w:rsidRPr="00AC0A61" w:rsidRDefault="00CE4193" w:rsidP="00DB691E">
      <w:pPr>
        <w:pStyle w:val="ListParagraph"/>
        <w:numPr>
          <w:ilvl w:val="0"/>
          <w:numId w:val="4"/>
        </w:numPr>
        <w:spacing w:after="0" w:line="276" w:lineRule="auto"/>
        <w:jc w:val="both"/>
        <w:rPr>
          <w:rFonts w:ascii="Times New Roman" w:hAnsi="Times New Roman" w:cs="Times New Roman"/>
          <w:lang w:val="sq-AL"/>
        </w:rPr>
      </w:pPr>
      <w:r w:rsidRPr="00AC0A61">
        <w:rPr>
          <w:rFonts w:ascii="Times New Roman" w:hAnsi="Times New Roman" w:cs="Times New Roman"/>
          <w:lang w:val="sq-AL"/>
        </w:rPr>
        <w:t>Tatimpaguesi i prekur paraqet ankimin me të njëjtin informacion njëkohësisht në secilin autoritet kompetent dhe thekson në ankim se cilave shtete të tjera anëtare u referohet ky ankim. Ankimi drejtuar autoritetit kompetent shqiptar paraqitet në gjuhën shqipe dhe angleze. Dokumentet bashkëlidhur, të hartuara në gjuhë të huaj, përkthehen në gjuhën shqipe dhe angleze.</w:t>
      </w:r>
      <w:r w:rsidR="001C311F" w:rsidRPr="00AC0A61">
        <w:rPr>
          <w:rFonts w:ascii="Times New Roman" w:hAnsi="Times New Roman" w:cs="Times New Roman"/>
          <w:lang w:val="sq-AL"/>
        </w:rPr>
        <w:t xml:space="preserve"> </w:t>
      </w:r>
    </w:p>
    <w:p w14:paraId="07A43D79" w14:textId="77777777" w:rsidR="00CE4193" w:rsidRPr="00AC0A61" w:rsidRDefault="00CE4193" w:rsidP="00DB691E">
      <w:pPr>
        <w:pStyle w:val="ListParagraph"/>
        <w:spacing w:line="276" w:lineRule="auto"/>
        <w:rPr>
          <w:rFonts w:ascii="Times New Roman" w:hAnsi="Times New Roman" w:cs="Times New Roman"/>
          <w:lang w:val="sq-AL"/>
        </w:rPr>
      </w:pPr>
    </w:p>
    <w:p w14:paraId="08A43D99" w14:textId="2FE7E069" w:rsidR="004C72E8" w:rsidRPr="00AC0A61" w:rsidRDefault="004C72E8" w:rsidP="00DB691E">
      <w:pPr>
        <w:pStyle w:val="ListParagraph"/>
        <w:numPr>
          <w:ilvl w:val="0"/>
          <w:numId w:val="4"/>
        </w:numPr>
        <w:spacing w:after="0" w:line="276" w:lineRule="auto"/>
        <w:jc w:val="both"/>
        <w:rPr>
          <w:rFonts w:ascii="Times New Roman" w:hAnsi="Times New Roman" w:cs="Times New Roman"/>
          <w:lang w:val="sq-AL"/>
        </w:rPr>
      </w:pPr>
      <w:r w:rsidRPr="00AC0A61">
        <w:rPr>
          <w:rFonts w:ascii="Times New Roman" w:hAnsi="Times New Roman" w:cs="Times New Roman"/>
          <w:lang w:val="sq-AL"/>
        </w:rPr>
        <w:t>Autoriteti kompetent shqiptar, brenda 2 (dy) muajve nga data e marrjes së ankimit, konfirmon marrjen e tij dhe njofton autoritetet kompetente të shteteve të tjera anëtare të prekura. Gjithashtu, ai njofton këto autoritete për gjuhën ose gjuhët që synon të përdorë për komunikim gjatë procedurave përkatëse dhe pret përgjigjen e tyre.</w:t>
      </w:r>
    </w:p>
    <w:p w14:paraId="63C65DF6" w14:textId="77777777" w:rsidR="00CE4193" w:rsidRPr="00AC0A61" w:rsidRDefault="00CE4193" w:rsidP="00DB691E">
      <w:pPr>
        <w:pStyle w:val="ListParagraph"/>
        <w:spacing w:line="276" w:lineRule="auto"/>
        <w:rPr>
          <w:rFonts w:ascii="Times New Roman" w:hAnsi="Times New Roman" w:cs="Times New Roman"/>
          <w:lang w:val="sq-AL"/>
        </w:rPr>
      </w:pPr>
    </w:p>
    <w:p w14:paraId="66EAD3FC" w14:textId="54C3642C" w:rsidR="00E84821" w:rsidRPr="00AC0A61" w:rsidRDefault="009038E5" w:rsidP="00DB691E">
      <w:pPr>
        <w:pStyle w:val="ListParagraph"/>
        <w:numPr>
          <w:ilvl w:val="0"/>
          <w:numId w:val="4"/>
        </w:numPr>
        <w:spacing w:after="0" w:line="276" w:lineRule="auto"/>
        <w:jc w:val="both"/>
        <w:rPr>
          <w:rFonts w:ascii="Times New Roman" w:hAnsi="Times New Roman" w:cs="Times New Roman"/>
          <w:lang w:val="sq-AL"/>
        </w:rPr>
      </w:pPr>
      <w:r w:rsidRPr="00AC0A61">
        <w:rPr>
          <w:rFonts w:ascii="Times New Roman" w:hAnsi="Times New Roman" w:cs="Times New Roman"/>
          <w:lang w:val="sq-AL"/>
        </w:rPr>
        <w:t>Ankimi i paraqitur nga tatimpaguesi i prekur përmban informacionin dhe dokumentet e mëposhtme:</w:t>
      </w:r>
    </w:p>
    <w:p w14:paraId="59D35CBD" w14:textId="77777777" w:rsidR="00E84821" w:rsidRPr="00AC0A61" w:rsidRDefault="00E84821" w:rsidP="00DB691E">
      <w:pPr>
        <w:pStyle w:val="ListParagraph"/>
        <w:spacing w:line="276" w:lineRule="auto"/>
        <w:rPr>
          <w:rFonts w:ascii="Times New Roman" w:hAnsi="Times New Roman" w:cs="Times New Roman"/>
          <w:lang w:val="sq-AL"/>
        </w:rPr>
      </w:pPr>
    </w:p>
    <w:p w14:paraId="622C4F70" w14:textId="0BD308B4" w:rsidR="00E84821" w:rsidRPr="00AC0A61" w:rsidRDefault="00CE4193" w:rsidP="00DB691E">
      <w:pPr>
        <w:pStyle w:val="ListParagraph"/>
        <w:spacing w:after="0" w:line="276" w:lineRule="auto"/>
        <w:ind w:left="360"/>
        <w:jc w:val="both"/>
        <w:rPr>
          <w:rFonts w:ascii="Times New Roman" w:hAnsi="Times New Roman" w:cs="Times New Roman"/>
          <w:lang w:val="sq-AL"/>
        </w:rPr>
      </w:pPr>
      <w:r w:rsidRPr="00AC0A61">
        <w:rPr>
          <w:rFonts w:ascii="Times New Roman" w:hAnsi="Times New Roman" w:cs="Times New Roman"/>
          <w:lang w:val="sq-AL"/>
        </w:rPr>
        <w:t xml:space="preserve">a) emrin, mbiemrin, adresën, </w:t>
      </w:r>
      <w:r w:rsidR="00AA187C" w:rsidRPr="00AC0A61">
        <w:rPr>
          <w:rFonts w:ascii="Times New Roman" w:hAnsi="Times New Roman" w:cs="Times New Roman"/>
          <w:lang w:val="sq-AL"/>
        </w:rPr>
        <w:t>numrin unik të identifikimit të subjektit</w:t>
      </w:r>
      <w:r w:rsidRPr="00AC0A61">
        <w:rPr>
          <w:rFonts w:ascii="Times New Roman" w:hAnsi="Times New Roman" w:cs="Times New Roman"/>
          <w:lang w:val="sq-AL"/>
        </w:rPr>
        <w:t xml:space="preserve"> (N</w:t>
      </w:r>
      <w:r w:rsidR="00AA187C" w:rsidRPr="00AC0A61">
        <w:rPr>
          <w:rFonts w:ascii="Times New Roman" w:hAnsi="Times New Roman" w:cs="Times New Roman"/>
          <w:lang w:val="sq-AL"/>
        </w:rPr>
        <w:t>UIS</w:t>
      </w:r>
      <w:r w:rsidRPr="00AC0A61">
        <w:rPr>
          <w:rFonts w:ascii="Times New Roman" w:hAnsi="Times New Roman" w:cs="Times New Roman"/>
          <w:lang w:val="sq-AL"/>
        </w:rPr>
        <w:t>) ose numrin personal të identifikimit në secilin shtet të prekur, si dhe të gjithë informacionin tjetër të nevojshëm për identifikimin e tatimpaguesit të prekur ose tatimpaguesve të prekur, të cilët kanë paraqitur ankimin pranë autoriteteve kompetente, si dhe për identifikimin e çdo personi tjetër të lidhur me çështjen;</w:t>
      </w:r>
    </w:p>
    <w:p w14:paraId="17D724AA" w14:textId="77777777" w:rsidR="00E84821" w:rsidRPr="00AC0A61" w:rsidRDefault="00E84821" w:rsidP="00DB691E">
      <w:pPr>
        <w:pStyle w:val="ListParagraph"/>
        <w:spacing w:after="0" w:line="276" w:lineRule="auto"/>
        <w:ind w:left="360"/>
        <w:jc w:val="both"/>
        <w:rPr>
          <w:rFonts w:ascii="Times New Roman" w:hAnsi="Times New Roman" w:cs="Times New Roman"/>
          <w:lang w:val="sq-AL"/>
        </w:rPr>
      </w:pPr>
    </w:p>
    <w:p w14:paraId="5B4E56BE" w14:textId="77777777" w:rsidR="00E84821" w:rsidRPr="00AC0A61" w:rsidRDefault="00CE4193" w:rsidP="00DB691E">
      <w:pPr>
        <w:pStyle w:val="ListParagraph"/>
        <w:spacing w:after="0" w:line="276" w:lineRule="auto"/>
        <w:ind w:left="360"/>
        <w:jc w:val="both"/>
        <w:rPr>
          <w:rFonts w:ascii="Times New Roman" w:hAnsi="Times New Roman" w:cs="Times New Roman"/>
          <w:lang w:val="sq-AL"/>
        </w:rPr>
      </w:pPr>
      <w:r w:rsidRPr="00AC0A61">
        <w:rPr>
          <w:rFonts w:ascii="Times New Roman" w:hAnsi="Times New Roman" w:cs="Times New Roman"/>
          <w:lang w:val="sq-AL"/>
        </w:rPr>
        <w:t>b) periudhat tatimore, për të cilat paraqitet ankimi;</w:t>
      </w:r>
    </w:p>
    <w:p w14:paraId="4B989D3E" w14:textId="77777777" w:rsidR="00E84821" w:rsidRPr="00AC0A61" w:rsidRDefault="00E84821" w:rsidP="00DB691E">
      <w:pPr>
        <w:pStyle w:val="ListParagraph"/>
        <w:spacing w:after="0" w:line="276" w:lineRule="auto"/>
        <w:ind w:left="360"/>
        <w:jc w:val="both"/>
        <w:rPr>
          <w:rFonts w:ascii="Times New Roman" w:hAnsi="Times New Roman" w:cs="Times New Roman"/>
          <w:lang w:val="sq-AL"/>
        </w:rPr>
      </w:pPr>
    </w:p>
    <w:p w14:paraId="761A445D" w14:textId="77777777" w:rsidR="00F80EA6" w:rsidRPr="00AC0A61" w:rsidRDefault="00CE4193" w:rsidP="00DB691E">
      <w:pPr>
        <w:pStyle w:val="ListParagraph"/>
        <w:spacing w:after="0" w:line="276" w:lineRule="auto"/>
        <w:ind w:left="360"/>
        <w:jc w:val="both"/>
        <w:rPr>
          <w:rFonts w:ascii="Times New Roman" w:hAnsi="Times New Roman" w:cs="Times New Roman"/>
          <w:lang w:val="sq-AL"/>
        </w:rPr>
      </w:pPr>
      <w:r w:rsidRPr="00AC0A61">
        <w:rPr>
          <w:rFonts w:ascii="Times New Roman" w:hAnsi="Times New Roman" w:cs="Times New Roman"/>
          <w:lang w:val="sq-AL"/>
        </w:rPr>
        <w:t xml:space="preserve">c) detajet për faktet dhe rrethanat përkatëse të rastit, duke përfshirë detaje për strukturën e transaksionit dhe marrëdhënien ndërmjet tatimpaguesit të prekur dhe palëve të tjera në transaksionet përkatëse, si dhe faktet e përcaktuara në mirëbesim në një marrëveshje reciprokisht detyruese ndërmjet tatimpaguesit të prekur dhe administratës tatimore, nëse </w:t>
      </w:r>
      <w:r w:rsidRPr="00AC0A61">
        <w:rPr>
          <w:rFonts w:ascii="Times New Roman" w:hAnsi="Times New Roman" w:cs="Times New Roman"/>
          <w:lang w:val="sq-AL"/>
        </w:rPr>
        <w:lastRenderedPageBreak/>
        <w:t>kjo është e zbatueshme. Në këto detaje përfshihen natyra dhe data e veprimeve, pasoja e të cilave është çështja në mosmarrëveshje, shumat përkatëse në monedhat e shteteve anëtare të prekura, kopjet e të gjitha dokumenteve shoqëruese, të dhënat për të njëjtat të ardhura, fitim ose kapital të realizuar në shtetin tjetër anëtar, përfshirja e tyre në të ardhurat e tatueshme në atë shtet anëtar, si dhe detaje për tatimin që është ngarkuar ose do të ngarkohet në lidhje me to;</w:t>
      </w:r>
    </w:p>
    <w:p w14:paraId="4E5751EF" w14:textId="77777777" w:rsidR="00F80EA6" w:rsidRPr="00AC0A61" w:rsidRDefault="00F80EA6" w:rsidP="00DB691E">
      <w:pPr>
        <w:pStyle w:val="ListParagraph"/>
        <w:spacing w:after="0" w:line="276" w:lineRule="auto"/>
        <w:ind w:left="360"/>
        <w:jc w:val="both"/>
        <w:rPr>
          <w:rFonts w:ascii="Times New Roman" w:hAnsi="Times New Roman" w:cs="Times New Roman"/>
          <w:lang w:val="sq-AL"/>
        </w:rPr>
      </w:pPr>
    </w:p>
    <w:p w14:paraId="47663018" w14:textId="77777777" w:rsidR="00F80EA6" w:rsidRPr="00AC0A61" w:rsidRDefault="00CE4193" w:rsidP="00DB691E">
      <w:pPr>
        <w:pStyle w:val="ListParagraph"/>
        <w:spacing w:after="0" w:line="276" w:lineRule="auto"/>
        <w:ind w:left="360"/>
        <w:jc w:val="both"/>
        <w:rPr>
          <w:rFonts w:ascii="Times New Roman" w:hAnsi="Times New Roman" w:cs="Times New Roman"/>
          <w:lang w:val="sq-AL"/>
        </w:rPr>
      </w:pPr>
      <w:r w:rsidRPr="00AC0A61">
        <w:rPr>
          <w:rFonts w:ascii="Times New Roman" w:hAnsi="Times New Roman" w:cs="Times New Roman"/>
          <w:lang w:val="sq-AL"/>
        </w:rPr>
        <w:t>ç) referencat e legjislacionit tatimor shqiptar, legjislacionit tatimor të shteteve anëtare të prekura dhe traktatit, marrëveshjes ose konventës, sipas nenit 1, të këtij ligji. Kur është i zbatueshëm më shumë se një traktat, marrëveshje ose konventë, tatimpaguesi i prekur që paraqet ankimin përcakton se cili traktat, marrëveshje ose konventë interpretohet në raport me çështjen përkatëse në mosmarrëveshje;</w:t>
      </w:r>
    </w:p>
    <w:p w14:paraId="316E5CBA" w14:textId="77777777" w:rsidR="00F80EA6" w:rsidRPr="00AC0A61" w:rsidRDefault="00F80EA6" w:rsidP="00DB691E">
      <w:pPr>
        <w:pStyle w:val="ListParagraph"/>
        <w:spacing w:after="0" w:line="276" w:lineRule="auto"/>
        <w:ind w:left="360"/>
        <w:jc w:val="both"/>
        <w:rPr>
          <w:rFonts w:ascii="Times New Roman" w:hAnsi="Times New Roman" w:cs="Times New Roman"/>
          <w:lang w:val="sq-AL"/>
        </w:rPr>
      </w:pPr>
    </w:p>
    <w:p w14:paraId="6F71DB86" w14:textId="77777777" w:rsidR="00F80EA6" w:rsidRPr="00AC0A61" w:rsidRDefault="00CE4193" w:rsidP="00DB691E">
      <w:pPr>
        <w:pStyle w:val="ListParagraph"/>
        <w:spacing w:after="0" w:line="276" w:lineRule="auto"/>
        <w:ind w:left="360"/>
        <w:jc w:val="both"/>
        <w:rPr>
          <w:rFonts w:ascii="Times New Roman" w:hAnsi="Times New Roman" w:cs="Times New Roman"/>
          <w:lang w:val="sq-AL"/>
        </w:rPr>
      </w:pPr>
      <w:r w:rsidRPr="00AC0A61">
        <w:rPr>
          <w:rFonts w:ascii="Times New Roman" w:hAnsi="Times New Roman" w:cs="Times New Roman"/>
          <w:lang w:val="sq-AL"/>
        </w:rPr>
        <w:t>d) informacionin e mëposhtëm, së bashku me kopjen e të gjitha dokumenteve shoqëruese:</w:t>
      </w:r>
    </w:p>
    <w:p w14:paraId="00103474" w14:textId="77777777" w:rsidR="00F80EA6" w:rsidRPr="00AC0A61" w:rsidRDefault="00F80EA6" w:rsidP="00DB691E">
      <w:pPr>
        <w:pStyle w:val="ListParagraph"/>
        <w:spacing w:after="0" w:line="276" w:lineRule="auto"/>
        <w:ind w:left="360" w:firstLine="360"/>
        <w:jc w:val="both"/>
        <w:rPr>
          <w:rFonts w:ascii="Times New Roman" w:hAnsi="Times New Roman" w:cs="Times New Roman"/>
          <w:lang w:val="sq-AL"/>
        </w:rPr>
      </w:pPr>
    </w:p>
    <w:p w14:paraId="795DE7D4" w14:textId="77777777" w:rsidR="004B415B" w:rsidRPr="00AC0A61" w:rsidRDefault="00CE4193" w:rsidP="00DB691E">
      <w:pPr>
        <w:pStyle w:val="ListParagraph"/>
        <w:spacing w:after="0" w:line="276" w:lineRule="auto"/>
        <w:jc w:val="both"/>
        <w:rPr>
          <w:rFonts w:ascii="Times New Roman" w:hAnsi="Times New Roman" w:cs="Times New Roman"/>
          <w:lang w:val="sq-AL"/>
        </w:rPr>
      </w:pPr>
      <w:r w:rsidRPr="00AC0A61">
        <w:rPr>
          <w:rFonts w:ascii="Times New Roman" w:hAnsi="Times New Roman" w:cs="Times New Roman"/>
          <w:lang w:val="sq-AL"/>
        </w:rPr>
        <w:t>i. shpjegimin e arsyeve për shkak të të cilave tatimpaguesi i prekur konsideron se ekziston një çështje në mosmarrëveshje;</w:t>
      </w:r>
    </w:p>
    <w:p w14:paraId="2F540D3E" w14:textId="77777777" w:rsidR="006317A6" w:rsidRPr="00AC0A61" w:rsidRDefault="006317A6" w:rsidP="00DB691E">
      <w:pPr>
        <w:pStyle w:val="ListParagraph"/>
        <w:spacing w:after="0" w:line="276" w:lineRule="auto"/>
        <w:jc w:val="both"/>
        <w:rPr>
          <w:rFonts w:ascii="Times New Roman" w:hAnsi="Times New Roman" w:cs="Times New Roman"/>
          <w:lang w:val="sq-AL"/>
        </w:rPr>
      </w:pPr>
    </w:p>
    <w:p w14:paraId="068DE519" w14:textId="77777777" w:rsidR="004B415B" w:rsidRPr="00AC0A61" w:rsidRDefault="00CE4193" w:rsidP="00DB691E">
      <w:pPr>
        <w:pStyle w:val="ListParagraph"/>
        <w:spacing w:after="0" w:line="276" w:lineRule="auto"/>
        <w:jc w:val="both"/>
        <w:rPr>
          <w:rFonts w:ascii="Times New Roman" w:hAnsi="Times New Roman" w:cs="Times New Roman"/>
          <w:lang w:val="sq-AL"/>
        </w:rPr>
      </w:pPr>
      <w:r w:rsidRPr="00AC0A61">
        <w:rPr>
          <w:rFonts w:ascii="Times New Roman" w:hAnsi="Times New Roman" w:cs="Times New Roman"/>
          <w:lang w:val="sq-AL"/>
        </w:rPr>
        <w:t>ii. detaje për të gjitha mjetet juridike dhe proceset gjyqësore që ka iniciuar tatimpaguesi i prekur në lidhje me transaksionet përkatëse, si dhe për të gjitha vendimet gjyqësore në lidhje me çështjen në mosmarrëveshje;</w:t>
      </w:r>
    </w:p>
    <w:p w14:paraId="233D9FAB" w14:textId="77777777" w:rsidR="006317A6" w:rsidRPr="00AC0A61" w:rsidRDefault="006317A6" w:rsidP="00DB691E">
      <w:pPr>
        <w:pStyle w:val="ListParagraph"/>
        <w:spacing w:after="0" w:line="276" w:lineRule="auto"/>
        <w:jc w:val="both"/>
        <w:rPr>
          <w:rFonts w:ascii="Times New Roman" w:hAnsi="Times New Roman" w:cs="Times New Roman"/>
          <w:lang w:val="sq-AL"/>
        </w:rPr>
      </w:pPr>
    </w:p>
    <w:p w14:paraId="4419E389" w14:textId="686AFF53" w:rsidR="004B415B" w:rsidRPr="00AC0A61" w:rsidRDefault="00CE4193" w:rsidP="00DB691E">
      <w:pPr>
        <w:pStyle w:val="ListParagraph"/>
        <w:spacing w:after="0" w:line="276" w:lineRule="auto"/>
        <w:jc w:val="both"/>
        <w:rPr>
          <w:rFonts w:ascii="Times New Roman" w:hAnsi="Times New Roman" w:cs="Times New Roman"/>
          <w:lang w:val="sq-AL"/>
        </w:rPr>
      </w:pPr>
      <w:r w:rsidRPr="00AC0A61">
        <w:rPr>
          <w:rFonts w:ascii="Times New Roman" w:hAnsi="Times New Roman" w:cs="Times New Roman"/>
          <w:lang w:val="sq-AL"/>
        </w:rPr>
        <w:t>iii. deklaratën e tatimpaguesit të prekur, përmes së cilës ai angazhohet se do t</w:t>
      </w:r>
      <w:r w:rsidR="004F4895" w:rsidRPr="00AC0A61">
        <w:rPr>
          <w:rFonts w:ascii="Times New Roman" w:hAnsi="Times New Roman" w:cs="Times New Roman"/>
          <w:lang w:val="sq-AL"/>
        </w:rPr>
        <w:t>’</w:t>
      </w:r>
      <w:r w:rsidRPr="00AC0A61">
        <w:rPr>
          <w:rFonts w:ascii="Times New Roman" w:hAnsi="Times New Roman" w:cs="Times New Roman"/>
          <w:lang w:val="sq-AL"/>
        </w:rPr>
        <w:t>u përgjigjet sa më shpejt dhe në mënyrë sa më të detajuar të gjitha kërkesave përkatëse me shkrim të autoritetit kompetent, si dhe se, me kërkesë me shkrim të autoriteteve kompetente, do të dorëzojë çdo dokument të kërkuar;</w:t>
      </w:r>
    </w:p>
    <w:p w14:paraId="76A1D529" w14:textId="77777777" w:rsidR="006317A6" w:rsidRPr="00AC0A61" w:rsidRDefault="006317A6" w:rsidP="00DB691E">
      <w:pPr>
        <w:pStyle w:val="ListParagraph"/>
        <w:spacing w:after="0" w:line="276" w:lineRule="auto"/>
        <w:jc w:val="both"/>
        <w:rPr>
          <w:rFonts w:ascii="Times New Roman" w:hAnsi="Times New Roman" w:cs="Times New Roman"/>
          <w:lang w:val="sq-AL"/>
        </w:rPr>
      </w:pPr>
    </w:p>
    <w:p w14:paraId="54DA0CD9" w14:textId="31415636" w:rsidR="00B36F0F" w:rsidRPr="00AC0A61" w:rsidRDefault="00CE4193" w:rsidP="00DB691E">
      <w:pPr>
        <w:pStyle w:val="ListParagraph"/>
        <w:spacing w:after="0" w:line="276" w:lineRule="auto"/>
        <w:jc w:val="both"/>
        <w:rPr>
          <w:rFonts w:ascii="Times New Roman" w:hAnsi="Times New Roman" w:cs="Times New Roman"/>
          <w:lang w:val="sq-AL"/>
        </w:rPr>
      </w:pPr>
      <w:r w:rsidRPr="00AC0A61">
        <w:rPr>
          <w:rFonts w:ascii="Times New Roman" w:hAnsi="Times New Roman" w:cs="Times New Roman"/>
          <w:lang w:val="sq-AL"/>
        </w:rPr>
        <w:t xml:space="preserve">iv. kopjen e </w:t>
      </w:r>
      <w:r w:rsidR="00476B5E" w:rsidRPr="00AC0A61">
        <w:rPr>
          <w:rFonts w:ascii="Times New Roman" w:hAnsi="Times New Roman" w:cs="Times New Roman"/>
          <w:lang w:val="sq-AL"/>
        </w:rPr>
        <w:t>njoftimit të vlerësimit</w:t>
      </w:r>
      <w:r w:rsidRPr="00AC0A61">
        <w:rPr>
          <w:rFonts w:ascii="Times New Roman" w:hAnsi="Times New Roman" w:cs="Times New Roman"/>
          <w:lang w:val="sq-AL"/>
        </w:rPr>
        <w:t xml:space="preserve"> tatimor me të cilin përcaktohet shuma e tatimit, raportin e kontrollit tatimor ose kopjen e çdo dokumenti tjetër të ngjashëm, që ka shkaktuar çështjen në mosmarrëveshje, si dhe kopjen e të gjitha dokumenteve të tjera të lëshuara nga organet tatimore në lidhje me çështjen në mosmarrëveshje, sipas rastit;</w:t>
      </w:r>
    </w:p>
    <w:p w14:paraId="51085385" w14:textId="77777777" w:rsidR="006317A6" w:rsidRPr="00AC0A61" w:rsidRDefault="006317A6" w:rsidP="00DB691E">
      <w:pPr>
        <w:pStyle w:val="ListParagraph"/>
        <w:spacing w:after="0" w:line="276" w:lineRule="auto"/>
        <w:jc w:val="both"/>
        <w:rPr>
          <w:rFonts w:ascii="Times New Roman" w:hAnsi="Times New Roman" w:cs="Times New Roman"/>
          <w:lang w:val="sq-AL"/>
        </w:rPr>
      </w:pPr>
    </w:p>
    <w:p w14:paraId="57BEFF1A" w14:textId="43A9E215" w:rsidR="00B36F0F" w:rsidRPr="00AC0A61" w:rsidRDefault="00CE4193" w:rsidP="00DB691E">
      <w:pPr>
        <w:pStyle w:val="ListParagraph"/>
        <w:spacing w:after="0" w:line="276" w:lineRule="auto"/>
        <w:jc w:val="both"/>
        <w:rPr>
          <w:rFonts w:ascii="Times New Roman" w:hAnsi="Times New Roman" w:cs="Times New Roman"/>
          <w:lang w:val="sq-AL"/>
        </w:rPr>
      </w:pPr>
      <w:r w:rsidRPr="00AC0A61">
        <w:rPr>
          <w:rFonts w:ascii="Times New Roman" w:hAnsi="Times New Roman" w:cs="Times New Roman"/>
          <w:lang w:val="sq-AL"/>
        </w:rPr>
        <w:t xml:space="preserve">v. informacione për të gjitha ankimet e paraqitura nga tatimpaguesi i prekur në përputhje me një procedurë tjetër të marrëveshjes së ndërsjellë ose procedurë të zgjidhjes së mosmarrëveshjeve, siç parashikohet në nenin 17, </w:t>
      </w:r>
      <w:r w:rsidR="00EB1096" w:rsidRPr="00AC0A61">
        <w:rPr>
          <w:rFonts w:ascii="Times New Roman" w:hAnsi="Times New Roman" w:cs="Times New Roman"/>
          <w:lang w:val="sq-AL"/>
        </w:rPr>
        <w:t xml:space="preserve">paragrafi </w:t>
      </w:r>
      <w:r w:rsidRPr="00AC0A61">
        <w:rPr>
          <w:rFonts w:ascii="Times New Roman" w:hAnsi="Times New Roman" w:cs="Times New Roman"/>
          <w:lang w:val="sq-AL"/>
        </w:rPr>
        <w:t xml:space="preserve">6, të këtij ligji, dhe deklaratën me të cilën tatimpaguesi i prekur angazhohet shprehimisht se do të respektojë dispozitat e nenit 17, </w:t>
      </w:r>
      <w:r w:rsidR="00EB1096" w:rsidRPr="00AC0A61">
        <w:rPr>
          <w:rFonts w:ascii="Times New Roman" w:hAnsi="Times New Roman" w:cs="Times New Roman"/>
          <w:lang w:val="sq-AL"/>
        </w:rPr>
        <w:t xml:space="preserve">paragrafi </w:t>
      </w:r>
      <w:r w:rsidRPr="00AC0A61">
        <w:rPr>
          <w:rFonts w:ascii="Times New Roman" w:hAnsi="Times New Roman" w:cs="Times New Roman"/>
          <w:lang w:val="sq-AL"/>
        </w:rPr>
        <w:t>6, të këtij ligji, nëse është e zbatueshme;</w:t>
      </w:r>
    </w:p>
    <w:p w14:paraId="1441E1E2" w14:textId="77777777" w:rsidR="00B36F0F" w:rsidRPr="00AC0A61" w:rsidRDefault="00B36F0F" w:rsidP="00DB691E">
      <w:pPr>
        <w:pStyle w:val="ListParagraph"/>
        <w:spacing w:after="0" w:line="276" w:lineRule="auto"/>
        <w:ind w:left="360" w:firstLine="360"/>
        <w:jc w:val="both"/>
        <w:rPr>
          <w:rFonts w:ascii="Times New Roman" w:hAnsi="Times New Roman" w:cs="Times New Roman"/>
          <w:lang w:val="sq-AL"/>
        </w:rPr>
      </w:pPr>
    </w:p>
    <w:p w14:paraId="43F44D67" w14:textId="554D5EFD" w:rsidR="00CE4193" w:rsidRPr="00AC0A61" w:rsidRDefault="00CE4193" w:rsidP="00DB691E">
      <w:pPr>
        <w:pStyle w:val="ListParagraph"/>
        <w:spacing w:after="0" w:line="276" w:lineRule="auto"/>
        <w:ind w:left="360"/>
        <w:jc w:val="both"/>
        <w:rPr>
          <w:rFonts w:ascii="Times New Roman" w:hAnsi="Times New Roman" w:cs="Times New Roman"/>
          <w:lang w:val="sq-AL"/>
        </w:rPr>
      </w:pPr>
      <w:r w:rsidRPr="00AC0A61">
        <w:rPr>
          <w:rFonts w:ascii="Times New Roman" w:hAnsi="Times New Roman" w:cs="Times New Roman"/>
          <w:lang w:val="sq-AL"/>
        </w:rPr>
        <w:t>dh) të gjithë informacionin shtesë të veçantë të kërkuar nga autoritetet kompetente, i cili konsiderohet i nevojshëm për shqyrtimin e themelit të çështjes konkrete.</w:t>
      </w:r>
    </w:p>
    <w:p w14:paraId="25CE0336" w14:textId="77777777" w:rsidR="00CE4193" w:rsidRPr="00AC0A61" w:rsidRDefault="00CE4193" w:rsidP="00DB691E">
      <w:pPr>
        <w:pStyle w:val="ListParagraph"/>
        <w:spacing w:after="0" w:line="276" w:lineRule="auto"/>
        <w:jc w:val="both"/>
        <w:rPr>
          <w:rFonts w:ascii="Times New Roman" w:hAnsi="Times New Roman" w:cs="Times New Roman"/>
          <w:lang w:val="sq-AL"/>
        </w:rPr>
      </w:pPr>
    </w:p>
    <w:p w14:paraId="315E3EFF" w14:textId="7CDEDADB" w:rsidR="00CE4193" w:rsidRPr="00AC0A61" w:rsidRDefault="00CE4193" w:rsidP="00DB691E">
      <w:pPr>
        <w:pStyle w:val="ListParagraph"/>
        <w:numPr>
          <w:ilvl w:val="0"/>
          <w:numId w:val="4"/>
        </w:numPr>
        <w:spacing w:after="0" w:line="276" w:lineRule="auto"/>
        <w:jc w:val="both"/>
        <w:rPr>
          <w:rFonts w:ascii="Times New Roman" w:hAnsi="Times New Roman" w:cs="Times New Roman"/>
          <w:lang w:val="sq-AL"/>
        </w:rPr>
      </w:pPr>
      <w:r w:rsidRPr="00AC0A61">
        <w:rPr>
          <w:rFonts w:ascii="Times New Roman" w:hAnsi="Times New Roman" w:cs="Times New Roman"/>
          <w:lang w:val="sq-AL"/>
        </w:rPr>
        <w:t xml:space="preserve">Autoritetet kompetente të secilit shtet anëtar të prekur mund të kërkojnë informacionin e parashikuar në shkronjën “dh”, të </w:t>
      </w:r>
      <w:r w:rsidR="0056083D" w:rsidRPr="00AC0A61">
        <w:rPr>
          <w:rFonts w:ascii="Times New Roman" w:hAnsi="Times New Roman" w:cs="Times New Roman"/>
          <w:lang w:val="sq-AL"/>
        </w:rPr>
        <w:t>paragrafit</w:t>
      </w:r>
      <w:r w:rsidRPr="00AC0A61">
        <w:rPr>
          <w:rFonts w:ascii="Times New Roman" w:hAnsi="Times New Roman" w:cs="Times New Roman"/>
          <w:lang w:val="sq-AL"/>
        </w:rPr>
        <w:t xml:space="preserve"> 4, të këtij neni, brenda </w:t>
      </w:r>
      <w:r w:rsidR="008A571C" w:rsidRPr="00AC0A61">
        <w:rPr>
          <w:rFonts w:ascii="Times New Roman" w:hAnsi="Times New Roman" w:cs="Times New Roman"/>
          <w:lang w:val="sq-AL"/>
        </w:rPr>
        <w:t>3 (</w:t>
      </w:r>
      <w:r w:rsidRPr="00AC0A61">
        <w:rPr>
          <w:rFonts w:ascii="Times New Roman" w:hAnsi="Times New Roman" w:cs="Times New Roman"/>
          <w:lang w:val="sq-AL"/>
        </w:rPr>
        <w:t>tre</w:t>
      </w:r>
      <w:r w:rsidR="008A571C" w:rsidRPr="00AC0A61">
        <w:rPr>
          <w:rFonts w:ascii="Times New Roman" w:hAnsi="Times New Roman" w:cs="Times New Roman"/>
          <w:lang w:val="sq-AL"/>
        </w:rPr>
        <w:t>)</w:t>
      </w:r>
      <w:r w:rsidRPr="00AC0A61">
        <w:rPr>
          <w:rFonts w:ascii="Times New Roman" w:hAnsi="Times New Roman" w:cs="Times New Roman"/>
          <w:lang w:val="sq-AL"/>
        </w:rPr>
        <w:t xml:space="preserve"> muajve nga data e marrjes së ankimit. Kërkesat shtesë me shkrim për informacion mund të paraqiten gjatë procedurës së marrëveshjes së ndërsjellë, në përputhje me nenin 5, të këtij ligji, nëse autoritetet kompetente e vlerësojnë të nevojshme. Në lidhje me mbrojtjen e informacionit </w:t>
      </w:r>
      <w:r w:rsidRPr="00AC0A61">
        <w:rPr>
          <w:rFonts w:ascii="Times New Roman" w:hAnsi="Times New Roman" w:cs="Times New Roman"/>
          <w:lang w:val="sq-AL"/>
        </w:rPr>
        <w:lastRenderedPageBreak/>
        <w:t>dhe të sekreteve tregtare, të biznesit, industriale ose profesionale, si dhe të proceseve të biznesit, zbatohet legjislacioni i brendshëm në fuqi i secilit shtet anëtar të prekur.</w:t>
      </w:r>
    </w:p>
    <w:p w14:paraId="06CA3C99" w14:textId="77777777" w:rsidR="00CE4193" w:rsidRPr="00AC0A61" w:rsidRDefault="00CE4193" w:rsidP="00DB691E">
      <w:pPr>
        <w:pStyle w:val="ListParagraph"/>
        <w:spacing w:after="0" w:line="276" w:lineRule="auto"/>
        <w:jc w:val="both"/>
        <w:rPr>
          <w:rFonts w:ascii="Times New Roman" w:hAnsi="Times New Roman" w:cs="Times New Roman"/>
          <w:lang w:val="sq-AL"/>
        </w:rPr>
      </w:pPr>
    </w:p>
    <w:p w14:paraId="4EA82E7F" w14:textId="25FEB91F" w:rsidR="00CE4193" w:rsidRPr="00AC0A61" w:rsidRDefault="00CE4193" w:rsidP="00DB691E">
      <w:pPr>
        <w:pStyle w:val="ListParagraph"/>
        <w:numPr>
          <w:ilvl w:val="0"/>
          <w:numId w:val="4"/>
        </w:numPr>
        <w:spacing w:after="0" w:line="276" w:lineRule="auto"/>
        <w:jc w:val="both"/>
        <w:rPr>
          <w:rFonts w:ascii="Times New Roman" w:hAnsi="Times New Roman" w:cs="Times New Roman"/>
          <w:lang w:val="sq-AL"/>
        </w:rPr>
      </w:pPr>
      <w:r w:rsidRPr="00AC0A61">
        <w:rPr>
          <w:rFonts w:ascii="Times New Roman" w:hAnsi="Times New Roman" w:cs="Times New Roman"/>
          <w:lang w:val="sq-AL"/>
        </w:rPr>
        <w:t xml:space="preserve">Tatimpaguesi i prekur, i cili merr një kërkesë me shkrim në përputhje me shkronjën “dh”, të </w:t>
      </w:r>
      <w:r w:rsidR="0056083D" w:rsidRPr="00AC0A61">
        <w:rPr>
          <w:rFonts w:ascii="Times New Roman" w:hAnsi="Times New Roman" w:cs="Times New Roman"/>
          <w:lang w:val="sq-AL"/>
        </w:rPr>
        <w:t>paragrafit</w:t>
      </w:r>
      <w:r w:rsidRPr="00AC0A61">
        <w:rPr>
          <w:rFonts w:ascii="Times New Roman" w:hAnsi="Times New Roman" w:cs="Times New Roman"/>
          <w:lang w:val="sq-AL"/>
        </w:rPr>
        <w:t xml:space="preserve"> 4, të këtij neni, kthen përgjigje brenda </w:t>
      </w:r>
      <w:r w:rsidR="008A571C" w:rsidRPr="00AC0A61">
        <w:rPr>
          <w:rFonts w:ascii="Times New Roman" w:hAnsi="Times New Roman" w:cs="Times New Roman"/>
          <w:lang w:val="sq-AL"/>
        </w:rPr>
        <w:t>3 (</w:t>
      </w:r>
      <w:r w:rsidRPr="00AC0A61">
        <w:rPr>
          <w:rFonts w:ascii="Times New Roman" w:hAnsi="Times New Roman" w:cs="Times New Roman"/>
          <w:lang w:val="sq-AL"/>
        </w:rPr>
        <w:t>tre</w:t>
      </w:r>
      <w:r w:rsidR="008A571C" w:rsidRPr="00AC0A61">
        <w:rPr>
          <w:rFonts w:ascii="Times New Roman" w:hAnsi="Times New Roman" w:cs="Times New Roman"/>
          <w:lang w:val="sq-AL"/>
        </w:rPr>
        <w:t>)</w:t>
      </w:r>
      <w:r w:rsidRPr="00AC0A61">
        <w:rPr>
          <w:rFonts w:ascii="Times New Roman" w:hAnsi="Times New Roman" w:cs="Times New Roman"/>
          <w:lang w:val="sq-AL"/>
        </w:rPr>
        <w:t xml:space="preserve"> muajve nga data e marrjes së kësaj kërkese. Një kopje e kësaj përgjigjeje i dërgohet njëkohësisht edhe autoriteteve kompetente të shteteve të tjera anëtare të prekura.</w:t>
      </w:r>
    </w:p>
    <w:p w14:paraId="4BA320F4" w14:textId="77777777" w:rsidR="00CE4193" w:rsidRPr="00AC0A61" w:rsidRDefault="00CE4193" w:rsidP="00DB691E">
      <w:pPr>
        <w:pStyle w:val="ListParagraph"/>
        <w:spacing w:after="0" w:line="276" w:lineRule="auto"/>
        <w:jc w:val="both"/>
        <w:rPr>
          <w:rFonts w:ascii="Times New Roman" w:hAnsi="Times New Roman" w:cs="Times New Roman"/>
          <w:lang w:val="sq-AL"/>
        </w:rPr>
      </w:pPr>
    </w:p>
    <w:p w14:paraId="3EFE2B82" w14:textId="7050792E" w:rsidR="00CE4193" w:rsidRPr="00AC0A61" w:rsidRDefault="00CE4193" w:rsidP="00DB691E">
      <w:pPr>
        <w:pStyle w:val="ListParagraph"/>
        <w:numPr>
          <w:ilvl w:val="0"/>
          <w:numId w:val="4"/>
        </w:numPr>
        <w:spacing w:after="0" w:line="276" w:lineRule="auto"/>
        <w:jc w:val="both"/>
        <w:rPr>
          <w:rFonts w:ascii="Times New Roman" w:hAnsi="Times New Roman" w:cs="Times New Roman"/>
          <w:lang w:val="sq-AL"/>
        </w:rPr>
      </w:pPr>
      <w:r w:rsidRPr="00AC0A61">
        <w:rPr>
          <w:rFonts w:ascii="Times New Roman" w:hAnsi="Times New Roman" w:cs="Times New Roman"/>
          <w:lang w:val="sq-AL"/>
        </w:rPr>
        <w:t xml:space="preserve">Autoriteti kompetent shqiptar merr vendim për pranimin ose refuzimin e ankimit brenda </w:t>
      </w:r>
      <w:r w:rsidR="00EA6CC9" w:rsidRPr="00AC0A61">
        <w:rPr>
          <w:rFonts w:ascii="Times New Roman" w:hAnsi="Times New Roman" w:cs="Times New Roman"/>
          <w:lang w:val="sq-AL"/>
        </w:rPr>
        <w:t>6 (</w:t>
      </w:r>
      <w:r w:rsidRPr="00AC0A61">
        <w:rPr>
          <w:rFonts w:ascii="Times New Roman" w:hAnsi="Times New Roman" w:cs="Times New Roman"/>
          <w:lang w:val="sq-AL"/>
        </w:rPr>
        <w:t>gjashtë</w:t>
      </w:r>
      <w:r w:rsidR="00EA6CC9" w:rsidRPr="00AC0A61">
        <w:rPr>
          <w:rFonts w:ascii="Times New Roman" w:hAnsi="Times New Roman" w:cs="Times New Roman"/>
          <w:lang w:val="sq-AL"/>
        </w:rPr>
        <w:t>)</w:t>
      </w:r>
      <w:r w:rsidRPr="00AC0A61">
        <w:rPr>
          <w:rFonts w:ascii="Times New Roman" w:hAnsi="Times New Roman" w:cs="Times New Roman"/>
          <w:lang w:val="sq-AL"/>
        </w:rPr>
        <w:t xml:space="preserve"> muajve nga data e marrjes së ankimit ose brenda </w:t>
      </w:r>
      <w:r w:rsidR="00EA6CC9" w:rsidRPr="00AC0A61">
        <w:rPr>
          <w:rFonts w:ascii="Times New Roman" w:hAnsi="Times New Roman" w:cs="Times New Roman"/>
          <w:lang w:val="sq-AL"/>
        </w:rPr>
        <w:t>6 (</w:t>
      </w:r>
      <w:r w:rsidRPr="00AC0A61">
        <w:rPr>
          <w:rFonts w:ascii="Times New Roman" w:hAnsi="Times New Roman" w:cs="Times New Roman"/>
          <w:lang w:val="sq-AL"/>
        </w:rPr>
        <w:t>gjashtë</w:t>
      </w:r>
      <w:r w:rsidR="00EA6CC9" w:rsidRPr="00AC0A61">
        <w:rPr>
          <w:rFonts w:ascii="Times New Roman" w:hAnsi="Times New Roman" w:cs="Times New Roman"/>
          <w:lang w:val="sq-AL"/>
        </w:rPr>
        <w:t>)</w:t>
      </w:r>
      <w:r w:rsidRPr="00AC0A61">
        <w:rPr>
          <w:rFonts w:ascii="Times New Roman" w:hAnsi="Times New Roman" w:cs="Times New Roman"/>
          <w:lang w:val="sq-AL"/>
        </w:rPr>
        <w:t xml:space="preserve"> muajve nga data e marrjes së informacionit, sipas shkronjës “dh”, të </w:t>
      </w:r>
      <w:r w:rsidR="0056083D" w:rsidRPr="00AC0A61">
        <w:rPr>
          <w:rFonts w:ascii="Times New Roman" w:hAnsi="Times New Roman" w:cs="Times New Roman"/>
          <w:lang w:val="sq-AL"/>
        </w:rPr>
        <w:t>paragrafit</w:t>
      </w:r>
      <w:r w:rsidRPr="00AC0A61">
        <w:rPr>
          <w:rFonts w:ascii="Times New Roman" w:hAnsi="Times New Roman" w:cs="Times New Roman"/>
          <w:lang w:val="sq-AL"/>
        </w:rPr>
        <w:t xml:space="preserve"> 4, të këtij neni, cilado datë që është më e vonë. Autoriteti kompetent shqiptar, njofton tatimpaguesin e prekur dhe autoritetet kompetente të shteteve të tjera anëtare për vendimin e marrë.</w:t>
      </w:r>
    </w:p>
    <w:p w14:paraId="37D7FBC9" w14:textId="77777777" w:rsidR="00CE4193" w:rsidRPr="00AC0A61" w:rsidRDefault="00CE4193" w:rsidP="00DB691E">
      <w:pPr>
        <w:pStyle w:val="ListParagraph"/>
        <w:spacing w:line="276" w:lineRule="auto"/>
        <w:rPr>
          <w:rFonts w:ascii="Times New Roman" w:hAnsi="Times New Roman" w:cs="Times New Roman"/>
          <w:lang w:val="sq-AL"/>
        </w:rPr>
      </w:pPr>
    </w:p>
    <w:p w14:paraId="6CA85836" w14:textId="466F0009" w:rsidR="00CE4193" w:rsidRPr="00AC0A61" w:rsidRDefault="00CE4193" w:rsidP="00DB691E">
      <w:pPr>
        <w:pStyle w:val="ListParagraph"/>
        <w:numPr>
          <w:ilvl w:val="0"/>
          <w:numId w:val="4"/>
        </w:numPr>
        <w:spacing w:after="0" w:line="276" w:lineRule="auto"/>
        <w:jc w:val="both"/>
        <w:rPr>
          <w:rFonts w:ascii="Times New Roman" w:hAnsi="Times New Roman" w:cs="Times New Roman"/>
          <w:lang w:val="sq-AL"/>
        </w:rPr>
      </w:pPr>
      <w:r w:rsidRPr="00AC0A61">
        <w:rPr>
          <w:rFonts w:ascii="Times New Roman" w:hAnsi="Times New Roman" w:cs="Times New Roman"/>
          <w:lang w:val="sq-AL"/>
        </w:rPr>
        <w:t xml:space="preserve">Brenda </w:t>
      </w:r>
      <w:r w:rsidR="00C202CC" w:rsidRPr="00AC0A61">
        <w:rPr>
          <w:rFonts w:ascii="Times New Roman" w:hAnsi="Times New Roman" w:cs="Times New Roman"/>
          <w:lang w:val="sq-AL"/>
        </w:rPr>
        <w:t>6 (</w:t>
      </w:r>
      <w:r w:rsidRPr="00AC0A61">
        <w:rPr>
          <w:rFonts w:ascii="Times New Roman" w:hAnsi="Times New Roman" w:cs="Times New Roman"/>
          <w:lang w:val="sq-AL"/>
        </w:rPr>
        <w:t>gjashtë</w:t>
      </w:r>
      <w:r w:rsidR="00C202CC" w:rsidRPr="00AC0A61">
        <w:rPr>
          <w:rFonts w:ascii="Times New Roman" w:hAnsi="Times New Roman" w:cs="Times New Roman"/>
          <w:lang w:val="sq-AL"/>
        </w:rPr>
        <w:t>)</w:t>
      </w:r>
      <w:r w:rsidRPr="00AC0A61">
        <w:rPr>
          <w:rFonts w:ascii="Times New Roman" w:hAnsi="Times New Roman" w:cs="Times New Roman"/>
          <w:lang w:val="sq-AL"/>
        </w:rPr>
        <w:t xml:space="preserve"> muajve nga data e marrjes së ankimit, ose brenda </w:t>
      </w:r>
      <w:r w:rsidR="001E2959" w:rsidRPr="00AC0A61">
        <w:rPr>
          <w:rFonts w:ascii="Times New Roman" w:hAnsi="Times New Roman" w:cs="Times New Roman"/>
          <w:lang w:val="sq-AL"/>
        </w:rPr>
        <w:t>6 (</w:t>
      </w:r>
      <w:r w:rsidRPr="00AC0A61">
        <w:rPr>
          <w:rFonts w:ascii="Times New Roman" w:hAnsi="Times New Roman" w:cs="Times New Roman"/>
          <w:lang w:val="sq-AL"/>
        </w:rPr>
        <w:t>gjashtë</w:t>
      </w:r>
      <w:r w:rsidR="001E2959" w:rsidRPr="00AC0A61">
        <w:rPr>
          <w:rFonts w:ascii="Times New Roman" w:hAnsi="Times New Roman" w:cs="Times New Roman"/>
          <w:lang w:val="sq-AL"/>
        </w:rPr>
        <w:t>)</w:t>
      </w:r>
      <w:r w:rsidRPr="00AC0A61">
        <w:rPr>
          <w:rFonts w:ascii="Times New Roman" w:hAnsi="Times New Roman" w:cs="Times New Roman"/>
          <w:lang w:val="sq-AL"/>
        </w:rPr>
        <w:t xml:space="preserve"> muajve nga data e marrjes së informacionit, sipas shkronjës “dh”, të </w:t>
      </w:r>
      <w:r w:rsidR="0056083D" w:rsidRPr="00AC0A61">
        <w:rPr>
          <w:rFonts w:ascii="Times New Roman" w:hAnsi="Times New Roman" w:cs="Times New Roman"/>
          <w:lang w:val="sq-AL"/>
        </w:rPr>
        <w:t>paragrafit</w:t>
      </w:r>
      <w:r w:rsidRPr="00AC0A61">
        <w:rPr>
          <w:rFonts w:ascii="Times New Roman" w:hAnsi="Times New Roman" w:cs="Times New Roman"/>
          <w:lang w:val="sq-AL"/>
        </w:rPr>
        <w:t xml:space="preserve"> 4, të këtij neni, cilado datë që është më e vonë, autoriteti kompetent shqiptar mund të vendosë zgjidhjen e mosmarrëveshjes në mënyrë të njëanshme, pa përfshirjen e autoriteteve të tjera kompetente të shteteve anëtare të prekura. Në këtë rast, autoriteti kompetent shqiptar njofton, pa vonesë, tatimpaguesin e prekur dhe autoritetet e tjera kompetente të shteteve anëtare të prekura, pas së cilës përfundojnë procedurat e filluara në përputhje me këtë ligj. Procedurat në përputhje me këtë ligj përfundojnë edhe nëse autoriteti kompetent i shtetit tjetër anëtar të prekur njofton autoritetin kompetent shqiptar se ka vendosur të zgjidhë mosmarrëveshjen në mënyrë të njëanshme.</w:t>
      </w:r>
    </w:p>
    <w:p w14:paraId="114CFFCA" w14:textId="77777777" w:rsidR="00CE4193" w:rsidRPr="00AC0A61" w:rsidRDefault="00CE4193" w:rsidP="00DB691E">
      <w:pPr>
        <w:pStyle w:val="ListParagraph"/>
        <w:spacing w:line="276" w:lineRule="auto"/>
        <w:rPr>
          <w:rFonts w:ascii="Times New Roman" w:hAnsi="Times New Roman" w:cs="Times New Roman"/>
          <w:lang w:val="sq-AL"/>
        </w:rPr>
      </w:pPr>
    </w:p>
    <w:p w14:paraId="39544830" w14:textId="77777777" w:rsidR="00CE4193" w:rsidRPr="00AC0A61" w:rsidRDefault="00CE4193" w:rsidP="00DB691E">
      <w:pPr>
        <w:pStyle w:val="ListParagraph"/>
        <w:numPr>
          <w:ilvl w:val="0"/>
          <w:numId w:val="4"/>
        </w:numPr>
        <w:spacing w:after="0" w:line="276" w:lineRule="auto"/>
        <w:jc w:val="both"/>
        <w:rPr>
          <w:rFonts w:ascii="Times New Roman" w:hAnsi="Times New Roman" w:cs="Times New Roman"/>
          <w:lang w:val="sq-AL"/>
        </w:rPr>
      </w:pPr>
      <w:r w:rsidRPr="00AC0A61">
        <w:rPr>
          <w:rFonts w:ascii="Times New Roman" w:hAnsi="Times New Roman" w:cs="Times New Roman"/>
          <w:lang w:val="sq-AL"/>
        </w:rPr>
        <w:t xml:space="preserve">Tatimpaguesi i prekur, i cili dëshiron të tërheqë ankimin, dorëzon njëkohësisht njoftimin për tërheqjen në secilin prej autoriteteve kompetente të shteteve anëtare të prekura. Me dorëzimin e njoftimit, përfundojnë menjëherë të gjitha procedurat e nisura në përputhje me këtë ligj. Kur autoriteti kompetent shqiptar merr njoftimin, ai njofton, pa vonesë, autoritetet e tjera kompetente të shteteve anëtare të prekura për përfundimin e procedurave. </w:t>
      </w:r>
    </w:p>
    <w:p w14:paraId="716231B3" w14:textId="77777777" w:rsidR="00CE4193" w:rsidRPr="00AC0A61" w:rsidRDefault="00CE4193" w:rsidP="00DB691E">
      <w:pPr>
        <w:pStyle w:val="ListParagraph"/>
        <w:spacing w:line="276" w:lineRule="auto"/>
        <w:rPr>
          <w:rFonts w:ascii="Times New Roman" w:hAnsi="Times New Roman" w:cs="Times New Roman"/>
          <w:lang w:val="sq-AL"/>
        </w:rPr>
      </w:pPr>
    </w:p>
    <w:p w14:paraId="083E53DF" w14:textId="77777777" w:rsidR="00CE4193" w:rsidRPr="00AC0A61" w:rsidRDefault="00CE4193" w:rsidP="00DB691E">
      <w:pPr>
        <w:pStyle w:val="ListParagraph"/>
        <w:numPr>
          <w:ilvl w:val="0"/>
          <w:numId w:val="4"/>
        </w:numPr>
        <w:spacing w:after="0" w:line="276" w:lineRule="auto"/>
        <w:jc w:val="both"/>
        <w:rPr>
          <w:rFonts w:ascii="Times New Roman" w:hAnsi="Times New Roman" w:cs="Times New Roman"/>
          <w:lang w:val="sq-AL"/>
        </w:rPr>
      </w:pPr>
      <w:r w:rsidRPr="00AC0A61">
        <w:rPr>
          <w:rFonts w:ascii="Times New Roman" w:hAnsi="Times New Roman" w:cs="Times New Roman"/>
          <w:lang w:val="sq-AL"/>
        </w:rPr>
        <w:t>Nëse çështja në mosmarrëveshje pushon së ekzistuari për çfarëdo arsye, të gjitha procedurat në përputhje me këtë ligj përfundojnë menjëherë, dhe autoriteti kompetent shqiptar njofton, pa vonesë, tatimpaguesin e prekur për gjendjen e fakteve dhe arsyet përkatëse.</w:t>
      </w:r>
    </w:p>
    <w:p w14:paraId="5A243C99" w14:textId="77777777" w:rsidR="00CE4193" w:rsidRPr="00AC0A61" w:rsidRDefault="00CE4193" w:rsidP="00DB691E">
      <w:pPr>
        <w:pStyle w:val="ListParagraph"/>
        <w:spacing w:line="276" w:lineRule="auto"/>
        <w:rPr>
          <w:rFonts w:ascii="Times New Roman" w:hAnsi="Times New Roman" w:cs="Times New Roman"/>
          <w:lang w:val="sq-AL"/>
        </w:rPr>
      </w:pPr>
    </w:p>
    <w:p w14:paraId="64E237E0" w14:textId="57EA32C8" w:rsidR="00CB63E5" w:rsidRPr="00AC0A61" w:rsidRDefault="00CE4193" w:rsidP="00DB691E">
      <w:pPr>
        <w:pStyle w:val="ListParagraph"/>
        <w:numPr>
          <w:ilvl w:val="0"/>
          <w:numId w:val="4"/>
        </w:numPr>
        <w:spacing w:after="0" w:line="276" w:lineRule="auto"/>
        <w:jc w:val="both"/>
        <w:rPr>
          <w:rFonts w:ascii="Times New Roman" w:hAnsi="Times New Roman" w:cs="Times New Roman"/>
          <w:lang w:val="sq-AL"/>
        </w:rPr>
      </w:pPr>
      <w:r w:rsidRPr="00AC0A61">
        <w:rPr>
          <w:rFonts w:ascii="Times New Roman" w:hAnsi="Times New Roman" w:cs="Times New Roman"/>
          <w:lang w:val="sq-AL"/>
        </w:rPr>
        <w:t>Tatimpaguesi i prekur nuk mund të paraqesë ankim në lidhje me çështjen në mosmarrëveshje, për të cilën është dhënë një vendim i formës së prerë nga gjykata kompetente.</w:t>
      </w:r>
    </w:p>
    <w:p w14:paraId="22DAE927" w14:textId="77777777" w:rsidR="00AA61C1" w:rsidRPr="00AC0A61" w:rsidRDefault="00AA61C1" w:rsidP="00DB691E">
      <w:pPr>
        <w:spacing w:after="0" w:line="276" w:lineRule="auto"/>
        <w:jc w:val="center"/>
        <w:rPr>
          <w:rFonts w:ascii="Times New Roman" w:hAnsi="Times New Roman" w:cs="Times New Roman"/>
          <w:sz w:val="24"/>
          <w:szCs w:val="24"/>
        </w:rPr>
      </w:pPr>
    </w:p>
    <w:p w14:paraId="701C277A" w14:textId="015A4963" w:rsidR="00AA61C1" w:rsidRPr="00AC0A61" w:rsidRDefault="00AA61C1" w:rsidP="00DB691E">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 xml:space="preserve">Neni </w:t>
      </w:r>
      <w:r w:rsidR="00C3245B" w:rsidRPr="00AC0A61">
        <w:rPr>
          <w:rFonts w:ascii="Times New Roman" w:hAnsi="Times New Roman" w:cs="Times New Roman"/>
          <w:sz w:val="24"/>
          <w:szCs w:val="24"/>
        </w:rPr>
        <w:t>5</w:t>
      </w:r>
    </w:p>
    <w:p w14:paraId="7E2E3A39" w14:textId="78BFBA00" w:rsidR="00AA61C1" w:rsidRPr="00AC0A61" w:rsidRDefault="00C3245B" w:rsidP="00DB691E">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Procedura e marrëveshjes së ndërsjellë</w:t>
      </w:r>
    </w:p>
    <w:p w14:paraId="7E52508F" w14:textId="77777777" w:rsidR="00C3245B" w:rsidRPr="00AC0A61" w:rsidRDefault="00C3245B" w:rsidP="00DB691E">
      <w:pPr>
        <w:spacing w:after="0" w:line="276" w:lineRule="auto"/>
        <w:jc w:val="center"/>
        <w:rPr>
          <w:rFonts w:ascii="Times New Roman" w:hAnsi="Times New Roman" w:cs="Times New Roman"/>
          <w:b/>
          <w:bCs/>
          <w:sz w:val="24"/>
          <w:szCs w:val="24"/>
        </w:rPr>
      </w:pPr>
    </w:p>
    <w:p w14:paraId="1B6995C6" w14:textId="5C1F8DC8" w:rsidR="000455DD" w:rsidRPr="00AC0A61" w:rsidRDefault="000455DD" w:rsidP="00DB691E">
      <w:pPr>
        <w:pStyle w:val="ListParagraph"/>
        <w:numPr>
          <w:ilvl w:val="0"/>
          <w:numId w:val="6"/>
        </w:numPr>
        <w:spacing w:after="0" w:line="276" w:lineRule="auto"/>
        <w:jc w:val="both"/>
        <w:rPr>
          <w:rFonts w:ascii="Times New Roman" w:hAnsi="Times New Roman" w:cs="Times New Roman"/>
          <w:lang w:val="sq-AL"/>
        </w:rPr>
      </w:pPr>
      <w:r w:rsidRPr="00AC0A61">
        <w:rPr>
          <w:rFonts w:ascii="Times New Roman" w:hAnsi="Times New Roman" w:cs="Times New Roman"/>
          <w:lang w:val="sq-AL"/>
        </w:rPr>
        <w:t>Nëse autoritetet kompetente të shteteve anëtare të prekura e pranojnë</w:t>
      </w:r>
      <w:r w:rsidR="00F21971" w:rsidRPr="00AC0A61">
        <w:rPr>
          <w:rFonts w:ascii="Times New Roman" w:hAnsi="Times New Roman" w:cs="Times New Roman"/>
          <w:lang w:val="sq-AL"/>
        </w:rPr>
        <w:t xml:space="preserve"> </w:t>
      </w:r>
      <w:r w:rsidRPr="00AC0A61">
        <w:rPr>
          <w:rFonts w:ascii="Times New Roman" w:hAnsi="Times New Roman" w:cs="Times New Roman"/>
          <w:lang w:val="sq-AL"/>
        </w:rPr>
        <w:t>ankimin, ato përpiqen të zgjidhin çështjen në mosmarrëveshje përmes procedurës së marrëveshjes së ndërsjellë, brenda 2 (dy) vjetëve nga njoftimi i fundit i vendimit të njërit prej shteteve anëtare për pranimin e ankimit.</w:t>
      </w:r>
    </w:p>
    <w:p w14:paraId="1F9AEE13" w14:textId="77777777" w:rsidR="00F21971" w:rsidRPr="00AC0A61" w:rsidRDefault="00F21971" w:rsidP="00DB691E">
      <w:pPr>
        <w:pStyle w:val="ListParagraph"/>
        <w:spacing w:after="0" w:line="276" w:lineRule="auto"/>
        <w:ind w:left="360"/>
        <w:jc w:val="both"/>
        <w:rPr>
          <w:rFonts w:ascii="Times New Roman" w:hAnsi="Times New Roman" w:cs="Times New Roman"/>
          <w:lang w:val="sq-AL"/>
        </w:rPr>
      </w:pPr>
    </w:p>
    <w:p w14:paraId="2F9B5141" w14:textId="77777777" w:rsidR="00F21971" w:rsidRPr="00AC0A61" w:rsidRDefault="00F21971" w:rsidP="00DB691E">
      <w:pPr>
        <w:pStyle w:val="ListParagraph"/>
        <w:numPr>
          <w:ilvl w:val="0"/>
          <w:numId w:val="6"/>
        </w:numPr>
        <w:spacing w:after="0" w:line="276" w:lineRule="auto"/>
        <w:jc w:val="both"/>
        <w:rPr>
          <w:rFonts w:ascii="Times New Roman" w:hAnsi="Times New Roman" w:cs="Times New Roman"/>
          <w:lang w:val="sq-AL"/>
        </w:rPr>
      </w:pPr>
      <w:r w:rsidRPr="00AC0A61">
        <w:rPr>
          <w:rFonts w:ascii="Times New Roman" w:hAnsi="Times New Roman" w:cs="Times New Roman"/>
          <w:lang w:val="sq-AL"/>
        </w:rPr>
        <w:t>Me kërkesë me shkrim të njërit prej autoriteteve kompetente të shtetit anëtar drejtuar të gjitha autoriteteve të tjera kompetente të shteteve anëtare të prekura, afati prej 2 (dy) vjetësh, i parashikuar në paragrafin 1, të këtij neni, mund të zgjatet deri në 1 (një) vit, nëse autoriteti kompetent që paraqet kërkesën dorëzon me shkrim arsyetimin përkatës.</w:t>
      </w:r>
    </w:p>
    <w:p w14:paraId="7488EB20" w14:textId="77777777" w:rsidR="00F21971" w:rsidRPr="00AC0A61" w:rsidRDefault="00F21971" w:rsidP="00DB691E">
      <w:pPr>
        <w:pStyle w:val="ListParagraph"/>
        <w:spacing w:line="276" w:lineRule="auto"/>
        <w:rPr>
          <w:rFonts w:ascii="Times New Roman" w:hAnsi="Times New Roman" w:cs="Times New Roman"/>
          <w:lang w:val="sq-AL"/>
        </w:rPr>
      </w:pPr>
    </w:p>
    <w:p w14:paraId="0B9BD6FE" w14:textId="77777777" w:rsidR="00F21971" w:rsidRPr="00AC0A61" w:rsidRDefault="00F21971" w:rsidP="00DB691E">
      <w:pPr>
        <w:pStyle w:val="ListParagraph"/>
        <w:numPr>
          <w:ilvl w:val="0"/>
          <w:numId w:val="6"/>
        </w:numPr>
        <w:spacing w:after="0" w:line="276" w:lineRule="auto"/>
        <w:jc w:val="both"/>
        <w:rPr>
          <w:rFonts w:ascii="Times New Roman" w:hAnsi="Times New Roman" w:cs="Times New Roman"/>
          <w:lang w:val="sq-AL"/>
        </w:rPr>
      </w:pPr>
      <w:r w:rsidRPr="00AC0A61">
        <w:rPr>
          <w:rFonts w:ascii="Times New Roman" w:hAnsi="Times New Roman" w:cs="Times New Roman"/>
          <w:lang w:val="sq-AL"/>
        </w:rPr>
        <w:t>Kur autoritetet kompetente të shteteve anëtare arrijnë një marrëveshje për mënyrën e zgjidhjes së çështjes në mosmarrëveshje brenda afatit të parashikuar në paragrafin 1, të këtij neni, autoriteti kompetent i secilit shtet anëtar të prekur njofton pa vonesë tatimpaguesin e prekur. Njoftimi përmban shpjegimin se ky vendim është detyrues për autoritetin dhe i zbatueshëm për tatimpaguesin e prekur, me kusht që ky i fundit të pranojë vendimin dhe, sipas rastit, të heqë dorë nga e drejta e çdo mjeti tjetër juridik. Nëse procedurat në lidhje me mjete të tjera juridike kanë filluar tashmë, vendimi bëhet detyrues dhe i zbatueshëm vetëm kur tatimpaguesi i prekur u dorëzon prova autoriteteve kompetente të shteteve anëtare të prekura se janë ndërmarrë masat për përfundimin e këtyre procedurave. Këto prova dorëzohen brenda 60 (gjashtëdhjetë) ditëve nga data e njoftimit të tatimpaguesit të prekur për këtë vendim. Më pas, vendimi zbatohet pa vonesë, pavarësisht çdo afati të parashikuar në legjislacionin e brendshëm të Republikës së Shqipërisë.</w:t>
      </w:r>
    </w:p>
    <w:p w14:paraId="7493850B" w14:textId="77777777" w:rsidR="00F21971" w:rsidRPr="00AC0A61" w:rsidRDefault="00F21971" w:rsidP="00DB691E">
      <w:pPr>
        <w:pStyle w:val="ListParagraph"/>
        <w:spacing w:line="276" w:lineRule="auto"/>
        <w:rPr>
          <w:rFonts w:ascii="Times New Roman" w:hAnsi="Times New Roman" w:cs="Times New Roman"/>
          <w:lang w:val="sq-AL"/>
        </w:rPr>
      </w:pPr>
    </w:p>
    <w:p w14:paraId="2B2B511B" w14:textId="167AB059" w:rsidR="00F21971" w:rsidRPr="00AC0A61" w:rsidRDefault="00F21971" w:rsidP="00DB691E">
      <w:pPr>
        <w:pStyle w:val="ListParagraph"/>
        <w:numPr>
          <w:ilvl w:val="0"/>
          <w:numId w:val="6"/>
        </w:numPr>
        <w:spacing w:after="0" w:line="276" w:lineRule="auto"/>
        <w:jc w:val="both"/>
        <w:rPr>
          <w:rFonts w:ascii="Times New Roman" w:hAnsi="Times New Roman" w:cs="Times New Roman"/>
          <w:lang w:val="sq-AL"/>
        </w:rPr>
      </w:pPr>
      <w:r w:rsidRPr="00AC0A61">
        <w:rPr>
          <w:rFonts w:ascii="Times New Roman" w:hAnsi="Times New Roman" w:cs="Times New Roman"/>
          <w:lang w:val="sq-AL"/>
        </w:rPr>
        <w:t>Nëse autoritetet kompetente të shteteve anëtare të prekura nuk arrijnë një marrëveshje për mënyrën e zgjidhjes së çështjes në mosmarrëveshje brenda afatit të parashikuar në paragrafin 1, të këtij neni, autoriteti kompetent i secilit shtet anëtar të prekur njofton tatimpaguesin e prekur dhe tregon arsyet e përgjithshme të mosarritjes së kësaj marrëveshjeje</w:t>
      </w:r>
      <w:r w:rsidR="00043BC4" w:rsidRPr="00AC0A61">
        <w:rPr>
          <w:rFonts w:ascii="Times New Roman" w:hAnsi="Times New Roman" w:cs="Times New Roman"/>
          <w:lang w:val="sq-AL"/>
        </w:rPr>
        <w:t>.</w:t>
      </w:r>
    </w:p>
    <w:p w14:paraId="051C3399" w14:textId="77777777" w:rsidR="00AA61C1" w:rsidRPr="00AC0A61" w:rsidRDefault="00AA61C1" w:rsidP="00DB691E">
      <w:pPr>
        <w:spacing w:after="0" w:line="276" w:lineRule="auto"/>
        <w:jc w:val="center"/>
        <w:rPr>
          <w:rFonts w:ascii="Times New Roman" w:hAnsi="Times New Roman" w:cs="Times New Roman"/>
          <w:sz w:val="24"/>
          <w:szCs w:val="24"/>
        </w:rPr>
      </w:pPr>
    </w:p>
    <w:p w14:paraId="2F536B2A" w14:textId="1CDB1DAE" w:rsidR="00AA61C1" w:rsidRPr="00AC0A61" w:rsidRDefault="00AA61C1" w:rsidP="00DB691E">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 xml:space="preserve">Neni </w:t>
      </w:r>
      <w:r w:rsidR="000F74B8" w:rsidRPr="00AC0A61">
        <w:rPr>
          <w:rFonts w:ascii="Times New Roman" w:hAnsi="Times New Roman" w:cs="Times New Roman"/>
          <w:sz w:val="24"/>
          <w:szCs w:val="24"/>
        </w:rPr>
        <w:t>6</w:t>
      </w:r>
    </w:p>
    <w:p w14:paraId="2E4309A5" w14:textId="5FD7C2B0" w:rsidR="00AA61C1" w:rsidRPr="00AC0A61" w:rsidRDefault="000F74B8" w:rsidP="00DB691E">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Vendimi i autoritetit kompetent në lidhje me ankimin</w:t>
      </w:r>
    </w:p>
    <w:p w14:paraId="5CD5BB2F" w14:textId="77777777" w:rsidR="00AA61C1" w:rsidRPr="00AC0A61" w:rsidRDefault="00AA61C1" w:rsidP="00DB691E">
      <w:pPr>
        <w:spacing w:after="0" w:line="276" w:lineRule="auto"/>
        <w:jc w:val="center"/>
        <w:rPr>
          <w:rFonts w:ascii="Times New Roman" w:hAnsi="Times New Roman" w:cs="Times New Roman"/>
          <w:b/>
          <w:bCs/>
          <w:sz w:val="24"/>
          <w:szCs w:val="24"/>
        </w:rPr>
      </w:pPr>
    </w:p>
    <w:p w14:paraId="000714FA" w14:textId="77777777" w:rsidR="004A0254" w:rsidRPr="00AC0A61" w:rsidRDefault="00043BC4" w:rsidP="00DB691E">
      <w:pPr>
        <w:pStyle w:val="ListParagraph"/>
        <w:numPr>
          <w:ilvl w:val="0"/>
          <w:numId w:val="8"/>
        </w:numPr>
        <w:spacing w:after="0" w:line="276" w:lineRule="auto"/>
        <w:jc w:val="both"/>
        <w:rPr>
          <w:rFonts w:ascii="Times New Roman" w:hAnsi="Times New Roman" w:cs="Times New Roman"/>
          <w:lang w:val="sq-AL"/>
        </w:rPr>
      </w:pPr>
      <w:r w:rsidRPr="00AC0A61">
        <w:rPr>
          <w:rFonts w:ascii="Times New Roman" w:hAnsi="Times New Roman" w:cs="Times New Roman"/>
          <w:lang w:val="sq-AL"/>
        </w:rPr>
        <w:t>Autoriteti kompetent shqiptar mund të vendosë të refuzojë ankimin brenda afatit të parashikuar në paragrafin 7, të nenit 4, të këtij ligji, nëse:</w:t>
      </w:r>
    </w:p>
    <w:p w14:paraId="655ACA47" w14:textId="77777777" w:rsidR="004A0254" w:rsidRPr="00AC0A61" w:rsidRDefault="004A0254" w:rsidP="00DB691E">
      <w:pPr>
        <w:pStyle w:val="ListParagraph"/>
        <w:spacing w:after="0" w:line="276" w:lineRule="auto"/>
        <w:ind w:left="360"/>
        <w:jc w:val="both"/>
        <w:rPr>
          <w:rFonts w:ascii="Times New Roman" w:hAnsi="Times New Roman" w:cs="Times New Roman"/>
          <w:lang w:val="sq-AL"/>
        </w:rPr>
      </w:pPr>
    </w:p>
    <w:p w14:paraId="184ADD85" w14:textId="4D8E40DA" w:rsidR="004A0254" w:rsidRPr="00AC0A61" w:rsidRDefault="00043BC4" w:rsidP="00DB691E">
      <w:pPr>
        <w:pStyle w:val="ListParagraph"/>
        <w:spacing w:after="0" w:line="276" w:lineRule="auto"/>
        <w:ind w:left="360"/>
        <w:jc w:val="both"/>
        <w:rPr>
          <w:rFonts w:ascii="Times New Roman" w:hAnsi="Times New Roman" w:cs="Times New Roman"/>
          <w:lang w:val="sq-AL"/>
        </w:rPr>
      </w:pPr>
      <w:r w:rsidRPr="00AC0A61">
        <w:rPr>
          <w:rFonts w:ascii="Times New Roman" w:hAnsi="Times New Roman" w:cs="Times New Roman"/>
          <w:lang w:val="sq-AL"/>
        </w:rPr>
        <w:t xml:space="preserve">a) ankimi nuk përmban informacionin e kërkuar sipas paragrafit 4, të nenit 4, të këtij ligji; </w:t>
      </w:r>
    </w:p>
    <w:p w14:paraId="0BADBEF6" w14:textId="77777777" w:rsidR="004A0254" w:rsidRPr="00AC0A61" w:rsidRDefault="004A0254" w:rsidP="00DB691E">
      <w:pPr>
        <w:pStyle w:val="ListParagraph"/>
        <w:spacing w:after="0" w:line="276" w:lineRule="auto"/>
        <w:ind w:left="360"/>
        <w:jc w:val="both"/>
        <w:rPr>
          <w:rFonts w:ascii="Times New Roman" w:hAnsi="Times New Roman" w:cs="Times New Roman"/>
          <w:lang w:val="sq-AL"/>
        </w:rPr>
      </w:pPr>
    </w:p>
    <w:p w14:paraId="3B3ED50C" w14:textId="77777777" w:rsidR="004A0254" w:rsidRPr="00AC0A61" w:rsidRDefault="00043BC4" w:rsidP="00DB691E">
      <w:pPr>
        <w:pStyle w:val="ListParagraph"/>
        <w:spacing w:after="0" w:line="276" w:lineRule="auto"/>
        <w:ind w:left="360"/>
        <w:jc w:val="both"/>
        <w:rPr>
          <w:rFonts w:ascii="Times New Roman" w:hAnsi="Times New Roman" w:cs="Times New Roman"/>
          <w:lang w:val="sq-AL"/>
        </w:rPr>
      </w:pPr>
      <w:r w:rsidRPr="00AC0A61">
        <w:rPr>
          <w:rFonts w:ascii="Times New Roman" w:hAnsi="Times New Roman" w:cs="Times New Roman"/>
          <w:lang w:val="sq-AL"/>
        </w:rPr>
        <w:t>b) nuk ekziston asnjë çështje në mosmarrëveshje;</w:t>
      </w:r>
    </w:p>
    <w:p w14:paraId="6D9E4CD6" w14:textId="77777777" w:rsidR="004A0254" w:rsidRPr="00AC0A61" w:rsidRDefault="004A0254" w:rsidP="00DB691E">
      <w:pPr>
        <w:pStyle w:val="ListParagraph"/>
        <w:spacing w:after="0" w:line="276" w:lineRule="auto"/>
        <w:ind w:left="360"/>
        <w:jc w:val="both"/>
        <w:rPr>
          <w:rFonts w:ascii="Times New Roman" w:hAnsi="Times New Roman" w:cs="Times New Roman"/>
          <w:lang w:val="sq-AL"/>
        </w:rPr>
      </w:pPr>
    </w:p>
    <w:p w14:paraId="2D130F70" w14:textId="77777777" w:rsidR="008E34DD" w:rsidRPr="00AC0A61" w:rsidRDefault="00043BC4" w:rsidP="00DB691E">
      <w:pPr>
        <w:pStyle w:val="ListParagraph"/>
        <w:spacing w:after="0" w:line="276" w:lineRule="auto"/>
        <w:ind w:left="360"/>
        <w:jc w:val="both"/>
        <w:rPr>
          <w:rFonts w:ascii="Times New Roman" w:hAnsi="Times New Roman" w:cs="Times New Roman"/>
          <w:lang w:val="sq-AL"/>
        </w:rPr>
      </w:pPr>
      <w:r w:rsidRPr="00AC0A61">
        <w:rPr>
          <w:rFonts w:ascii="Times New Roman" w:hAnsi="Times New Roman" w:cs="Times New Roman"/>
          <w:lang w:val="sq-AL"/>
        </w:rPr>
        <w:t xml:space="preserve">c) ankimi nuk është paraqitur brenda afatit prej 3 (tre) vjetëve, sipas paragrafit 1, të nenit 4, të këtij ligji; ose </w:t>
      </w:r>
    </w:p>
    <w:p w14:paraId="01511559" w14:textId="77777777" w:rsidR="008E34DD" w:rsidRPr="00AC0A61" w:rsidRDefault="008E34DD" w:rsidP="00DB691E">
      <w:pPr>
        <w:pStyle w:val="ListParagraph"/>
        <w:spacing w:after="0" w:line="276" w:lineRule="auto"/>
        <w:ind w:left="360"/>
        <w:jc w:val="both"/>
        <w:rPr>
          <w:rFonts w:ascii="Times New Roman" w:hAnsi="Times New Roman" w:cs="Times New Roman"/>
          <w:lang w:val="sq-AL"/>
        </w:rPr>
      </w:pPr>
    </w:p>
    <w:p w14:paraId="539A114F" w14:textId="31CFE38E" w:rsidR="00043BC4" w:rsidRPr="00AC0A61" w:rsidRDefault="00043BC4" w:rsidP="00DB691E">
      <w:pPr>
        <w:pStyle w:val="ListParagraph"/>
        <w:spacing w:after="0" w:line="276" w:lineRule="auto"/>
        <w:ind w:left="360"/>
        <w:jc w:val="both"/>
        <w:rPr>
          <w:rFonts w:ascii="Times New Roman" w:hAnsi="Times New Roman" w:cs="Times New Roman"/>
          <w:lang w:val="sq-AL"/>
        </w:rPr>
      </w:pPr>
      <w:r w:rsidRPr="00AC0A61">
        <w:rPr>
          <w:rFonts w:ascii="Times New Roman" w:hAnsi="Times New Roman" w:cs="Times New Roman"/>
          <w:lang w:val="sq-AL"/>
        </w:rPr>
        <w:t xml:space="preserve">ç) ankimi i referohet të ardhurave, fitimit ose kapitalit të realizuar përpara vitit tatimor që </w:t>
      </w:r>
      <w:r w:rsidR="00E53C8A" w:rsidRPr="00AC0A61">
        <w:rPr>
          <w:rFonts w:ascii="Times New Roman" w:hAnsi="Times New Roman" w:cs="Times New Roman"/>
          <w:lang w:val="sq-AL"/>
        </w:rPr>
        <w:t>ka filluar përpara datës së fillimit të efekteve të këtij ligji.</w:t>
      </w:r>
    </w:p>
    <w:p w14:paraId="58FD6BFD" w14:textId="77777777" w:rsidR="008E34DD" w:rsidRPr="00AC0A61" w:rsidRDefault="008E34DD" w:rsidP="00DB691E">
      <w:pPr>
        <w:spacing w:after="0" w:line="276" w:lineRule="auto"/>
        <w:jc w:val="both"/>
        <w:rPr>
          <w:rFonts w:ascii="Times New Roman" w:hAnsi="Times New Roman" w:cs="Times New Roman"/>
          <w:sz w:val="24"/>
          <w:szCs w:val="24"/>
        </w:rPr>
      </w:pPr>
    </w:p>
    <w:p w14:paraId="3C179209" w14:textId="77777777" w:rsidR="006E5812" w:rsidRPr="00AC0A61" w:rsidRDefault="006E5812"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 xml:space="preserve">2. Gjatë njoftimit të tatimpaguesit të prekur, në përputhje me dispozitat e paragrafit 7, të nenit 4, të këtij ligji, autoriteti kompetent shqiptar tregon arsyet e përgjithshme të refuzimit të ankimit, në përputhje me paragrafin 1, të këtij neni. </w:t>
      </w:r>
    </w:p>
    <w:p w14:paraId="0C624081" w14:textId="77777777" w:rsidR="006E5812" w:rsidRPr="00AC0A61" w:rsidRDefault="006E5812" w:rsidP="00DB691E">
      <w:pPr>
        <w:spacing w:after="0" w:line="276" w:lineRule="auto"/>
        <w:jc w:val="both"/>
        <w:rPr>
          <w:rFonts w:ascii="Times New Roman" w:hAnsi="Times New Roman" w:cs="Times New Roman"/>
          <w:sz w:val="24"/>
          <w:szCs w:val="24"/>
        </w:rPr>
      </w:pPr>
    </w:p>
    <w:p w14:paraId="3B286E12" w14:textId="77777777" w:rsidR="006E5812" w:rsidRPr="00AC0A61" w:rsidRDefault="006E5812"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lastRenderedPageBreak/>
        <w:t xml:space="preserve">3. Nëse autoriteti kompetent shqiptar nuk merr një vendim mbi ankimin brenda afatit të parashikuar në paragrafin 7, të nenit 4, të këtij ligji, ankimi konsiderohet i pranuar. </w:t>
      </w:r>
    </w:p>
    <w:p w14:paraId="18DFFE8E" w14:textId="77777777" w:rsidR="006E5812" w:rsidRPr="00AC0A61" w:rsidRDefault="006E5812" w:rsidP="00DB691E">
      <w:pPr>
        <w:spacing w:after="0" w:line="276" w:lineRule="auto"/>
        <w:jc w:val="both"/>
        <w:rPr>
          <w:rFonts w:ascii="Times New Roman" w:hAnsi="Times New Roman" w:cs="Times New Roman"/>
          <w:sz w:val="24"/>
          <w:szCs w:val="24"/>
        </w:rPr>
      </w:pPr>
    </w:p>
    <w:p w14:paraId="7A06571C" w14:textId="77777777" w:rsidR="006E5812" w:rsidRPr="00AC0A61" w:rsidRDefault="006E5812"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 xml:space="preserve">4. Tatimpaguesi i prekur ka të drejtë të ngrejë padi në gjykatën administrative kompetente kundër vendimit të autoritetit kompetent shqiptar dhe/ose të ushtrojë mjetin përkatës juridik kundër vendimit të autoriteteve kompetente të shteteve të tjera anëtare të prekura, në përputhje me legjislacionin e tyre të brendshëm, nëse të gjitha autoritetet kompetente të shteteve anëtare të prekura e kanë refuzuar ankimin. Tatimpaguesit të prekur, i cili ushtron këtë të drejtë, i ndalohet paraqitja e kërkesës me shkrim sipas shkronjës “a”, të paragrafit 1, të nenit 7, të këtij ligji: </w:t>
      </w:r>
    </w:p>
    <w:p w14:paraId="601BFA50" w14:textId="77777777" w:rsidR="006E5812" w:rsidRPr="00AC0A61" w:rsidRDefault="006E5812" w:rsidP="00DB691E">
      <w:pPr>
        <w:spacing w:after="0" w:line="276" w:lineRule="auto"/>
        <w:jc w:val="both"/>
        <w:rPr>
          <w:rFonts w:ascii="Times New Roman" w:hAnsi="Times New Roman" w:cs="Times New Roman"/>
          <w:sz w:val="24"/>
          <w:szCs w:val="24"/>
        </w:rPr>
      </w:pPr>
    </w:p>
    <w:p w14:paraId="48E0FC4D" w14:textId="77777777" w:rsidR="006E5812" w:rsidRPr="00AC0A61" w:rsidRDefault="006E5812" w:rsidP="00DB691E">
      <w:pPr>
        <w:pStyle w:val="ListParagraph"/>
        <w:spacing w:after="0" w:line="276" w:lineRule="auto"/>
        <w:ind w:left="360"/>
        <w:jc w:val="both"/>
        <w:rPr>
          <w:rFonts w:ascii="Times New Roman" w:hAnsi="Times New Roman" w:cs="Times New Roman"/>
          <w:lang w:val="sq-AL"/>
        </w:rPr>
      </w:pPr>
      <w:r w:rsidRPr="00AC0A61">
        <w:rPr>
          <w:rFonts w:ascii="Times New Roman" w:hAnsi="Times New Roman" w:cs="Times New Roman"/>
          <w:lang w:val="sq-AL"/>
        </w:rPr>
        <w:t xml:space="preserve">a) për sa kohë që vendimi për refuzimin e ankimit është ende objekt i gjykimit administrativ dhe/ose i mjetit përkatës juridik kundër vendimit të autoriteteve kompetente të shteteve të tjera anëtare të prekura, në përputhje me legjislacionin e tyre të brendshëm; </w:t>
      </w:r>
    </w:p>
    <w:p w14:paraId="6A461AE5" w14:textId="77777777" w:rsidR="006E5812" w:rsidRPr="00AC0A61" w:rsidRDefault="006E5812" w:rsidP="00DB691E">
      <w:pPr>
        <w:spacing w:after="0" w:line="276" w:lineRule="auto"/>
        <w:jc w:val="both"/>
        <w:rPr>
          <w:rFonts w:ascii="Times New Roman" w:hAnsi="Times New Roman" w:cs="Times New Roman"/>
          <w:sz w:val="24"/>
          <w:szCs w:val="24"/>
        </w:rPr>
      </w:pPr>
    </w:p>
    <w:p w14:paraId="1555FBFE" w14:textId="77777777" w:rsidR="006E5812" w:rsidRPr="00AC0A61" w:rsidRDefault="006E5812" w:rsidP="00DB691E">
      <w:pPr>
        <w:spacing w:after="0" w:line="276" w:lineRule="auto"/>
        <w:ind w:left="360"/>
        <w:jc w:val="both"/>
        <w:rPr>
          <w:rFonts w:ascii="Times New Roman" w:hAnsi="Times New Roman" w:cs="Times New Roman"/>
          <w:sz w:val="24"/>
          <w:szCs w:val="24"/>
        </w:rPr>
      </w:pPr>
      <w:r w:rsidRPr="00AC0A61">
        <w:rPr>
          <w:rFonts w:ascii="Times New Roman" w:hAnsi="Times New Roman" w:cs="Times New Roman"/>
          <w:sz w:val="24"/>
          <w:szCs w:val="24"/>
        </w:rPr>
        <w:t xml:space="preserve">b) nëse ndaj vendimit gjyqësor për rrëzimin ose mospranimin e padisë në gjykimin administrativ dhe/ose vendimit për rrëzimin ose mospranimin në procedurën e mjetit përkatës juridik kundër vendimit të autoriteteve kompetente të shteteve të tjera anëtare të prekura, mund të ushtrohet ende ankim sipas legjislacionit në fuqi; ose </w:t>
      </w:r>
    </w:p>
    <w:p w14:paraId="078B2856" w14:textId="77777777" w:rsidR="006E5812" w:rsidRPr="00AC0A61" w:rsidRDefault="006E5812" w:rsidP="00DB691E">
      <w:pPr>
        <w:spacing w:after="0" w:line="276" w:lineRule="auto"/>
        <w:jc w:val="both"/>
        <w:rPr>
          <w:rFonts w:ascii="Times New Roman" w:hAnsi="Times New Roman" w:cs="Times New Roman"/>
          <w:sz w:val="24"/>
          <w:szCs w:val="24"/>
        </w:rPr>
      </w:pPr>
    </w:p>
    <w:p w14:paraId="6D60AE34" w14:textId="08713D66" w:rsidR="006E5812" w:rsidRPr="00AC0A61" w:rsidRDefault="006E5812" w:rsidP="00DB691E">
      <w:pPr>
        <w:spacing w:after="0" w:line="276" w:lineRule="auto"/>
        <w:ind w:left="360"/>
        <w:jc w:val="both"/>
        <w:rPr>
          <w:rFonts w:ascii="Times New Roman" w:hAnsi="Times New Roman" w:cs="Times New Roman"/>
          <w:sz w:val="24"/>
          <w:szCs w:val="24"/>
        </w:rPr>
      </w:pPr>
      <w:r w:rsidRPr="00AC0A61">
        <w:rPr>
          <w:rFonts w:ascii="Times New Roman" w:hAnsi="Times New Roman" w:cs="Times New Roman"/>
          <w:sz w:val="24"/>
          <w:szCs w:val="24"/>
        </w:rPr>
        <w:t xml:space="preserve">c) kur vendimi për refuzimin e ankimit është lënë në fuqi në procedurën sipas shkronjës “a”, të këtij paragrafi, dhe nuk është e mundur </w:t>
      </w:r>
      <w:r w:rsidR="00886028" w:rsidRPr="00AC0A61">
        <w:rPr>
          <w:rFonts w:ascii="Times New Roman" w:hAnsi="Times New Roman" w:cs="Times New Roman"/>
          <w:sz w:val="24"/>
          <w:szCs w:val="24"/>
        </w:rPr>
        <w:t>të veprohet në kundërshtim me vendimin e gjykatës kompetente</w:t>
      </w:r>
      <w:r w:rsidRPr="00AC0A61">
        <w:rPr>
          <w:rFonts w:ascii="Times New Roman" w:hAnsi="Times New Roman" w:cs="Times New Roman"/>
          <w:sz w:val="24"/>
          <w:szCs w:val="24"/>
        </w:rPr>
        <w:t xml:space="preserve"> në cilindo shtet anëtar të prekur.</w:t>
      </w:r>
    </w:p>
    <w:p w14:paraId="1678BD02" w14:textId="77777777" w:rsidR="006E5812" w:rsidRPr="00AC0A61" w:rsidRDefault="006E5812" w:rsidP="00DB691E">
      <w:pPr>
        <w:spacing w:after="0" w:line="276" w:lineRule="auto"/>
        <w:jc w:val="both"/>
        <w:rPr>
          <w:rFonts w:ascii="Times New Roman" w:hAnsi="Times New Roman" w:cs="Times New Roman"/>
          <w:sz w:val="24"/>
          <w:szCs w:val="24"/>
        </w:rPr>
      </w:pPr>
    </w:p>
    <w:p w14:paraId="77360DC1" w14:textId="3107E213" w:rsidR="008E34DD" w:rsidRPr="00AC0A61" w:rsidRDefault="006E5812"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5. Në rastin e ushtrimit të të drejtës për të ngritur padi në gjykatën administrative kompetente dhe/ose për të ushtruar mjetin përkatës juridik kundër vendimit të autoriteteve kompetente të shteteve të tjera anëtare të prekura, në përputhje me legjislacionin e tyre të brendshëm, për qëllime të shkronjës “a”, të paragrafit 1, të nenit 7, të këtij ligji, merret parasysh vendimi i gjykatës kompetente të shtetit anëtar.</w:t>
      </w:r>
    </w:p>
    <w:p w14:paraId="18F35196" w14:textId="77777777" w:rsidR="008F6649" w:rsidRPr="00AC0A61" w:rsidRDefault="008F6649" w:rsidP="00DB691E">
      <w:pPr>
        <w:spacing w:line="276" w:lineRule="auto"/>
        <w:jc w:val="center"/>
        <w:rPr>
          <w:rFonts w:ascii="Times New Roman" w:hAnsi="Times New Roman" w:cs="Times New Roman"/>
          <w:b/>
          <w:bCs/>
          <w:sz w:val="24"/>
          <w:szCs w:val="24"/>
        </w:rPr>
      </w:pPr>
    </w:p>
    <w:p w14:paraId="29CE9949" w14:textId="1C4D047A" w:rsidR="000C480E" w:rsidRPr="00AC0A61" w:rsidRDefault="000C480E" w:rsidP="00DB691E">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KREU III</w:t>
      </w:r>
    </w:p>
    <w:p w14:paraId="1311B80D" w14:textId="06568974" w:rsidR="000C480E" w:rsidRPr="00AC0A61" w:rsidRDefault="000C480E" w:rsidP="00DB691E">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ZGJIDHJA E MOSMARRËVESHJEVE</w:t>
      </w:r>
    </w:p>
    <w:p w14:paraId="68F6FEE5" w14:textId="77777777" w:rsidR="000C480E" w:rsidRPr="00AC0A61" w:rsidRDefault="000C480E" w:rsidP="00DB691E">
      <w:pPr>
        <w:spacing w:after="0" w:line="276" w:lineRule="auto"/>
        <w:jc w:val="center"/>
        <w:rPr>
          <w:rFonts w:ascii="Times New Roman" w:hAnsi="Times New Roman" w:cs="Times New Roman"/>
          <w:b/>
          <w:bCs/>
          <w:sz w:val="24"/>
          <w:szCs w:val="24"/>
        </w:rPr>
      </w:pPr>
    </w:p>
    <w:p w14:paraId="6E6F436F" w14:textId="5D6BDC9C" w:rsidR="007C761B" w:rsidRPr="00AC0A61" w:rsidRDefault="007C761B" w:rsidP="00DB691E">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Neni 7</w:t>
      </w:r>
    </w:p>
    <w:p w14:paraId="3D7AF747" w14:textId="58A874E0" w:rsidR="007C761B" w:rsidRPr="00AC0A61" w:rsidRDefault="00FF6D1C" w:rsidP="00DB691E">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Zgjidhja e mosmarrëveshjeve me themelimin e komisionit këshillimor</w:t>
      </w:r>
    </w:p>
    <w:p w14:paraId="316D45AC" w14:textId="77777777" w:rsidR="007C761B" w:rsidRPr="00AC0A61" w:rsidRDefault="007C761B" w:rsidP="00DB691E">
      <w:pPr>
        <w:spacing w:after="0" w:line="276" w:lineRule="auto"/>
        <w:jc w:val="center"/>
        <w:rPr>
          <w:rFonts w:ascii="Times New Roman" w:hAnsi="Times New Roman" w:cs="Times New Roman"/>
          <w:b/>
          <w:bCs/>
          <w:sz w:val="24"/>
          <w:szCs w:val="24"/>
        </w:rPr>
      </w:pPr>
    </w:p>
    <w:p w14:paraId="0C987D23" w14:textId="14D8E657" w:rsidR="00A23E59" w:rsidRPr="00AC0A61" w:rsidRDefault="00265BB8" w:rsidP="00DB691E">
      <w:pPr>
        <w:pStyle w:val="ListParagraph"/>
        <w:numPr>
          <w:ilvl w:val="0"/>
          <w:numId w:val="9"/>
        </w:numPr>
        <w:spacing w:line="276" w:lineRule="auto"/>
        <w:jc w:val="both"/>
        <w:rPr>
          <w:rFonts w:ascii="Times New Roman" w:hAnsi="Times New Roman" w:cs="Times New Roman"/>
          <w:lang w:val="sq-AL"/>
        </w:rPr>
      </w:pPr>
      <w:r w:rsidRPr="00AC0A61">
        <w:rPr>
          <w:rFonts w:ascii="Times New Roman" w:hAnsi="Times New Roman" w:cs="Times New Roman"/>
          <w:lang w:val="sq-AL"/>
        </w:rPr>
        <w:t>Me kërkesë me shkrim të tatimpaguesit të prekur, drejtuar autoriteteve kompetente të shteteve anëtare të prekura, këto autoritete kompetente themelojnë komisionin këshillimor, në përputhje me nenin 9, të këtij ligji, nëse:</w:t>
      </w:r>
    </w:p>
    <w:p w14:paraId="55F5738F" w14:textId="77777777" w:rsidR="00A23E59" w:rsidRPr="00AC0A61" w:rsidRDefault="00A23E59" w:rsidP="00DB691E">
      <w:pPr>
        <w:pStyle w:val="ListParagraph"/>
        <w:spacing w:line="276" w:lineRule="auto"/>
        <w:ind w:left="360"/>
        <w:jc w:val="both"/>
        <w:rPr>
          <w:rFonts w:ascii="Times New Roman" w:hAnsi="Times New Roman" w:cs="Times New Roman"/>
          <w:lang w:val="sq-AL"/>
        </w:rPr>
      </w:pPr>
    </w:p>
    <w:p w14:paraId="0D3D3344" w14:textId="77777777" w:rsidR="00A23E59" w:rsidRPr="00AC0A61" w:rsidRDefault="00265BB8" w:rsidP="00DB691E">
      <w:pPr>
        <w:pStyle w:val="ListParagraph"/>
        <w:spacing w:line="276" w:lineRule="auto"/>
        <w:jc w:val="both"/>
        <w:rPr>
          <w:rFonts w:ascii="Times New Roman" w:hAnsi="Times New Roman" w:cs="Times New Roman"/>
          <w:lang w:val="sq-AL"/>
        </w:rPr>
      </w:pPr>
      <w:r w:rsidRPr="00AC0A61">
        <w:rPr>
          <w:rFonts w:ascii="Times New Roman" w:hAnsi="Times New Roman" w:cs="Times New Roman"/>
          <w:lang w:val="sq-AL"/>
        </w:rPr>
        <w:t xml:space="preserve">a) ankimi, i paraqitur nga tatimpaguesi i prekur, është refuzuar nga të paktën një autoritet kompetent i shteteve anëtare të prekura, por jo nga të gjitha autoritetet kompetente, në përputhje me paragrafin 1, të nenit 6, të këtij ligji; ose </w:t>
      </w:r>
    </w:p>
    <w:p w14:paraId="79C54BCF" w14:textId="77777777" w:rsidR="00A23E59" w:rsidRPr="00AC0A61" w:rsidRDefault="00A23E59" w:rsidP="00DB691E">
      <w:pPr>
        <w:pStyle w:val="ListParagraph"/>
        <w:spacing w:line="276" w:lineRule="auto"/>
        <w:ind w:left="360"/>
        <w:jc w:val="both"/>
        <w:rPr>
          <w:rFonts w:ascii="Times New Roman" w:hAnsi="Times New Roman" w:cs="Times New Roman"/>
          <w:lang w:val="sq-AL"/>
        </w:rPr>
      </w:pPr>
    </w:p>
    <w:p w14:paraId="3CCCDCB6" w14:textId="7FE470B8" w:rsidR="004024C0" w:rsidRPr="00AC0A61" w:rsidRDefault="00265BB8" w:rsidP="00DB691E">
      <w:pPr>
        <w:pStyle w:val="ListParagraph"/>
        <w:spacing w:line="276" w:lineRule="auto"/>
        <w:jc w:val="both"/>
        <w:rPr>
          <w:rFonts w:ascii="Times New Roman" w:hAnsi="Times New Roman" w:cs="Times New Roman"/>
          <w:lang w:val="sq-AL"/>
        </w:rPr>
      </w:pPr>
      <w:r w:rsidRPr="00AC0A61">
        <w:rPr>
          <w:rFonts w:ascii="Times New Roman" w:hAnsi="Times New Roman" w:cs="Times New Roman"/>
          <w:lang w:val="sq-AL"/>
        </w:rPr>
        <w:t xml:space="preserve">b) autoritetet kompetente të shteteve anëtare të prekura e kanë pranuar ankimin e paraqitur nga tatimpaguesi i prekur, por nuk kanë arritur një marrëveshje për mënyrën </w:t>
      </w:r>
      <w:r w:rsidRPr="00AC0A61">
        <w:rPr>
          <w:rFonts w:ascii="Times New Roman" w:hAnsi="Times New Roman" w:cs="Times New Roman"/>
          <w:lang w:val="sq-AL"/>
        </w:rPr>
        <w:lastRenderedPageBreak/>
        <w:t>e zgjidhjes së çështjes në mosmarrëveshje përmes marrëveshjes së ndërsjellë, brenda afatit të parashikuar në paragrafët 1 dhe 2, të nenit 5, të këtij ligji.</w:t>
      </w:r>
    </w:p>
    <w:p w14:paraId="060EFC84" w14:textId="0C448C73" w:rsidR="00265BB8" w:rsidRPr="00AC0A61" w:rsidRDefault="00265BB8" w:rsidP="00DB691E">
      <w:pPr>
        <w:pStyle w:val="ListParagraph"/>
        <w:spacing w:line="276" w:lineRule="auto"/>
        <w:ind w:left="360"/>
        <w:jc w:val="both"/>
        <w:rPr>
          <w:rFonts w:ascii="Times New Roman" w:hAnsi="Times New Roman" w:cs="Times New Roman"/>
          <w:lang w:val="sq-AL"/>
        </w:rPr>
      </w:pPr>
      <w:r w:rsidRPr="00AC0A61">
        <w:rPr>
          <w:rFonts w:ascii="Times New Roman" w:hAnsi="Times New Roman" w:cs="Times New Roman"/>
          <w:lang w:val="sq-AL"/>
        </w:rPr>
        <w:t xml:space="preserve"> </w:t>
      </w:r>
    </w:p>
    <w:p w14:paraId="7A0093FB" w14:textId="77777777" w:rsidR="00265BB8" w:rsidRPr="00AC0A61" w:rsidRDefault="00265BB8" w:rsidP="00DB691E">
      <w:pPr>
        <w:pStyle w:val="ListParagraph"/>
        <w:numPr>
          <w:ilvl w:val="0"/>
          <w:numId w:val="9"/>
        </w:numPr>
        <w:spacing w:line="276" w:lineRule="auto"/>
        <w:jc w:val="both"/>
        <w:rPr>
          <w:rFonts w:ascii="Times New Roman" w:hAnsi="Times New Roman" w:cs="Times New Roman"/>
          <w:lang w:val="sq-AL"/>
        </w:rPr>
      </w:pPr>
      <w:r w:rsidRPr="00AC0A61">
        <w:rPr>
          <w:rFonts w:ascii="Times New Roman" w:hAnsi="Times New Roman" w:cs="Times New Roman"/>
          <w:lang w:val="sq-AL"/>
        </w:rPr>
        <w:t>Tatimpaguesi i prekur mund të paraqesë kërkesë me shkrim vetëm nëse, në përputhje me legjislacionin e brendshëm të zbatueshëm kundër refuzimit të ankimit, sipas paragrafit 1, të nenit 6, të këtij ligji, nuk është e mundur të ngrihet padi në gjykatën administrative kompetente dhe/ose të ushtrohet mjeti përkatës juridik kundër vendimit të autoriteteve kompetente të shteteve të tjera anëtare të prekura, në përputhje me legjislacionin e tyre të brendshëm, nëse nuk ka një procedurë në vijim, ose nëse tatimpaguesi i prekur ka hequr dorë zyrtarisht nga e drejta për të iniciuar këto procedura. Kërkesa me shkrim përmban një deklaratë të tatimpaguesit në këtë kuptim.</w:t>
      </w:r>
    </w:p>
    <w:p w14:paraId="76308365" w14:textId="77777777" w:rsidR="00265BB8" w:rsidRPr="00AC0A61" w:rsidRDefault="00265BB8" w:rsidP="00DB691E">
      <w:pPr>
        <w:pStyle w:val="ListParagraph"/>
        <w:spacing w:line="276" w:lineRule="auto"/>
        <w:ind w:left="360"/>
        <w:jc w:val="both"/>
        <w:rPr>
          <w:rFonts w:ascii="Times New Roman" w:hAnsi="Times New Roman" w:cs="Times New Roman"/>
          <w:lang w:val="sq-AL"/>
        </w:rPr>
      </w:pPr>
    </w:p>
    <w:p w14:paraId="0D448070" w14:textId="77777777" w:rsidR="004024C0" w:rsidRPr="00AC0A61" w:rsidRDefault="00265BB8" w:rsidP="00DB691E">
      <w:pPr>
        <w:pStyle w:val="ListParagraph"/>
        <w:numPr>
          <w:ilvl w:val="0"/>
          <w:numId w:val="9"/>
        </w:numPr>
        <w:spacing w:line="276" w:lineRule="auto"/>
        <w:jc w:val="both"/>
        <w:rPr>
          <w:rFonts w:ascii="Times New Roman" w:hAnsi="Times New Roman" w:cs="Times New Roman"/>
          <w:lang w:val="sq-AL"/>
        </w:rPr>
      </w:pPr>
      <w:r w:rsidRPr="00AC0A61">
        <w:rPr>
          <w:rFonts w:ascii="Times New Roman" w:hAnsi="Times New Roman" w:cs="Times New Roman"/>
          <w:lang w:val="sq-AL"/>
        </w:rPr>
        <w:t xml:space="preserve">Tatimpaguesi i prekur paraqet kërkesën me shkrim për themelimin e komisionit këshillimor jo më vonë se 50 (pesëdhjetë) ditë nga data e marrjes së njoftimit, në përputhje me paragrafin 7, të nenit 4, ose paragrafin 4, të nenit 5, të këtij ligji, ose 50 (pesëdhjetë) ditë nga data e shpalljes ose njoftimit të vendimit të gjykatës kompetente, sipas paragrafit 4, të nenit 6, të këtij ligji, sipas rastit. Komisioni këshillimor themelohet jo më vonë se 120 (njëqind e njëzet) ditë nga data e marrjes së kërkesës me shkrim dhe kryetari i tij njofton, pa vonesë, tatimpaguesin e prekur për datën e themelimit të tij. </w:t>
      </w:r>
    </w:p>
    <w:p w14:paraId="17FFFB1E" w14:textId="77777777" w:rsidR="004024C0" w:rsidRPr="00AC0A61" w:rsidRDefault="004024C0" w:rsidP="00DB691E">
      <w:pPr>
        <w:pStyle w:val="ListParagraph"/>
        <w:spacing w:line="276" w:lineRule="auto"/>
        <w:rPr>
          <w:rFonts w:ascii="Times New Roman" w:hAnsi="Times New Roman" w:cs="Times New Roman"/>
          <w:lang w:val="sq-AL"/>
        </w:rPr>
      </w:pPr>
    </w:p>
    <w:p w14:paraId="6640B21A" w14:textId="77777777" w:rsidR="004024C0" w:rsidRPr="00AC0A61" w:rsidRDefault="00265BB8" w:rsidP="00DB691E">
      <w:pPr>
        <w:pStyle w:val="ListParagraph"/>
        <w:numPr>
          <w:ilvl w:val="0"/>
          <w:numId w:val="9"/>
        </w:numPr>
        <w:spacing w:line="276" w:lineRule="auto"/>
        <w:jc w:val="both"/>
        <w:rPr>
          <w:rFonts w:ascii="Times New Roman" w:hAnsi="Times New Roman" w:cs="Times New Roman"/>
          <w:lang w:val="sq-AL"/>
        </w:rPr>
      </w:pPr>
      <w:r w:rsidRPr="00AC0A61">
        <w:rPr>
          <w:rFonts w:ascii="Times New Roman" w:hAnsi="Times New Roman" w:cs="Times New Roman"/>
          <w:lang w:val="sq-AL"/>
        </w:rPr>
        <w:t xml:space="preserve">Komisioni këshillimor, i themeluar sipas shkronjës “a”, të paragrafit 1, të këtij neni, merr vendim për pranimin e ankimit brenda 6 (gjashtë) muajve nga data e themelimit të tij. Komisioni këshillimor njofton autoritetet kompetente për vendimin e tij brenda 30 (tridhjetë) ditëve nga data e marrjes së vendimit. </w:t>
      </w:r>
    </w:p>
    <w:p w14:paraId="5AFD7C8A" w14:textId="77777777" w:rsidR="004024C0" w:rsidRPr="00AC0A61" w:rsidRDefault="004024C0" w:rsidP="00DB691E">
      <w:pPr>
        <w:pStyle w:val="ListParagraph"/>
        <w:spacing w:line="276" w:lineRule="auto"/>
        <w:rPr>
          <w:rFonts w:ascii="Times New Roman" w:hAnsi="Times New Roman" w:cs="Times New Roman"/>
          <w:lang w:val="sq-AL"/>
        </w:rPr>
      </w:pPr>
    </w:p>
    <w:p w14:paraId="64773721" w14:textId="77777777" w:rsidR="004024C0" w:rsidRPr="00AC0A61" w:rsidRDefault="00265BB8" w:rsidP="00DB691E">
      <w:pPr>
        <w:pStyle w:val="ListParagraph"/>
        <w:numPr>
          <w:ilvl w:val="0"/>
          <w:numId w:val="9"/>
        </w:numPr>
        <w:spacing w:line="276" w:lineRule="auto"/>
        <w:jc w:val="both"/>
        <w:rPr>
          <w:rFonts w:ascii="Times New Roman" w:hAnsi="Times New Roman" w:cs="Times New Roman"/>
          <w:lang w:val="sq-AL"/>
        </w:rPr>
      </w:pPr>
      <w:r w:rsidRPr="00AC0A61">
        <w:rPr>
          <w:rFonts w:ascii="Times New Roman" w:hAnsi="Times New Roman" w:cs="Times New Roman"/>
          <w:lang w:val="sq-AL"/>
        </w:rPr>
        <w:t>Nëse komisioni këshillimor konfirmon se janë përmbushur të gjitha kushtet e nenit 4, të këtij ligji, me kërkesë me shkrim të njërit prej autoriteteve kompetente, fillon procedura e marrëveshjes së ndërsjellë e parashikuar në nenin 5, të këtij ligji. Autoriteti kompetent njofton komisionin këshillimor, autoritetet e tjera kompetente të shteteve anëtare të prekura dhe tatimpaguesin e prekur për këtë kërkesë me shkrim. Afati i parashikuar në paragrafin 1, të nenit 5, të këtij ligji, fillon nga data e njoftimit të vendimit për pranimin e ankimit, të marrë nga komisioni këshillimor</w:t>
      </w:r>
      <w:r w:rsidR="004024C0" w:rsidRPr="00AC0A61">
        <w:rPr>
          <w:rFonts w:ascii="Times New Roman" w:hAnsi="Times New Roman" w:cs="Times New Roman"/>
          <w:lang w:val="sq-AL"/>
        </w:rPr>
        <w:t>.</w:t>
      </w:r>
    </w:p>
    <w:p w14:paraId="4C8AE938" w14:textId="77777777" w:rsidR="004024C0" w:rsidRPr="00AC0A61" w:rsidRDefault="004024C0" w:rsidP="00DB691E">
      <w:pPr>
        <w:pStyle w:val="ListParagraph"/>
        <w:spacing w:line="276" w:lineRule="auto"/>
        <w:rPr>
          <w:rFonts w:ascii="Times New Roman" w:hAnsi="Times New Roman" w:cs="Times New Roman"/>
          <w:lang w:val="sq-AL"/>
        </w:rPr>
      </w:pPr>
    </w:p>
    <w:p w14:paraId="6BF68C54" w14:textId="77777777" w:rsidR="004024C0" w:rsidRPr="00AC0A61" w:rsidRDefault="00265BB8" w:rsidP="00DB691E">
      <w:pPr>
        <w:pStyle w:val="ListParagraph"/>
        <w:numPr>
          <w:ilvl w:val="0"/>
          <w:numId w:val="9"/>
        </w:numPr>
        <w:spacing w:line="276" w:lineRule="auto"/>
        <w:jc w:val="both"/>
        <w:rPr>
          <w:rFonts w:ascii="Times New Roman" w:hAnsi="Times New Roman" w:cs="Times New Roman"/>
          <w:lang w:val="sq-AL"/>
        </w:rPr>
      </w:pPr>
      <w:r w:rsidRPr="00AC0A61">
        <w:rPr>
          <w:rFonts w:ascii="Times New Roman" w:hAnsi="Times New Roman" w:cs="Times New Roman"/>
          <w:lang w:val="sq-AL"/>
        </w:rPr>
        <w:t>Nëse asnjë autoritet kompetent nuk kërkon fillimin e procedurës së marrëveshjes së ndërsjellë brenda 60 (gjashtëdhjetë) ditëve nga njoftimi i vendimit të komisionit këshillimor, ky i fundit dorëzon një opinion për mënyrën e zgjidhjes së çështjes në mosmarrëveshje, në përputhje me paragrafët 1 dhe 2, të nenit 15, të këtij ligji. Në këtë rast, për qëllime të paragrafëve 1 dhe 2, të nenit 15, të këtij ligji, komisioni këshillimor konsiderohet i themeluar në datën kur përfundon afati prej 60 (gjashtëdhjetë) ditësh.</w:t>
      </w:r>
    </w:p>
    <w:p w14:paraId="6C727410" w14:textId="77777777" w:rsidR="004024C0" w:rsidRPr="00AC0A61" w:rsidRDefault="004024C0" w:rsidP="00DB691E">
      <w:pPr>
        <w:pStyle w:val="ListParagraph"/>
        <w:spacing w:line="276" w:lineRule="auto"/>
        <w:rPr>
          <w:rFonts w:ascii="Times New Roman" w:hAnsi="Times New Roman" w:cs="Times New Roman"/>
          <w:lang w:val="sq-AL"/>
        </w:rPr>
      </w:pPr>
    </w:p>
    <w:p w14:paraId="2F1A0A0C" w14:textId="56E6EB5F" w:rsidR="00265BB8" w:rsidRPr="00AC0A61" w:rsidRDefault="00265BB8" w:rsidP="00DB691E">
      <w:pPr>
        <w:pStyle w:val="ListParagraph"/>
        <w:numPr>
          <w:ilvl w:val="0"/>
          <w:numId w:val="9"/>
        </w:numPr>
        <w:spacing w:after="0" w:line="276" w:lineRule="auto"/>
        <w:jc w:val="both"/>
        <w:rPr>
          <w:rFonts w:ascii="Times New Roman" w:hAnsi="Times New Roman" w:cs="Times New Roman"/>
          <w:lang w:val="sq-AL"/>
        </w:rPr>
      </w:pPr>
      <w:r w:rsidRPr="00AC0A61">
        <w:rPr>
          <w:rFonts w:ascii="Times New Roman" w:hAnsi="Times New Roman" w:cs="Times New Roman"/>
          <w:lang w:val="sq-AL"/>
        </w:rPr>
        <w:t>Në rastin e parashikuar në shkronjën “b”, të paragrafit 1, të këtij neni, komisioni këshillimor dorëzon opinionin për mënyrën e zgjidhjes së çështjes në mosmarrëveshje, në përputhje me paragrafët 1 dhe 2, të nenit 15, të këtij ligji.</w:t>
      </w:r>
    </w:p>
    <w:p w14:paraId="70AC9C6F" w14:textId="77777777" w:rsidR="008F6649" w:rsidRPr="00AC0A61" w:rsidRDefault="008F6649" w:rsidP="00DB691E">
      <w:pPr>
        <w:spacing w:line="276" w:lineRule="auto"/>
        <w:jc w:val="center"/>
        <w:rPr>
          <w:rFonts w:ascii="Times New Roman" w:hAnsi="Times New Roman" w:cs="Times New Roman"/>
          <w:b/>
          <w:bCs/>
          <w:sz w:val="24"/>
          <w:szCs w:val="24"/>
        </w:rPr>
      </w:pPr>
    </w:p>
    <w:p w14:paraId="081DD3B5" w14:textId="6E5AECA9" w:rsidR="005E4B83" w:rsidRPr="00AC0A61" w:rsidRDefault="005E4B83" w:rsidP="00DB691E">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 xml:space="preserve">Neni </w:t>
      </w:r>
      <w:r w:rsidR="00895CD4" w:rsidRPr="00AC0A61">
        <w:rPr>
          <w:rFonts w:ascii="Times New Roman" w:hAnsi="Times New Roman" w:cs="Times New Roman"/>
          <w:sz w:val="24"/>
          <w:szCs w:val="24"/>
        </w:rPr>
        <w:t>8</w:t>
      </w:r>
    </w:p>
    <w:p w14:paraId="7B4F6B64" w14:textId="25356E32" w:rsidR="005E4B83" w:rsidRPr="00AC0A61" w:rsidRDefault="00895CD4" w:rsidP="00DB691E">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Emërimet nga gjykatat kompetente ose autoritetet kombëtare të emërimit</w:t>
      </w:r>
    </w:p>
    <w:p w14:paraId="30D7D4B7" w14:textId="77777777" w:rsidR="005E4B83" w:rsidRPr="00AC0A61" w:rsidRDefault="005E4B83" w:rsidP="00DB691E">
      <w:pPr>
        <w:spacing w:after="0" w:line="276" w:lineRule="auto"/>
        <w:jc w:val="center"/>
        <w:rPr>
          <w:rFonts w:ascii="Times New Roman" w:hAnsi="Times New Roman" w:cs="Times New Roman"/>
          <w:b/>
          <w:bCs/>
          <w:sz w:val="24"/>
          <w:szCs w:val="24"/>
        </w:rPr>
      </w:pPr>
    </w:p>
    <w:p w14:paraId="61F83FC7" w14:textId="72B698D3" w:rsidR="003E3664" w:rsidRPr="00AC0A61" w:rsidRDefault="003E3664" w:rsidP="00DB691E">
      <w:pPr>
        <w:pStyle w:val="ListParagraph"/>
        <w:numPr>
          <w:ilvl w:val="0"/>
          <w:numId w:val="11"/>
        </w:numPr>
        <w:spacing w:line="276" w:lineRule="auto"/>
        <w:jc w:val="both"/>
        <w:rPr>
          <w:rFonts w:ascii="Times New Roman" w:hAnsi="Times New Roman" w:cs="Times New Roman"/>
          <w:lang w:val="sq-AL"/>
        </w:rPr>
      </w:pPr>
      <w:r w:rsidRPr="00AC0A61">
        <w:rPr>
          <w:rFonts w:ascii="Times New Roman" w:hAnsi="Times New Roman" w:cs="Times New Roman"/>
          <w:lang w:val="sq-AL"/>
        </w:rPr>
        <w:t>Nëse komisioni këshillimor nuk themelohet brenda afatit të parashikuar në paragrafin 3, të nenit 7, të këtij ligji, tatimpaguesi i prekur mund t</w:t>
      </w:r>
      <w:r w:rsidR="004F4895" w:rsidRPr="00AC0A61">
        <w:rPr>
          <w:rFonts w:ascii="Times New Roman" w:hAnsi="Times New Roman" w:cs="Times New Roman"/>
          <w:lang w:val="sq-AL"/>
        </w:rPr>
        <w:t>’</w:t>
      </w:r>
      <w:r w:rsidRPr="00AC0A61">
        <w:rPr>
          <w:rFonts w:ascii="Times New Roman" w:hAnsi="Times New Roman" w:cs="Times New Roman"/>
          <w:lang w:val="sq-AL"/>
        </w:rPr>
        <w:t>i drejtohet me kërkesë me shkrim Kryetarit të Gjykatës Administrative të Shkallës së Parë, Tiranë, për themelimin e komisionit këshillimor, në përputhje me paragrafët e tjerë të këtij neni.</w:t>
      </w:r>
    </w:p>
    <w:p w14:paraId="1B52591B" w14:textId="77777777" w:rsidR="003E3664" w:rsidRPr="00AC0A61" w:rsidRDefault="003E3664" w:rsidP="00DB691E">
      <w:pPr>
        <w:pStyle w:val="ListParagraph"/>
        <w:spacing w:line="276" w:lineRule="auto"/>
        <w:ind w:left="360"/>
        <w:jc w:val="both"/>
        <w:rPr>
          <w:rFonts w:ascii="Times New Roman" w:hAnsi="Times New Roman" w:cs="Times New Roman"/>
          <w:lang w:val="sq-AL"/>
        </w:rPr>
      </w:pPr>
    </w:p>
    <w:p w14:paraId="7DB71DBA" w14:textId="625816B3" w:rsidR="008056EE" w:rsidRPr="00AC0A61" w:rsidRDefault="008056EE" w:rsidP="00DB691E">
      <w:pPr>
        <w:pStyle w:val="ListParagraph"/>
        <w:numPr>
          <w:ilvl w:val="0"/>
          <w:numId w:val="11"/>
        </w:numPr>
        <w:spacing w:line="276" w:lineRule="auto"/>
        <w:jc w:val="both"/>
        <w:rPr>
          <w:rFonts w:ascii="Times New Roman" w:hAnsi="Times New Roman" w:cs="Times New Roman"/>
          <w:lang w:val="sq-AL"/>
        </w:rPr>
      </w:pPr>
      <w:r w:rsidRPr="00AC0A61">
        <w:rPr>
          <w:rFonts w:ascii="Times New Roman" w:hAnsi="Times New Roman" w:cs="Times New Roman"/>
          <w:lang w:val="sq-AL"/>
        </w:rPr>
        <w:t>Nëse autoriteti kompetent shqiptar nuk emëron të paktën një person të pavarur me reputacion dhe zëvendësuesin e tij, tatimpaguesi i prekur mund t</w:t>
      </w:r>
      <w:r w:rsidR="004F4895" w:rsidRPr="00AC0A61">
        <w:rPr>
          <w:rFonts w:ascii="Times New Roman" w:hAnsi="Times New Roman" w:cs="Times New Roman"/>
          <w:lang w:val="sq-AL"/>
        </w:rPr>
        <w:t>’</w:t>
      </w:r>
      <w:r w:rsidRPr="00AC0A61">
        <w:rPr>
          <w:rFonts w:ascii="Times New Roman" w:hAnsi="Times New Roman" w:cs="Times New Roman"/>
          <w:lang w:val="sq-AL"/>
        </w:rPr>
        <w:t>i kërkojë me kërkesë me shkrim Kryetarit të Gjykatës Administrative të Shkallës së Parë, Tiranë, që të emërojë personin e pavarur me reputacion dhe zëvendësuesin e tij, nga lista e parashikuar në nenin 10, të këtij ligji.</w:t>
      </w:r>
    </w:p>
    <w:p w14:paraId="74FC6AB8" w14:textId="77777777" w:rsidR="008056EE" w:rsidRPr="00AC0A61" w:rsidRDefault="008056EE" w:rsidP="00DB691E">
      <w:pPr>
        <w:pStyle w:val="ListParagraph"/>
        <w:spacing w:line="276" w:lineRule="auto"/>
        <w:rPr>
          <w:rFonts w:ascii="Times New Roman" w:hAnsi="Times New Roman" w:cs="Times New Roman"/>
          <w:lang w:val="sq-AL"/>
        </w:rPr>
      </w:pPr>
    </w:p>
    <w:p w14:paraId="1308994A" w14:textId="77777777" w:rsidR="008056EE" w:rsidRPr="00AC0A61" w:rsidRDefault="008056EE" w:rsidP="00DB691E">
      <w:pPr>
        <w:pStyle w:val="ListParagraph"/>
        <w:numPr>
          <w:ilvl w:val="0"/>
          <w:numId w:val="11"/>
        </w:numPr>
        <w:spacing w:line="276" w:lineRule="auto"/>
        <w:jc w:val="both"/>
        <w:rPr>
          <w:rFonts w:ascii="Times New Roman" w:hAnsi="Times New Roman" w:cs="Times New Roman"/>
          <w:lang w:val="sq-AL"/>
        </w:rPr>
      </w:pPr>
      <w:r w:rsidRPr="00AC0A61">
        <w:rPr>
          <w:rFonts w:ascii="Times New Roman" w:hAnsi="Times New Roman" w:cs="Times New Roman"/>
          <w:lang w:val="sq-AL"/>
        </w:rPr>
        <w:t>Nëse autoritetet kompetente të të gjitha shteteve anëtare të prekura nuk e kryejnë këtë emërim, tatimpaguesi i prekur mund të kërkojë me kërkesë me shkrim nga gjykatat kompetente ose autoriteti kombëtar i emërimit i secilit shtet anëtar, që të emërojnë 2 (dy) persona të pavarur me reputacion nga lista e parashikuar në nenin 10, të këtij ligji. Këta persona të pavarur me reputacion emërojnë kryetarin me metodën e përzgjedhjes së rastësishme nga lista e personave të pavarur me reputacion, në përputhje me paragrafin 3, të nenit 9, të këtij ligji.</w:t>
      </w:r>
    </w:p>
    <w:p w14:paraId="4BED75FD" w14:textId="77777777" w:rsidR="008056EE" w:rsidRPr="00AC0A61" w:rsidRDefault="008056EE" w:rsidP="00DB691E">
      <w:pPr>
        <w:pStyle w:val="ListParagraph"/>
        <w:spacing w:line="276" w:lineRule="auto"/>
        <w:rPr>
          <w:rFonts w:ascii="Times New Roman" w:hAnsi="Times New Roman" w:cs="Times New Roman"/>
          <w:lang w:val="sq-AL"/>
        </w:rPr>
      </w:pPr>
    </w:p>
    <w:p w14:paraId="739E1B3C" w14:textId="77777777" w:rsidR="008056EE" w:rsidRPr="00AC0A61" w:rsidRDefault="008056EE" w:rsidP="00DB691E">
      <w:pPr>
        <w:pStyle w:val="ListParagraph"/>
        <w:numPr>
          <w:ilvl w:val="0"/>
          <w:numId w:val="11"/>
        </w:numPr>
        <w:spacing w:line="276" w:lineRule="auto"/>
        <w:jc w:val="both"/>
        <w:rPr>
          <w:rFonts w:ascii="Times New Roman" w:hAnsi="Times New Roman" w:cs="Times New Roman"/>
          <w:lang w:val="sq-AL"/>
        </w:rPr>
      </w:pPr>
      <w:r w:rsidRPr="00AC0A61">
        <w:rPr>
          <w:rFonts w:ascii="Times New Roman" w:hAnsi="Times New Roman" w:cs="Times New Roman"/>
          <w:lang w:val="sq-AL"/>
        </w:rPr>
        <w:t>Tatimpaguesit e prekur paraqesin kërkesën e tyre me shkrim për emërimin e personave të pavarur me reputacion dhe zëvendësuesve të tyre në të gjitha shtetet e rezidencës, nëse në procedurë është përfshirë më shumë se një tatimpagues i prekur, ose në ato shtete anëtare, autoritetet kompetente të të cilave nuk kanë emëruar të paktën një person të pavarur me reputacion dhe zëvendësuesin e tij, nëse është përfshirë vetëm një tatimpagues i prekur.</w:t>
      </w:r>
    </w:p>
    <w:p w14:paraId="1387D279" w14:textId="77777777" w:rsidR="008056EE" w:rsidRPr="00AC0A61" w:rsidRDefault="008056EE" w:rsidP="00DB691E">
      <w:pPr>
        <w:pStyle w:val="ListParagraph"/>
        <w:spacing w:line="276" w:lineRule="auto"/>
        <w:rPr>
          <w:rFonts w:ascii="Times New Roman" w:hAnsi="Times New Roman" w:cs="Times New Roman"/>
          <w:lang w:val="sq-AL"/>
        </w:rPr>
      </w:pPr>
    </w:p>
    <w:p w14:paraId="6FB0F083" w14:textId="77777777" w:rsidR="008F07C3" w:rsidRPr="00AC0A61" w:rsidRDefault="008056EE" w:rsidP="00DB691E">
      <w:pPr>
        <w:pStyle w:val="ListParagraph"/>
        <w:numPr>
          <w:ilvl w:val="0"/>
          <w:numId w:val="11"/>
        </w:numPr>
        <w:spacing w:line="276" w:lineRule="auto"/>
        <w:jc w:val="both"/>
        <w:rPr>
          <w:rFonts w:ascii="Times New Roman" w:hAnsi="Times New Roman" w:cs="Times New Roman"/>
          <w:lang w:val="sq-AL"/>
        </w:rPr>
      </w:pPr>
      <w:r w:rsidRPr="00AC0A61">
        <w:rPr>
          <w:rFonts w:ascii="Times New Roman" w:hAnsi="Times New Roman" w:cs="Times New Roman"/>
          <w:lang w:val="sq-AL"/>
        </w:rPr>
        <w:t>Kërkesa me shkrim për emërimin e personave të pavarur dhe zëvendësuesve të tyre, në përputhje me paragrafët 1 deri në 4, të këtij neni, i drejtohet Kryetarit të Gjykatës Administrative të Shkallës së Parë, Tiranë, vetëm pas përfundimit të afatit prej 120 (njëqind e njëzet) ditëve, të parashikuar në paragrafin 3, të nenit 7, të këtij ligji, dhe brenda 30 (tridhjetë) ditëve nga data e përfundimit të këtij afati.</w:t>
      </w:r>
    </w:p>
    <w:p w14:paraId="7207CAD2" w14:textId="77777777" w:rsidR="008F07C3" w:rsidRPr="00AC0A61" w:rsidRDefault="008F07C3" w:rsidP="00DB691E">
      <w:pPr>
        <w:pStyle w:val="ListParagraph"/>
        <w:spacing w:line="276" w:lineRule="auto"/>
        <w:rPr>
          <w:rFonts w:ascii="Times New Roman" w:hAnsi="Times New Roman" w:cs="Times New Roman"/>
          <w:lang w:val="sq-AL"/>
        </w:rPr>
      </w:pPr>
    </w:p>
    <w:p w14:paraId="3B34E496" w14:textId="77777777" w:rsidR="008F07C3" w:rsidRPr="00AC0A61" w:rsidRDefault="008056EE" w:rsidP="00DB691E">
      <w:pPr>
        <w:pStyle w:val="ListParagraph"/>
        <w:numPr>
          <w:ilvl w:val="0"/>
          <w:numId w:val="11"/>
        </w:numPr>
        <w:spacing w:line="276" w:lineRule="auto"/>
        <w:jc w:val="both"/>
        <w:rPr>
          <w:rFonts w:ascii="Times New Roman" w:hAnsi="Times New Roman" w:cs="Times New Roman"/>
          <w:lang w:val="sq-AL"/>
        </w:rPr>
      </w:pPr>
      <w:r w:rsidRPr="00AC0A61">
        <w:rPr>
          <w:rFonts w:ascii="Times New Roman" w:hAnsi="Times New Roman" w:cs="Times New Roman"/>
          <w:lang w:val="sq-AL"/>
        </w:rPr>
        <w:t>Kryetari i Gjykatës Administrative të Shkallës së Parë, Tiranë, brenda 30 (tridhjetë) ditëve nga data e marrjes së kërkesës me shkrim, merr vendim sipas paragrafëve 2 dhe 3, të këtij neni, me metodën e përzgjedhjes së rastësishme, dhe për këtë njofton kërkuesin dhe autoritetin kompetent shqiptar, i cili, pa vonesë, njofton autoritetin kompetent të shtetit tjetër anëtar.</w:t>
      </w:r>
    </w:p>
    <w:p w14:paraId="77321466" w14:textId="77777777" w:rsidR="008F07C3" w:rsidRPr="00AC0A61" w:rsidRDefault="008F07C3" w:rsidP="00DB691E">
      <w:pPr>
        <w:pStyle w:val="ListParagraph"/>
        <w:spacing w:line="276" w:lineRule="auto"/>
        <w:rPr>
          <w:rFonts w:ascii="Times New Roman" w:hAnsi="Times New Roman" w:cs="Times New Roman"/>
          <w:lang w:val="sq-AL"/>
        </w:rPr>
      </w:pPr>
    </w:p>
    <w:p w14:paraId="0D342D31" w14:textId="77777777" w:rsidR="008F07C3" w:rsidRPr="00AC0A61" w:rsidRDefault="008056EE" w:rsidP="00DB691E">
      <w:pPr>
        <w:pStyle w:val="ListParagraph"/>
        <w:numPr>
          <w:ilvl w:val="0"/>
          <w:numId w:val="11"/>
        </w:numPr>
        <w:spacing w:line="276" w:lineRule="auto"/>
        <w:jc w:val="both"/>
        <w:rPr>
          <w:rFonts w:ascii="Times New Roman" w:hAnsi="Times New Roman" w:cs="Times New Roman"/>
          <w:lang w:val="sq-AL"/>
        </w:rPr>
      </w:pPr>
      <w:r w:rsidRPr="00AC0A61">
        <w:rPr>
          <w:rFonts w:ascii="Times New Roman" w:hAnsi="Times New Roman" w:cs="Times New Roman"/>
          <w:lang w:val="sq-AL"/>
        </w:rPr>
        <w:t xml:space="preserve">Tatimpaguesi i prekur mund të paraqesë ankim ndaj vendimit të marrë sipas paragrafëve 2 dhe 3, të këtij neni, vetëm për arsyet e parashikuara në paragrafin 4, të nenit 9, të këtij ligji. </w:t>
      </w:r>
    </w:p>
    <w:p w14:paraId="25B66BD9" w14:textId="77777777" w:rsidR="008F07C3" w:rsidRPr="00AC0A61" w:rsidRDefault="008F07C3" w:rsidP="00DB691E">
      <w:pPr>
        <w:pStyle w:val="ListParagraph"/>
        <w:spacing w:line="276" w:lineRule="auto"/>
        <w:rPr>
          <w:rFonts w:ascii="Times New Roman" w:hAnsi="Times New Roman" w:cs="Times New Roman"/>
          <w:lang w:val="sq-AL"/>
        </w:rPr>
      </w:pPr>
    </w:p>
    <w:p w14:paraId="0D107773" w14:textId="3EA48EFC" w:rsidR="003E3664" w:rsidRPr="00AC0A61" w:rsidRDefault="008056EE" w:rsidP="00DB691E">
      <w:pPr>
        <w:pStyle w:val="ListParagraph"/>
        <w:numPr>
          <w:ilvl w:val="0"/>
          <w:numId w:val="11"/>
        </w:numPr>
        <w:spacing w:line="276" w:lineRule="auto"/>
        <w:jc w:val="both"/>
        <w:rPr>
          <w:rFonts w:ascii="Times New Roman" w:hAnsi="Times New Roman" w:cs="Times New Roman"/>
          <w:lang w:val="sq-AL"/>
        </w:rPr>
      </w:pPr>
      <w:r w:rsidRPr="00AC0A61">
        <w:rPr>
          <w:rFonts w:ascii="Times New Roman" w:hAnsi="Times New Roman" w:cs="Times New Roman"/>
          <w:lang w:val="sq-AL"/>
        </w:rPr>
        <w:t>Ndaj këtij vendimi nuk lejohen mjetet e jashtëzakonshme të ankimit.</w:t>
      </w:r>
    </w:p>
    <w:p w14:paraId="22114BEB" w14:textId="77777777" w:rsidR="008F6649" w:rsidRPr="00AC0A61" w:rsidRDefault="008F6649" w:rsidP="00DB691E">
      <w:pPr>
        <w:spacing w:line="276" w:lineRule="auto"/>
        <w:jc w:val="center"/>
        <w:rPr>
          <w:rFonts w:ascii="Times New Roman" w:hAnsi="Times New Roman" w:cs="Times New Roman"/>
          <w:b/>
          <w:bCs/>
          <w:sz w:val="24"/>
          <w:szCs w:val="24"/>
        </w:rPr>
      </w:pPr>
    </w:p>
    <w:p w14:paraId="6DB2B42D" w14:textId="7EAC2867" w:rsidR="003E37F1" w:rsidRPr="00AC0A61" w:rsidRDefault="003E37F1" w:rsidP="00DB691E">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Neni 9</w:t>
      </w:r>
    </w:p>
    <w:p w14:paraId="3706A2F9" w14:textId="29D93BAB" w:rsidR="003E37F1" w:rsidRPr="00AC0A61" w:rsidRDefault="003E37F1" w:rsidP="00DB691E">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Komisioni këshillimor</w:t>
      </w:r>
    </w:p>
    <w:p w14:paraId="4B228C14" w14:textId="77777777" w:rsidR="003E37F1" w:rsidRPr="00AC0A61" w:rsidRDefault="003E37F1" w:rsidP="00DB691E">
      <w:pPr>
        <w:spacing w:after="0" w:line="276" w:lineRule="auto"/>
        <w:jc w:val="center"/>
        <w:rPr>
          <w:rFonts w:ascii="Times New Roman" w:hAnsi="Times New Roman" w:cs="Times New Roman"/>
          <w:b/>
          <w:bCs/>
          <w:sz w:val="24"/>
          <w:szCs w:val="24"/>
        </w:rPr>
      </w:pPr>
    </w:p>
    <w:p w14:paraId="3CF46497" w14:textId="77777777" w:rsidR="00B85F06" w:rsidRPr="00AC0A61" w:rsidRDefault="00B85F06"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1. Përbërja e komisionit këshillimor, të parashikuar në nenin 7, të këtij ligji, është si më poshtë:</w:t>
      </w:r>
    </w:p>
    <w:p w14:paraId="7FDE3584" w14:textId="77777777" w:rsidR="00DD041D" w:rsidRPr="00AC0A61" w:rsidRDefault="00DD041D" w:rsidP="00DB691E">
      <w:pPr>
        <w:spacing w:after="0" w:line="276" w:lineRule="auto"/>
        <w:jc w:val="both"/>
        <w:rPr>
          <w:rFonts w:ascii="Times New Roman" w:hAnsi="Times New Roman" w:cs="Times New Roman"/>
          <w:sz w:val="24"/>
          <w:szCs w:val="24"/>
        </w:rPr>
      </w:pPr>
    </w:p>
    <w:p w14:paraId="6B2574CC" w14:textId="77777777" w:rsidR="00B85F06" w:rsidRPr="00AC0A61" w:rsidRDefault="00B85F06"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a) 1 (një) kryetar;</w:t>
      </w:r>
    </w:p>
    <w:p w14:paraId="3CB6BAE4" w14:textId="77777777" w:rsidR="00DD041D" w:rsidRPr="00AC0A61" w:rsidRDefault="00DD041D" w:rsidP="00DB691E">
      <w:pPr>
        <w:spacing w:after="0" w:line="276" w:lineRule="auto"/>
        <w:jc w:val="both"/>
        <w:rPr>
          <w:rFonts w:ascii="Times New Roman" w:hAnsi="Times New Roman" w:cs="Times New Roman"/>
          <w:sz w:val="24"/>
          <w:szCs w:val="24"/>
        </w:rPr>
      </w:pPr>
    </w:p>
    <w:p w14:paraId="09987677" w14:textId="204CC88E" w:rsidR="00DD041D" w:rsidRPr="00AC0A61" w:rsidRDefault="00B85F06"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b) 1 (një) përfaqësues për secilin autoritet kompetent të shteteve anëtare të prekura. Nëse autoritetet kompetente bien dakord, numri i përfaqësuesve mund të rritet në 2 (dy) për secilin autoritet kompetent;</w:t>
      </w:r>
    </w:p>
    <w:p w14:paraId="4C04EDAB" w14:textId="77777777" w:rsidR="00DD041D" w:rsidRPr="00AC0A61" w:rsidRDefault="00DD041D" w:rsidP="00DB691E">
      <w:pPr>
        <w:spacing w:after="0" w:line="276" w:lineRule="auto"/>
        <w:jc w:val="both"/>
        <w:rPr>
          <w:rFonts w:ascii="Times New Roman" w:hAnsi="Times New Roman" w:cs="Times New Roman"/>
          <w:sz w:val="24"/>
          <w:szCs w:val="24"/>
        </w:rPr>
      </w:pPr>
    </w:p>
    <w:p w14:paraId="65280A13" w14:textId="492C855C" w:rsidR="00B85F06" w:rsidRPr="00AC0A61" w:rsidRDefault="00B85F06"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c) 1 (një) person i pavarur me reputacion, i cili emërohet nga secili autoritet kompetent i shteteve anëtare të prekura nga lista e parashikuar në nenin 10, të këtij ligji. Nëse autoritetet kompetente bien dakord, numri i personave mund të rritet në 2 (dy) për secilin autoritet kompetent.</w:t>
      </w:r>
    </w:p>
    <w:p w14:paraId="52D6661A" w14:textId="77777777" w:rsidR="00DD041D" w:rsidRPr="00AC0A61" w:rsidRDefault="00DD041D" w:rsidP="00DB691E">
      <w:pPr>
        <w:spacing w:after="0" w:line="276" w:lineRule="auto"/>
        <w:jc w:val="both"/>
        <w:rPr>
          <w:rFonts w:ascii="Times New Roman" w:hAnsi="Times New Roman" w:cs="Times New Roman"/>
          <w:sz w:val="24"/>
          <w:szCs w:val="24"/>
        </w:rPr>
      </w:pPr>
    </w:p>
    <w:p w14:paraId="44868329" w14:textId="741E8B64" w:rsidR="00DD041D" w:rsidRPr="00AC0A61" w:rsidRDefault="00DD041D"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2. Autoritetet kompetente të shteteve anëtare të prekura bien dakord për rregullat e emërimit të personave të pavarur me reputacion. Pas emërimit të personave të pavarur me reputacion, në përputhje me rregullat përkatëse të emërimit të tyre, për secilin prej tyre emërohet 1 (një) zëvendësues për rastet kur personat e pavarur me reputacion pengohen në kryerjen e detyrave të tyre.</w:t>
      </w:r>
    </w:p>
    <w:p w14:paraId="0B018925" w14:textId="77777777" w:rsidR="00FC34AB" w:rsidRPr="00AC0A61" w:rsidRDefault="00FC34AB" w:rsidP="00DB691E">
      <w:pPr>
        <w:spacing w:after="0" w:line="276" w:lineRule="auto"/>
        <w:jc w:val="both"/>
        <w:rPr>
          <w:rFonts w:ascii="Times New Roman" w:hAnsi="Times New Roman" w:cs="Times New Roman"/>
          <w:sz w:val="24"/>
          <w:szCs w:val="24"/>
        </w:rPr>
      </w:pPr>
    </w:p>
    <w:p w14:paraId="4F7C111E" w14:textId="75858432" w:rsidR="006420B7" w:rsidRPr="00AC0A61" w:rsidRDefault="00DD041D"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3. Nëse rregullat për emërimin e personave të pavarur me reputacion nuk janë dakordësuar në përputhje me paragrafin 2, të këtij neni, këta persona emërohen me metodën e përzgjedhjes së rastësishme.</w:t>
      </w:r>
    </w:p>
    <w:p w14:paraId="5035F5B8" w14:textId="77777777" w:rsidR="006420B7" w:rsidRPr="00AC0A61" w:rsidRDefault="006420B7" w:rsidP="00DB691E">
      <w:pPr>
        <w:spacing w:after="0" w:line="276" w:lineRule="auto"/>
        <w:jc w:val="both"/>
        <w:rPr>
          <w:rFonts w:ascii="Times New Roman" w:hAnsi="Times New Roman" w:cs="Times New Roman"/>
          <w:sz w:val="24"/>
          <w:szCs w:val="24"/>
        </w:rPr>
      </w:pPr>
    </w:p>
    <w:p w14:paraId="21DDB9B4" w14:textId="77777777" w:rsidR="00B9573E" w:rsidRPr="00AC0A61" w:rsidRDefault="00DD041D"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4. Përveç rasteve kur personat e pavarur me reputacion janë emëruar nga gjykata administrative kompetente ose autoriteti kombëtar i emërimit, në përputhje me paragrafët 2 dhe 3, të nenit 8, të këtij ligji, autoriteti kompetent i çdo shteti anëtar të prekur mund të paraqesë kundërshtim ndaj emërimit të çdo personi të pavarur me reputacion, për çdo arsye të dakordësuar paraprakisht ndërmjet autoriteteve kompetente të prekura, ose për cilëndo nga arsyet e mëposhtme, kur personi:</w:t>
      </w:r>
    </w:p>
    <w:p w14:paraId="2FCA2548" w14:textId="77777777" w:rsidR="00B9573E" w:rsidRPr="00AC0A61" w:rsidRDefault="00B9573E" w:rsidP="00DB691E">
      <w:pPr>
        <w:spacing w:after="0" w:line="276" w:lineRule="auto"/>
        <w:jc w:val="both"/>
        <w:rPr>
          <w:rFonts w:ascii="Times New Roman" w:hAnsi="Times New Roman" w:cs="Times New Roman"/>
          <w:sz w:val="24"/>
          <w:szCs w:val="24"/>
        </w:rPr>
      </w:pPr>
    </w:p>
    <w:p w14:paraId="75C8467C" w14:textId="77777777" w:rsidR="00706FD2" w:rsidRPr="00AC0A61" w:rsidRDefault="00DD041D"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a) i përket njërës prej administratave tatimore të prekura ose punon në emër të saj, ose ka qenë në këtë pozicion në çdo moment gjatë 3 (tre) vjetëve të fundit;</w:t>
      </w:r>
    </w:p>
    <w:p w14:paraId="3361599B" w14:textId="77777777" w:rsidR="00706FD2" w:rsidRPr="00AC0A61" w:rsidRDefault="00706FD2" w:rsidP="00DB691E">
      <w:pPr>
        <w:spacing w:after="0" w:line="276" w:lineRule="auto"/>
        <w:jc w:val="both"/>
        <w:rPr>
          <w:rFonts w:ascii="Times New Roman" w:hAnsi="Times New Roman" w:cs="Times New Roman"/>
          <w:sz w:val="24"/>
          <w:szCs w:val="24"/>
        </w:rPr>
      </w:pPr>
    </w:p>
    <w:p w14:paraId="56E07317" w14:textId="77777777" w:rsidR="00706FD2" w:rsidRPr="00AC0A61" w:rsidRDefault="00DD041D"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b) ka ose ka pasur një pjesëmarrje të konsiderueshme ose të drejtë vote te cilido prej tatimpaguesve të prekur, ose është apo ka qenë i punësuar ose këshilltar i tatimpaguesit të prekur, në çdo moment gjatë 5 (pesë) vjetëve të fundit përpara datës së emërimit të tij;</w:t>
      </w:r>
    </w:p>
    <w:p w14:paraId="12D3BD90" w14:textId="77777777" w:rsidR="00706FD2" w:rsidRPr="00AC0A61" w:rsidRDefault="00706FD2" w:rsidP="00DB691E">
      <w:pPr>
        <w:spacing w:after="0" w:line="276" w:lineRule="auto"/>
        <w:jc w:val="both"/>
        <w:rPr>
          <w:rFonts w:ascii="Times New Roman" w:hAnsi="Times New Roman" w:cs="Times New Roman"/>
          <w:sz w:val="24"/>
          <w:szCs w:val="24"/>
        </w:rPr>
      </w:pPr>
    </w:p>
    <w:p w14:paraId="06AA2D1E" w14:textId="77777777" w:rsidR="00706FD2" w:rsidRPr="00AC0A61" w:rsidRDefault="00DD041D"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c) nuk ofron garanci të mjaftueshme paanshmërie për zgjidhjen e mosmarrëveshjes apo mosmarrëveshjeve për të cilat ai do të vendosë;</w:t>
      </w:r>
    </w:p>
    <w:p w14:paraId="6D3E2ED5" w14:textId="77777777" w:rsidR="00706FD2" w:rsidRPr="00AC0A61" w:rsidRDefault="00706FD2" w:rsidP="00DB691E">
      <w:pPr>
        <w:spacing w:after="0" w:line="276" w:lineRule="auto"/>
        <w:jc w:val="both"/>
        <w:rPr>
          <w:rFonts w:ascii="Times New Roman" w:hAnsi="Times New Roman" w:cs="Times New Roman"/>
          <w:sz w:val="24"/>
          <w:szCs w:val="24"/>
        </w:rPr>
      </w:pPr>
    </w:p>
    <w:p w14:paraId="6A38C4D9" w14:textId="49917B90" w:rsidR="006420B7" w:rsidRPr="00AC0A61" w:rsidRDefault="00DD041D"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ç) është i punësuar në një shoqëri që ofron konsulencë tatimore ose merret profesionalisht, në çdo mënyrë tjetër, me ofrimin e konsulencës tatimore, ose ka qenë në këtë pozicion në çdo moment gjatë periudhës prej të paktën 3 (tre) vjetëve përpara datës së emërimit të tij.</w:t>
      </w:r>
    </w:p>
    <w:p w14:paraId="46F4A771" w14:textId="77777777" w:rsidR="006420B7" w:rsidRPr="00AC0A61" w:rsidRDefault="006420B7" w:rsidP="00DB691E">
      <w:pPr>
        <w:spacing w:after="0" w:line="276" w:lineRule="auto"/>
        <w:jc w:val="both"/>
        <w:rPr>
          <w:rFonts w:ascii="Times New Roman" w:hAnsi="Times New Roman" w:cs="Times New Roman"/>
          <w:sz w:val="24"/>
          <w:szCs w:val="24"/>
        </w:rPr>
      </w:pPr>
    </w:p>
    <w:p w14:paraId="5CB132A4" w14:textId="77777777" w:rsidR="006420B7" w:rsidRPr="00AC0A61" w:rsidRDefault="00DD041D"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lastRenderedPageBreak/>
        <w:t>5. Çdo autoritet kompetent i shtetit anëtar të prekur mund të kërkojë që personi i pavarur me reputacion, i emëruar në përputhje me paragrafin 2 ose 3, të këtij neni, ose zëvendësuesi i tij, të zbulojnë çdo interes, marrëdhënie ose çdo informacion tjetër që mund të ndikojë në pavarësinë ose paanshmërinë e këtij personi, ose që mund të krijojë me të drejtë përshtypjen e anshmërisë në procedurë.</w:t>
      </w:r>
    </w:p>
    <w:p w14:paraId="7179E12A" w14:textId="77777777" w:rsidR="006420B7" w:rsidRPr="00AC0A61" w:rsidRDefault="006420B7" w:rsidP="00DB691E">
      <w:pPr>
        <w:spacing w:after="0" w:line="276" w:lineRule="auto"/>
        <w:jc w:val="both"/>
        <w:rPr>
          <w:rFonts w:ascii="Times New Roman" w:hAnsi="Times New Roman" w:cs="Times New Roman"/>
          <w:sz w:val="24"/>
          <w:szCs w:val="24"/>
        </w:rPr>
      </w:pPr>
    </w:p>
    <w:p w14:paraId="2D067250" w14:textId="77777777" w:rsidR="006420B7" w:rsidRPr="00AC0A61" w:rsidRDefault="00DD041D"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6. Për një periudhë prej 12 (dymbëdhjetë) muajsh pas dorëzimit të opinionit të komisionit këshillimor, personi i pavarur me reputacion, i cili ka qenë anëtar i komisionit këshillimor, nuk duhet të ndodhet në asnjë situatë për shkak të së cilës, nëse do të ishte në të njëjtën situatë në momentin e emërimit në të njëjtin komision, autoriteti kompetent do të mund të paraqiste kundërshtim ndaj emërimit të tij, në përputhje me këtë nen.</w:t>
      </w:r>
    </w:p>
    <w:p w14:paraId="4DA2CA8C" w14:textId="77777777" w:rsidR="006420B7" w:rsidRPr="00AC0A61" w:rsidRDefault="006420B7" w:rsidP="00DB691E">
      <w:pPr>
        <w:spacing w:after="0" w:line="276" w:lineRule="auto"/>
        <w:jc w:val="both"/>
        <w:rPr>
          <w:rFonts w:ascii="Times New Roman" w:hAnsi="Times New Roman" w:cs="Times New Roman"/>
          <w:sz w:val="24"/>
          <w:szCs w:val="24"/>
        </w:rPr>
      </w:pPr>
    </w:p>
    <w:p w14:paraId="39B0D7DC" w14:textId="6B5C43D2" w:rsidR="00DD041D" w:rsidRPr="00AC0A61" w:rsidRDefault="00DD041D"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7. Përfaqësuesit e autoriteteve kompetente dhe personat e pavarur me reputacion, të emëruar në përputhje me paragrafin 1, të këtij neni, zgjedhin kryetarin nga lista e personave, e parashikuar në paragrafin 1, të nenit 10, të këtij ligji. Përveç rasteve kur përfaqësuesit e secilit autoritet kompetent dhe personat e pavarur me reputacion bien dakord ndryshe, kryetari është një person që ushtron detyrën e gjyqtarit në cilëndo gjykatë të një shteti anëtar të Bashkimit Evropian.</w:t>
      </w:r>
    </w:p>
    <w:p w14:paraId="0CDE75B4" w14:textId="77777777" w:rsidR="00DD041D" w:rsidRPr="00AC0A61" w:rsidRDefault="00DD041D" w:rsidP="00DB691E">
      <w:pPr>
        <w:spacing w:line="276" w:lineRule="auto"/>
        <w:jc w:val="both"/>
        <w:rPr>
          <w:rFonts w:ascii="Times New Roman" w:hAnsi="Times New Roman" w:cs="Times New Roman"/>
          <w:sz w:val="24"/>
          <w:szCs w:val="24"/>
        </w:rPr>
      </w:pPr>
    </w:p>
    <w:p w14:paraId="71275F5D" w14:textId="6487098B" w:rsidR="00FE7ED0" w:rsidRPr="00AC0A61" w:rsidRDefault="00FE7ED0" w:rsidP="00DB691E">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Neni 10</w:t>
      </w:r>
    </w:p>
    <w:p w14:paraId="0E825F49" w14:textId="2F23E915" w:rsidR="00FE7ED0" w:rsidRPr="00AC0A61" w:rsidRDefault="00FE7ED0" w:rsidP="00DB691E">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Lista e personave të pavarur me reputacion</w:t>
      </w:r>
    </w:p>
    <w:p w14:paraId="3A8E2798" w14:textId="77777777" w:rsidR="00FE7ED0" w:rsidRPr="00AC0A61" w:rsidRDefault="00FE7ED0" w:rsidP="00DB691E">
      <w:pPr>
        <w:spacing w:after="0" w:line="276" w:lineRule="auto"/>
        <w:jc w:val="center"/>
        <w:rPr>
          <w:rFonts w:ascii="Times New Roman" w:hAnsi="Times New Roman" w:cs="Times New Roman"/>
          <w:b/>
          <w:bCs/>
          <w:sz w:val="24"/>
          <w:szCs w:val="24"/>
        </w:rPr>
      </w:pPr>
    </w:p>
    <w:p w14:paraId="4E20E773" w14:textId="75317C8D" w:rsidR="004B5DEB" w:rsidRPr="00AC0A61" w:rsidRDefault="004B5DEB"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 xml:space="preserve">1. Lista e personave të pavarur me reputacion përbëhet nga të gjithë personat e pavarur me reputacion, të cilët i propozojnë shtetet anëtare. Për këtë qëllim, çdo shtet anëtar emëron të paktën 3 (tre) </w:t>
      </w:r>
      <w:r w:rsidR="006A6736" w:rsidRPr="00AC0A61">
        <w:rPr>
          <w:rFonts w:ascii="Times New Roman" w:hAnsi="Times New Roman" w:cs="Times New Roman"/>
          <w:sz w:val="24"/>
          <w:szCs w:val="24"/>
        </w:rPr>
        <w:t>individë</w:t>
      </w:r>
      <w:r w:rsidRPr="00AC0A61">
        <w:rPr>
          <w:rFonts w:ascii="Times New Roman" w:hAnsi="Times New Roman" w:cs="Times New Roman"/>
          <w:sz w:val="24"/>
          <w:szCs w:val="24"/>
        </w:rPr>
        <w:t>, që janë kompetentë dhe të pavarur, si dhe që mund të veprojnë me paanësi dhe ndershmëri.</w:t>
      </w:r>
    </w:p>
    <w:p w14:paraId="0E44D355" w14:textId="77777777" w:rsidR="004149B3" w:rsidRPr="00AC0A61" w:rsidRDefault="004149B3" w:rsidP="00DB691E">
      <w:pPr>
        <w:spacing w:after="0" w:line="276" w:lineRule="auto"/>
        <w:jc w:val="both"/>
        <w:rPr>
          <w:rFonts w:ascii="Times New Roman" w:hAnsi="Times New Roman" w:cs="Times New Roman"/>
          <w:sz w:val="24"/>
          <w:szCs w:val="24"/>
        </w:rPr>
      </w:pPr>
    </w:p>
    <w:p w14:paraId="1B102941" w14:textId="77777777" w:rsidR="004149B3" w:rsidRPr="00AC0A61" w:rsidRDefault="004149B3"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 xml:space="preserve">2. Personat e pavarur me reputacion, të cilët i emëron Republika e Shqipërisë në përputhje me paragrafin 1, të këtij neni, emërohen dhe shkarkohen me urdhër të ministrit përgjegjës për financat. </w:t>
      </w:r>
    </w:p>
    <w:p w14:paraId="0EE0C047" w14:textId="77777777" w:rsidR="004149B3" w:rsidRPr="00AC0A61" w:rsidRDefault="004149B3" w:rsidP="00DB691E">
      <w:pPr>
        <w:spacing w:after="0" w:line="276" w:lineRule="auto"/>
        <w:jc w:val="both"/>
        <w:rPr>
          <w:rFonts w:ascii="Times New Roman" w:hAnsi="Times New Roman" w:cs="Times New Roman"/>
          <w:sz w:val="24"/>
          <w:szCs w:val="24"/>
        </w:rPr>
      </w:pPr>
    </w:p>
    <w:p w14:paraId="27946BC9" w14:textId="77777777" w:rsidR="004149B3" w:rsidRPr="00AC0A61" w:rsidRDefault="004149B3"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3. Autoriteti kompetent shqiptar njofton Komisionin Evropian për emrat e personave të pavarur me reputacion, të cilët i ka propozuar, dhe i dorëzon atij informacionet e plota dhe të përditësuara për sfondin profesional dhe akademik, kompetencat, ekspertizën dhe konfliktin e mundshëm të interesit të këtyre personave. Autoriteti kompetent shqiptar, në raportin e tij, mund të theksojë se cili prej këtyre personave mund të emërohet kryetar.</w:t>
      </w:r>
    </w:p>
    <w:p w14:paraId="52FC08CE" w14:textId="77777777" w:rsidR="004149B3" w:rsidRPr="00AC0A61" w:rsidRDefault="004149B3" w:rsidP="00DB691E">
      <w:pPr>
        <w:spacing w:after="0" w:line="276" w:lineRule="auto"/>
        <w:jc w:val="both"/>
        <w:rPr>
          <w:rFonts w:ascii="Times New Roman" w:hAnsi="Times New Roman" w:cs="Times New Roman"/>
          <w:sz w:val="24"/>
          <w:szCs w:val="24"/>
        </w:rPr>
      </w:pPr>
    </w:p>
    <w:p w14:paraId="5F197DFD" w14:textId="77777777" w:rsidR="004149B3" w:rsidRPr="00AC0A61" w:rsidRDefault="004149B3"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4. Autoriteti kompetent shqiptar, pa vonesë, njofton Komisionin Evropian për çdo ndryshim në listën e personave të pavarur me reputacion.</w:t>
      </w:r>
    </w:p>
    <w:p w14:paraId="4503B17B" w14:textId="77777777" w:rsidR="004149B3" w:rsidRPr="00AC0A61" w:rsidRDefault="004149B3" w:rsidP="00DB691E">
      <w:pPr>
        <w:spacing w:after="0" w:line="276" w:lineRule="auto"/>
        <w:jc w:val="both"/>
        <w:rPr>
          <w:rFonts w:ascii="Times New Roman" w:hAnsi="Times New Roman" w:cs="Times New Roman"/>
          <w:sz w:val="24"/>
          <w:szCs w:val="24"/>
        </w:rPr>
      </w:pPr>
    </w:p>
    <w:p w14:paraId="14EEAE44" w14:textId="77777777" w:rsidR="004149B3" w:rsidRPr="00AC0A61" w:rsidRDefault="004149B3"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 xml:space="preserve">5. Nëse autoriteti kompetent shqiptar ka arsye të justifikuara për të kundërshtuar një person, që ndodhet në listën e personave të pavarur me reputacion, për shkak të mungesës së pavarësisë, ai njofton Komisionin Evropian dhe ofron provat përkatëse që mbështesin arsyen e kundërshtimit. </w:t>
      </w:r>
    </w:p>
    <w:p w14:paraId="50F39E8E" w14:textId="77777777" w:rsidR="004149B3" w:rsidRPr="00AC0A61" w:rsidRDefault="004149B3" w:rsidP="00DB691E">
      <w:pPr>
        <w:spacing w:after="0" w:line="276" w:lineRule="auto"/>
        <w:jc w:val="both"/>
        <w:rPr>
          <w:rFonts w:ascii="Times New Roman" w:hAnsi="Times New Roman" w:cs="Times New Roman"/>
          <w:sz w:val="24"/>
          <w:szCs w:val="24"/>
        </w:rPr>
      </w:pPr>
    </w:p>
    <w:p w14:paraId="4BAFA7B6" w14:textId="23A01FE0" w:rsidR="004149B3" w:rsidRPr="00AC0A61" w:rsidRDefault="004149B3" w:rsidP="00DB691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lastRenderedPageBreak/>
        <w:t>6. Në bazë të kundërshtimit për shkak të mungesës së pavarësisë dhe provave të ofruara nga një shtet tjetër anëtar për personin e pavarur me reputacion, të emëruar nga Republika e Shqipërisë, autoriteti kompetent shqiptar, brenda 6 (gjashtë) muajve, ndërmerr hapat e nevojshëm për të hetuar kundërshtimin dhe njofton Komisionin Evropian për mbajtjen ose heqjen e këtij personi nga lista.</w:t>
      </w:r>
    </w:p>
    <w:p w14:paraId="7A91D545" w14:textId="7D9F9FC1" w:rsidR="00FE7ED0" w:rsidRPr="00AC0A61" w:rsidRDefault="00FE7ED0" w:rsidP="00DB691E">
      <w:pPr>
        <w:spacing w:after="0" w:line="276" w:lineRule="auto"/>
        <w:jc w:val="both"/>
        <w:rPr>
          <w:rFonts w:ascii="Times New Roman" w:hAnsi="Times New Roman" w:cs="Times New Roman"/>
          <w:sz w:val="24"/>
          <w:szCs w:val="24"/>
        </w:rPr>
      </w:pPr>
    </w:p>
    <w:p w14:paraId="1FA35BC0" w14:textId="187B1446" w:rsidR="00040324" w:rsidRPr="00AC0A61" w:rsidRDefault="00040324" w:rsidP="00DB691E">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Neni 1</w:t>
      </w:r>
      <w:r w:rsidR="009C18AC" w:rsidRPr="00AC0A61">
        <w:rPr>
          <w:rFonts w:ascii="Times New Roman" w:hAnsi="Times New Roman" w:cs="Times New Roman"/>
          <w:sz w:val="24"/>
          <w:szCs w:val="24"/>
        </w:rPr>
        <w:t>1</w:t>
      </w:r>
    </w:p>
    <w:p w14:paraId="59039E41" w14:textId="07C8A0A7" w:rsidR="00040324" w:rsidRPr="00AC0A61" w:rsidRDefault="00BB25FB" w:rsidP="00DB691E">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Komisioni këshillimor alternativ për zgjidhjen e mosmarrëveshjeve</w:t>
      </w:r>
    </w:p>
    <w:p w14:paraId="7ADB04B8" w14:textId="77777777" w:rsidR="00040324" w:rsidRPr="00AC0A61" w:rsidRDefault="00040324" w:rsidP="00DB691E">
      <w:pPr>
        <w:spacing w:after="0" w:line="276" w:lineRule="auto"/>
        <w:jc w:val="center"/>
        <w:rPr>
          <w:rFonts w:ascii="Times New Roman" w:hAnsi="Times New Roman" w:cs="Times New Roman"/>
          <w:b/>
          <w:bCs/>
          <w:sz w:val="24"/>
          <w:szCs w:val="24"/>
        </w:rPr>
      </w:pPr>
    </w:p>
    <w:p w14:paraId="3EF5F05B" w14:textId="50FFAF6E" w:rsidR="00A95751" w:rsidRPr="00AC0A61" w:rsidRDefault="00A95751" w:rsidP="006E61F8">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1. Autoritetet kompetente të shteteve anëtare të prekura mund të bien dakord që, në vend të komisionit këshillimor, të themelojnë një komision këshillimor alternativ për zgjidhjen e mosmarrëveshjeve, i cili jep opinionin për mënyrën e zgjidhjes së çështjes në mosmarrëveshje, në përputhje me nenin 15, të këtij ligji. Autoritetet kompetente të shteteve anëtare mund të bien dakord gjithashtu për themelimin e komisionit këshillimor alternativ për zgjidhjen e mosmarrëveshjeve në formën e një komiteti me natyrë të përhershme (komitet i përhershëm).</w:t>
      </w:r>
    </w:p>
    <w:p w14:paraId="1BF75CF1" w14:textId="77777777" w:rsidR="006E61F8" w:rsidRPr="00AC0A61" w:rsidRDefault="006E61F8" w:rsidP="006E61F8">
      <w:pPr>
        <w:spacing w:after="0" w:line="276" w:lineRule="auto"/>
        <w:jc w:val="both"/>
        <w:rPr>
          <w:rFonts w:ascii="Times New Roman" w:hAnsi="Times New Roman" w:cs="Times New Roman"/>
          <w:sz w:val="24"/>
          <w:szCs w:val="24"/>
        </w:rPr>
      </w:pPr>
    </w:p>
    <w:p w14:paraId="2634A4ED" w14:textId="77777777" w:rsidR="00045430" w:rsidRPr="00AC0A61" w:rsidRDefault="006E61F8" w:rsidP="006E61F8">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2. Përveç rregullave mbi pavarësinë e anëtarëve të tij, të përcaktuara në paragrafët 4 dhe 5, të nenit 9, të këtij ligji, komisioni këshillimor alternativ për zgjidhjen e mosmarrëveshjeve mund të ndryshojë në përbërje dhe formë nga komisioni këshillimor.</w:t>
      </w:r>
    </w:p>
    <w:p w14:paraId="5E759E56" w14:textId="77777777" w:rsidR="00045430" w:rsidRPr="00AC0A61" w:rsidRDefault="00045430" w:rsidP="006E61F8">
      <w:pPr>
        <w:spacing w:after="0" w:line="276" w:lineRule="auto"/>
        <w:jc w:val="both"/>
        <w:rPr>
          <w:rFonts w:ascii="Times New Roman" w:hAnsi="Times New Roman" w:cs="Times New Roman"/>
          <w:sz w:val="24"/>
          <w:szCs w:val="24"/>
        </w:rPr>
      </w:pPr>
    </w:p>
    <w:p w14:paraId="0662C8A0" w14:textId="77777777" w:rsidR="007574BE" w:rsidRPr="00AC0A61" w:rsidRDefault="006E61F8" w:rsidP="006E61F8">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3. Komisioni këshillimor alternativ për zgjidhjen e mosmarrëveshjeve mund të zbatojë, sipas rastit, çdo procedurë ose teknikë tjetër për zgjidhjen e çështjes në mosmarrëveshje në mënyrë detyruese. Si alternativë ndaj llojit të procedurës së zgjidhjes së mosmarrëveshjeve të zbatuar nga komisioni këshillimor, në përputhje me nenin 9, të këtij ligji, përkatësisht procedurës së opinionit të pavarur, autoritetet kompetente të shteteve anëtare të prekura mund të bien dakord, në përputhje me këtë nen, të zgjedhin çdo lloj procedure tjetër për zgjidhjen e mosmarrëveshjeve, përfshirë, por pa u kufizuar në procedurën e arbitrazhit të “ofertës përfundimtare”, dhe komisioni këshillimor alternativ për zgjidhjen e mosmarrëveshjeve zbaton këtë procedurë.</w:t>
      </w:r>
    </w:p>
    <w:p w14:paraId="11DA6C71" w14:textId="77777777" w:rsidR="007574BE" w:rsidRPr="00AC0A61" w:rsidRDefault="007574BE" w:rsidP="006E61F8">
      <w:pPr>
        <w:spacing w:after="0" w:line="276" w:lineRule="auto"/>
        <w:jc w:val="both"/>
        <w:rPr>
          <w:rFonts w:ascii="Times New Roman" w:hAnsi="Times New Roman" w:cs="Times New Roman"/>
          <w:sz w:val="24"/>
          <w:szCs w:val="24"/>
        </w:rPr>
      </w:pPr>
    </w:p>
    <w:p w14:paraId="356C4BD2" w14:textId="77777777" w:rsidR="007574BE" w:rsidRPr="00AC0A61" w:rsidRDefault="006E61F8" w:rsidP="006E61F8">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4. Autoritetet kompetente të shteteve anëtare të prekura bien dakord për rregullat e procedurës, në përputhje me nenin 12, të këtij ligji.</w:t>
      </w:r>
    </w:p>
    <w:p w14:paraId="67A3BD55" w14:textId="77777777" w:rsidR="007574BE" w:rsidRPr="00AC0A61" w:rsidRDefault="007574BE" w:rsidP="006E61F8">
      <w:pPr>
        <w:spacing w:after="0" w:line="276" w:lineRule="auto"/>
        <w:jc w:val="both"/>
        <w:rPr>
          <w:rFonts w:ascii="Times New Roman" w:hAnsi="Times New Roman" w:cs="Times New Roman"/>
          <w:sz w:val="24"/>
          <w:szCs w:val="24"/>
        </w:rPr>
      </w:pPr>
    </w:p>
    <w:p w14:paraId="74D5F17C" w14:textId="16A589CA" w:rsidR="006E61F8" w:rsidRPr="00AC0A61" w:rsidRDefault="006E61F8" w:rsidP="006E61F8">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5. Dispozitat e neneve 13 dhe 14, të këtij ligji, zbatohen edhe për komisionin këshillimor alternativ për zgjidhjen e mosmarrëveshjeve, përveç rasteve kur është rënë dakord ndryshe në rregullat e procedurës, sipas nenit 12, të këtij ligji.</w:t>
      </w:r>
    </w:p>
    <w:p w14:paraId="5E4E86A5" w14:textId="77777777" w:rsidR="00A95751" w:rsidRPr="00AC0A61" w:rsidRDefault="00A95751" w:rsidP="006E61F8">
      <w:pPr>
        <w:spacing w:after="0" w:line="276" w:lineRule="auto"/>
        <w:jc w:val="both"/>
        <w:rPr>
          <w:rFonts w:ascii="Times New Roman" w:hAnsi="Times New Roman" w:cs="Times New Roman"/>
          <w:sz w:val="24"/>
          <w:szCs w:val="24"/>
        </w:rPr>
      </w:pPr>
    </w:p>
    <w:p w14:paraId="534A0DBA" w14:textId="74BF303B" w:rsidR="00A770FF" w:rsidRPr="00AC0A61" w:rsidRDefault="00A770FF" w:rsidP="00A770FF">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Neni 12</w:t>
      </w:r>
    </w:p>
    <w:p w14:paraId="5AFD855D" w14:textId="37CD0B4C" w:rsidR="00A770FF" w:rsidRPr="00AC0A61" w:rsidRDefault="00A770FF" w:rsidP="00A770FF">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Rregullat e procedurës</w:t>
      </w:r>
    </w:p>
    <w:p w14:paraId="4AF23719" w14:textId="77777777" w:rsidR="00A770FF" w:rsidRPr="00AC0A61" w:rsidRDefault="00A770FF" w:rsidP="00A770FF">
      <w:pPr>
        <w:spacing w:after="0" w:line="276" w:lineRule="auto"/>
        <w:jc w:val="center"/>
        <w:rPr>
          <w:rFonts w:ascii="Times New Roman" w:hAnsi="Times New Roman" w:cs="Times New Roman"/>
          <w:b/>
          <w:bCs/>
          <w:sz w:val="24"/>
          <w:szCs w:val="24"/>
        </w:rPr>
      </w:pPr>
    </w:p>
    <w:p w14:paraId="02D50861" w14:textId="77777777" w:rsidR="007A0D51" w:rsidRPr="00AC0A61" w:rsidRDefault="00F23733" w:rsidP="00F23733">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1. Autoriteti kompetent i secilit shtet anëtar të prekur, brenda afatit prej 120 (njëqind e njëzet) ditëve, të parashikuar në paragrafin 3, të nenit 7, të këtij ligji, njofton tatimpaguesin e prekur për sa më poshtë:</w:t>
      </w:r>
    </w:p>
    <w:p w14:paraId="783FC538" w14:textId="77777777" w:rsidR="007A0D51" w:rsidRPr="00AC0A61" w:rsidRDefault="007A0D51" w:rsidP="00F23733">
      <w:pPr>
        <w:spacing w:after="0" w:line="276" w:lineRule="auto"/>
        <w:jc w:val="both"/>
        <w:rPr>
          <w:rFonts w:ascii="Times New Roman" w:hAnsi="Times New Roman" w:cs="Times New Roman"/>
          <w:sz w:val="24"/>
          <w:szCs w:val="24"/>
        </w:rPr>
      </w:pPr>
    </w:p>
    <w:p w14:paraId="27BC066F" w14:textId="77777777" w:rsidR="007A0D51" w:rsidRPr="00AC0A61" w:rsidRDefault="00F23733" w:rsidP="00F23733">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a) rregullat e procedurës së komisionit këshillimor ose komisionit këshillimor alternativ për zgjidhjen e mosmarrëveshjeve;</w:t>
      </w:r>
    </w:p>
    <w:p w14:paraId="51D2A3D8" w14:textId="77777777" w:rsidR="007A0D51" w:rsidRPr="00AC0A61" w:rsidRDefault="007A0D51" w:rsidP="00F23733">
      <w:pPr>
        <w:spacing w:after="0" w:line="276" w:lineRule="auto"/>
        <w:jc w:val="both"/>
        <w:rPr>
          <w:rFonts w:ascii="Times New Roman" w:hAnsi="Times New Roman" w:cs="Times New Roman"/>
          <w:sz w:val="24"/>
          <w:szCs w:val="24"/>
        </w:rPr>
      </w:pPr>
    </w:p>
    <w:p w14:paraId="203528F8" w14:textId="77777777" w:rsidR="007A0D51" w:rsidRPr="00AC0A61" w:rsidRDefault="00F23733" w:rsidP="00F23733">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b) afatin brenda të cilit jepet opinioni për zgjidhjen e çështjes në mosmarrëveshje;</w:t>
      </w:r>
    </w:p>
    <w:p w14:paraId="439A407A" w14:textId="77777777" w:rsidR="007A0D51" w:rsidRPr="00AC0A61" w:rsidRDefault="007A0D51" w:rsidP="00F23733">
      <w:pPr>
        <w:spacing w:after="0" w:line="276" w:lineRule="auto"/>
        <w:jc w:val="both"/>
        <w:rPr>
          <w:rFonts w:ascii="Times New Roman" w:hAnsi="Times New Roman" w:cs="Times New Roman"/>
          <w:sz w:val="24"/>
          <w:szCs w:val="24"/>
        </w:rPr>
      </w:pPr>
    </w:p>
    <w:p w14:paraId="3D50D08C" w14:textId="32716772" w:rsidR="00F23733" w:rsidRPr="00AC0A61" w:rsidRDefault="00F23733" w:rsidP="00F23733">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c) referencat në të gjitha dispozitat ligjore të zbatueshme të legjislacionit të brendshëm të shteteve anëtare dhe në të gjitha traktatet, marrëveshjet ose konventat e zbatueshme.</w:t>
      </w:r>
    </w:p>
    <w:p w14:paraId="49388CA7" w14:textId="6940608A" w:rsidR="00A770FF" w:rsidRPr="00AC0A61" w:rsidRDefault="00A770FF" w:rsidP="00A770FF">
      <w:pPr>
        <w:spacing w:after="0" w:line="276" w:lineRule="auto"/>
        <w:jc w:val="both"/>
        <w:rPr>
          <w:rFonts w:ascii="Times New Roman" w:hAnsi="Times New Roman" w:cs="Times New Roman"/>
          <w:sz w:val="24"/>
          <w:szCs w:val="24"/>
        </w:rPr>
      </w:pPr>
    </w:p>
    <w:p w14:paraId="6BB23E63" w14:textId="77777777" w:rsidR="00F51E03" w:rsidRPr="00AC0A61" w:rsidRDefault="00F23733" w:rsidP="00A770FF">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2. Autoritetet kompetente të shteteve anëtare të përfshira në mosmarrëveshje përcaktojnë rregullat e procedurës. Rregullat e procedurës përcaktojnë, në veçanti:</w:t>
      </w:r>
    </w:p>
    <w:p w14:paraId="7A23639D" w14:textId="77777777" w:rsidR="00F51E03" w:rsidRPr="00AC0A61" w:rsidRDefault="00F51E03" w:rsidP="00A770FF">
      <w:pPr>
        <w:spacing w:after="0" w:line="276" w:lineRule="auto"/>
        <w:jc w:val="both"/>
        <w:rPr>
          <w:rFonts w:ascii="Times New Roman" w:hAnsi="Times New Roman" w:cs="Times New Roman"/>
          <w:sz w:val="24"/>
          <w:szCs w:val="24"/>
        </w:rPr>
      </w:pPr>
    </w:p>
    <w:p w14:paraId="232309AD" w14:textId="77777777" w:rsidR="00F51E03" w:rsidRPr="00AC0A61" w:rsidRDefault="00F23733" w:rsidP="00A770FF">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a) përshkrimin dhe karakteristikat e çështjes në mosmarrëveshje;</w:t>
      </w:r>
    </w:p>
    <w:p w14:paraId="60E59D5B" w14:textId="77777777" w:rsidR="00F51E03" w:rsidRPr="00AC0A61" w:rsidRDefault="00F51E03" w:rsidP="00A770FF">
      <w:pPr>
        <w:spacing w:after="0" w:line="276" w:lineRule="auto"/>
        <w:jc w:val="both"/>
        <w:rPr>
          <w:rFonts w:ascii="Times New Roman" w:hAnsi="Times New Roman" w:cs="Times New Roman"/>
          <w:sz w:val="24"/>
          <w:szCs w:val="24"/>
        </w:rPr>
      </w:pPr>
    </w:p>
    <w:p w14:paraId="7D9593B6" w14:textId="77777777" w:rsidR="00F51E03" w:rsidRPr="00AC0A61" w:rsidRDefault="00F23733" w:rsidP="00A770FF">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b) kompetencat për të cilat bien dakord autoritetet kompetente të shteteve anëtare në lidhje me çështjet juridike dhe faktike që duhet të zgjidhen;</w:t>
      </w:r>
    </w:p>
    <w:p w14:paraId="251676FE" w14:textId="77777777" w:rsidR="00F51E03" w:rsidRPr="00AC0A61" w:rsidRDefault="00F51E03" w:rsidP="00A770FF">
      <w:pPr>
        <w:spacing w:after="0" w:line="276" w:lineRule="auto"/>
        <w:jc w:val="both"/>
        <w:rPr>
          <w:rFonts w:ascii="Times New Roman" w:hAnsi="Times New Roman" w:cs="Times New Roman"/>
          <w:sz w:val="24"/>
          <w:szCs w:val="24"/>
        </w:rPr>
      </w:pPr>
    </w:p>
    <w:p w14:paraId="2DB39703" w14:textId="77777777" w:rsidR="00F51E03" w:rsidRPr="00AC0A61" w:rsidRDefault="00F23733" w:rsidP="00A770FF">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c) subjektin për zgjidhjen e mosmarrëveshjeve, i cili është komision këshillimor ose komision këshillimor alternativ për zgjidhjen e mosmarrëveshjeve, si dhe llojin e procedurës për zgjidhjen alternative të mosmarrëveshjeve, nëse procedura ndryshon nga procedura e opinionit të pavarur që zbaton komisioni këshillimor;</w:t>
      </w:r>
    </w:p>
    <w:p w14:paraId="0A1D0363" w14:textId="77777777" w:rsidR="00F51E03" w:rsidRPr="00AC0A61" w:rsidRDefault="00F51E03" w:rsidP="00A770FF">
      <w:pPr>
        <w:spacing w:after="0" w:line="276" w:lineRule="auto"/>
        <w:jc w:val="both"/>
        <w:rPr>
          <w:rFonts w:ascii="Times New Roman" w:hAnsi="Times New Roman" w:cs="Times New Roman"/>
          <w:sz w:val="24"/>
          <w:szCs w:val="24"/>
        </w:rPr>
      </w:pPr>
    </w:p>
    <w:p w14:paraId="09430FB5" w14:textId="77777777" w:rsidR="00F51E03" w:rsidRPr="00AC0A61" w:rsidRDefault="00F23733" w:rsidP="00A770FF">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ç) kornizën kohore për procedurën e zgjidhjes së mosmarrëveshjeve;</w:t>
      </w:r>
    </w:p>
    <w:p w14:paraId="5AF512F7" w14:textId="77777777" w:rsidR="00F51E03" w:rsidRPr="00AC0A61" w:rsidRDefault="00F51E03" w:rsidP="00A770FF">
      <w:pPr>
        <w:spacing w:after="0" w:line="276" w:lineRule="auto"/>
        <w:jc w:val="both"/>
        <w:rPr>
          <w:rFonts w:ascii="Times New Roman" w:hAnsi="Times New Roman" w:cs="Times New Roman"/>
          <w:sz w:val="24"/>
          <w:szCs w:val="24"/>
        </w:rPr>
      </w:pPr>
    </w:p>
    <w:p w14:paraId="13752175" w14:textId="77777777" w:rsidR="00F51E03" w:rsidRPr="00AC0A61" w:rsidRDefault="00F23733" w:rsidP="00A770FF">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d) përbërjen e komisionit këshillimor ose komisionit këshillimor alternativ për zgjidhjen e mosmarrëveshjeve, ku përfshihen, ndër të tjera, numri dhe emrat e anëtarëve, detajet për kompetencat dhe kualifikimet e tyre dhe deklarimi i çdo konflikti interesi të anëtarëve;</w:t>
      </w:r>
    </w:p>
    <w:p w14:paraId="53F887B0" w14:textId="77777777" w:rsidR="00F51E03" w:rsidRPr="00AC0A61" w:rsidRDefault="00F51E03" w:rsidP="00A770FF">
      <w:pPr>
        <w:spacing w:after="0" w:line="276" w:lineRule="auto"/>
        <w:jc w:val="both"/>
        <w:rPr>
          <w:rFonts w:ascii="Times New Roman" w:hAnsi="Times New Roman" w:cs="Times New Roman"/>
          <w:sz w:val="24"/>
          <w:szCs w:val="24"/>
        </w:rPr>
      </w:pPr>
    </w:p>
    <w:p w14:paraId="261B908C" w14:textId="77777777" w:rsidR="00F51E03" w:rsidRPr="00AC0A61" w:rsidRDefault="00F23733" w:rsidP="00A770FF">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dh) rregullat që rregullojnë pjesëmarrjen e tatimpaguesit të prekur ose tatimpaguesve të prekur dhe palëve të treta në procedurë, shkëmbimin e shkresave, informacionit dhe provave, shpenzimet, llojin e procedurës së zgjidhjes së mosmarrëveshjes që përdoret, si dhe çdo çështje tjetër të rëndësishme procedurale ose organizative;</w:t>
      </w:r>
    </w:p>
    <w:p w14:paraId="2DF81A11" w14:textId="77777777" w:rsidR="00F51E03" w:rsidRPr="00AC0A61" w:rsidRDefault="00F51E03" w:rsidP="00A770FF">
      <w:pPr>
        <w:spacing w:after="0" w:line="276" w:lineRule="auto"/>
        <w:jc w:val="both"/>
        <w:rPr>
          <w:rFonts w:ascii="Times New Roman" w:hAnsi="Times New Roman" w:cs="Times New Roman"/>
          <w:sz w:val="24"/>
          <w:szCs w:val="24"/>
        </w:rPr>
      </w:pPr>
    </w:p>
    <w:p w14:paraId="52923CA2" w14:textId="77777777" w:rsidR="00F51E03" w:rsidRPr="00AC0A61" w:rsidRDefault="00F23733" w:rsidP="00A770FF">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e) rregullimet logjistike për procedurat e komisionit këshillimor dhe dorëzimin e opinionit të tij.</w:t>
      </w:r>
    </w:p>
    <w:p w14:paraId="0ABA65E1" w14:textId="77777777" w:rsidR="00F51E03" w:rsidRPr="00AC0A61" w:rsidRDefault="00F51E03" w:rsidP="00A770FF">
      <w:pPr>
        <w:spacing w:after="0" w:line="276" w:lineRule="auto"/>
        <w:jc w:val="both"/>
        <w:rPr>
          <w:rFonts w:ascii="Times New Roman" w:hAnsi="Times New Roman" w:cs="Times New Roman"/>
          <w:sz w:val="24"/>
          <w:szCs w:val="24"/>
        </w:rPr>
      </w:pPr>
    </w:p>
    <w:p w14:paraId="3058756C" w14:textId="77777777" w:rsidR="00F51E03" w:rsidRPr="00AC0A61" w:rsidRDefault="00F23733" w:rsidP="00A770FF">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3. Nëse komisioni këshillimor themelohet për të marrë vendim në përputhje me shkronjën “a”, të paragrafit 1, të nenit 7, të këtij ligji, në rregullat e procedurës përcaktohet vetëm informacioni i parashikuar në shkronjat “a”, “ç”, “d” dhe “dh”, të paragrafit 2, të këtij neni.</w:t>
      </w:r>
    </w:p>
    <w:p w14:paraId="5350C65E" w14:textId="77777777" w:rsidR="00F51E03" w:rsidRPr="00AC0A61" w:rsidRDefault="00F51E03" w:rsidP="00A770FF">
      <w:pPr>
        <w:spacing w:after="0" w:line="276" w:lineRule="auto"/>
        <w:jc w:val="both"/>
        <w:rPr>
          <w:rFonts w:ascii="Times New Roman" w:hAnsi="Times New Roman" w:cs="Times New Roman"/>
          <w:sz w:val="24"/>
          <w:szCs w:val="24"/>
        </w:rPr>
      </w:pPr>
    </w:p>
    <w:p w14:paraId="1CE91451" w14:textId="77777777" w:rsidR="00150619" w:rsidRPr="00AC0A61" w:rsidRDefault="00F23733" w:rsidP="00A770FF">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4. Komisioni Evropian, me anë të akteve zbatuese, përcakton rregullat standarde të procedurës në bazë të dispozitave të paragrafit 2, të këtij neni. Rregullat standarde të procedurës zbatohen në rastet kur rregullat e procedurës janë të paplota ose kur tatimpaguesi i prekur nuk është njoftuar për to.</w:t>
      </w:r>
    </w:p>
    <w:p w14:paraId="56EBB402" w14:textId="77777777" w:rsidR="00150619" w:rsidRPr="00AC0A61" w:rsidRDefault="00150619" w:rsidP="00A770FF">
      <w:pPr>
        <w:spacing w:after="0" w:line="276" w:lineRule="auto"/>
        <w:jc w:val="both"/>
        <w:rPr>
          <w:rFonts w:ascii="Times New Roman" w:hAnsi="Times New Roman" w:cs="Times New Roman"/>
          <w:sz w:val="24"/>
          <w:szCs w:val="24"/>
        </w:rPr>
      </w:pPr>
    </w:p>
    <w:p w14:paraId="74E28C08" w14:textId="77777777" w:rsidR="00150619" w:rsidRPr="00AC0A61" w:rsidRDefault="00F23733" w:rsidP="00A770FF">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 xml:space="preserve">5. Nëse autoritetet kompetente nuk e kanë njoftuar tatimpaguesin e prekur për rregullat e procedurës në përputhje me paragrafët 1 dhe 2, të këtij neni, personat e pavarur me reputacion dhe kryetari hartojnë rregullat e procedurës në bazë të rregullave standarde të parashikuara në paragrafin 4, të këtij neni, dhe ia dërgojnë tatimpaguesit të prekur brenda 14 (katërmbëdhjetë) </w:t>
      </w:r>
      <w:r w:rsidRPr="00AC0A61">
        <w:rPr>
          <w:rFonts w:ascii="Times New Roman" w:hAnsi="Times New Roman" w:cs="Times New Roman"/>
          <w:sz w:val="24"/>
          <w:szCs w:val="24"/>
        </w:rPr>
        <w:lastRenderedPageBreak/>
        <w:t>ditëve nga data e themelimit të komisionit këshillimor ose komisionit këshillimor alternativ për zgjidhjen e mosmarrëveshjeve.</w:t>
      </w:r>
    </w:p>
    <w:p w14:paraId="01AC291A" w14:textId="77777777" w:rsidR="00150619" w:rsidRPr="00AC0A61" w:rsidRDefault="00150619" w:rsidP="00A770FF">
      <w:pPr>
        <w:spacing w:after="0" w:line="276" w:lineRule="auto"/>
        <w:jc w:val="both"/>
        <w:rPr>
          <w:rFonts w:ascii="Times New Roman" w:hAnsi="Times New Roman" w:cs="Times New Roman"/>
          <w:sz w:val="24"/>
          <w:szCs w:val="24"/>
        </w:rPr>
      </w:pPr>
    </w:p>
    <w:p w14:paraId="20C7DE4F" w14:textId="079AA066" w:rsidR="00F23733" w:rsidRPr="00AC0A61" w:rsidRDefault="00F23733" w:rsidP="00A770FF">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6. Nëse personat e pavarur ose kryetari nuk arrijnë një marrëveshje për rregullat e procedurës ose nuk njoftojnë tatimpaguesin e prekur për këto rregulla, tatimpaguesi i prekur ose tatimpaguesit e prekur mund t</w:t>
      </w:r>
      <w:r w:rsidR="004F4895" w:rsidRPr="00AC0A61">
        <w:rPr>
          <w:rFonts w:ascii="Times New Roman" w:hAnsi="Times New Roman" w:cs="Times New Roman"/>
          <w:sz w:val="24"/>
          <w:szCs w:val="24"/>
        </w:rPr>
        <w:t>’</w:t>
      </w:r>
      <w:r w:rsidRPr="00AC0A61">
        <w:rPr>
          <w:rFonts w:ascii="Times New Roman" w:hAnsi="Times New Roman" w:cs="Times New Roman"/>
          <w:sz w:val="24"/>
          <w:szCs w:val="24"/>
        </w:rPr>
        <w:t>i drejtohen Kryetarit të Gjykatës Administrative të Shkallës së Parë, Tiranë, ose njërës prej gjykatave kompetente të shteteve të tjera anëtare të prekura, i cili urdhëron miratimin e rregullave të procedurës.</w:t>
      </w:r>
    </w:p>
    <w:p w14:paraId="3058BB36" w14:textId="77777777" w:rsidR="008F6649" w:rsidRPr="00AC0A61" w:rsidRDefault="008F6649" w:rsidP="00DB691E">
      <w:pPr>
        <w:spacing w:line="276" w:lineRule="auto"/>
        <w:jc w:val="center"/>
        <w:rPr>
          <w:rFonts w:ascii="Times New Roman" w:hAnsi="Times New Roman" w:cs="Times New Roman"/>
          <w:b/>
          <w:bCs/>
          <w:sz w:val="24"/>
          <w:szCs w:val="24"/>
        </w:rPr>
      </w:pPr>
    </w:p>
    <w:p w14:paraId="3B59B5DE" w14:textId="0BF7947E" w:rsidR="00F72E10" w:rsidRPr="00AC0A61" w:rsidRDefault="00F72E10" w:rsidP="00F72E10">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Neni 13</w:t>
      </w:r>
    </w:p>
    <w:p w14:paraId="7BA2D61E" w14:textId="4AEFD4FC" w:rsidR="00F72E10" w:rsidRPr="00AC0A61" w:rsidRDefault="00193782" w:rsidP="00F72E10">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Kostot e procedurës</w:t>
      </w:r>
    </w:p>
    <w:p w14:paraId="30FD4040" w14:textId="77777777" w:rsidR="00F72E10" w:rsidRPr="00AC0A61" w:rsidRDefault="00F72E10" w:rsidP="00F72E10">
      <w:pPr>
        <w:spacing w:after="0" w:line="276" w:lineRule="auto"/>
        <w:jc w:val="center"/>
        <w:rPr>
          <w:rFonts w:ascii="Times New Roman" w:hAnsi="Times New Roman" w:cs="Times New Roman"/>
          <w:b/>
          <w:bCs/>
          <w:sz w:val="24"/>
          <w:szCs w:val="24"/>
        </w:rPr>
      </w:pPr>
    </w:p>
    <w:p w14:paraId="798C2142" w14:textId="77777777" w:rsidR="00193782" w:rsidRPr="00AC0A61" w:rsidRDefault="00193782" w:rsidP="00193782">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1. Përveç rasteve të parashikuara në paragrafin 4, të këtij neni, dhe përveç rasteve kur autoritetet kompetente të shteteve anëtare të prekura kanë rënë dakord ndryshe, kostot e mëposhtme ndahen në mënyrë të barabartë ndërmjet shteteve anëtare të prekura:</w:t>
      </w:r>
    </w:p>
    <w:p w14:paraId="582FAF98" w14:textId="77777777" w:rsidR="00193782" w:rsidRPr="00AC0A61" w:rsidRDefault="00193782" w:rsidP="00193782">
      <w:pPr>
        <w:spacing w:after="0" w:line="276" w:lineRule="auto"/>
        <w:jc w:val="both"/>
        <w:rPr>
          <w:rFonts w:ascii="Times New Roman" w:hAnsi="Times New Roman" w:cs="Times New Roman"/>
          <w:sz w:val="24"/>
          <w:szCs w:val="24"/>
        </w:rPr>
      </w:pPr>
    </w:p>
    <w:p w14:paraId="47586948" w14:textId="47462649" w:rsidR="00193782" w:rsidRPr="00AC0A61" w:rsidRDefault="00193782" w:rsidP="00193782">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a) shpenzimet e personave të pavarur me reputacion, shuma e të cilave duhet t</w:t>
      </w:r>
      <w:r w:rsidR="004F4895" w:rsidRPr="00AC0A61">
        <w:rPr>
          <w:rFonts w:ascii="Times New Roman" w:hAnsi="Times New Roman" w:cs="Times New Roman"/>
          <w:sz w:val="24"/>
          <w:szCs w:val="24"/>
        </w:rPr>
        <w:t>’</w:t>
      </w:r>
      <w:r w:rsidRPr="00AC0A61">
        <w:rPr>
          <w:rFonts w:ascii="Times New Roman" w:hAnsi="Times New Roman" w:cs="Times New Roman"/>
          <w:sz w:val="24"/>
          <w:szCs w:val="24"/>
        </w:rPr>
        <w:t xml:space="preserve">i përgjigjet shumës mesatare të zakonshme që u </w:t>
      </w:r>
      <w:r w:rsidR="00CC21A3" w:rsidRPr="00AC0A61">
        <w:rPr>
          <w:rFonts w:ascii="Times New Roman" w:hAnsi="Times New Roman" w:cs="Times New Roman"/>
          <w:sz w:val="24"/>
          <w:szCs w:val="24"/>
        </w:rPr>
        <w:t>rimbursohet</w:t>
      </w:r>
      <w:r w:rsidRPr="00AC0A61">
        <w:rPr>
          <w:rFonts w:ascii="Times New Roman" w:hAnsi="Times New Roman" w:cs="Times New Roman"/>
          <w:sz w:val="24"/>
          <w:szCs w:val="24"/>
        </w:rPr>
        <w:t xml:space="preserve"> nëpunësve civilë të nivelit drejtues të shteteve anëtare të prekura; dhe </w:t>
      </w:r>
    </w:p>
    <w:p w14:paraId="13752CA2" w14:textId="77777777" w:rsidR="00193782" w:rsidRPr="00AC0A61" w:rsidRDefault="00193782" w:rsidP="00193782">
      <w:pPr>
        <w:spacing w:after="0" w:line="276" w:lineRule="auto"/>
        <w:jc w:val="both"/>
        <w:rPr>
          <w:rFonts w:ascii="Times New Roman" w:hAnsi="Times New Roman" w:cs="Times New Roman"/>
          <w:sz w:val="24"/>
          <w:szCs w:val="24"/>
        </w:rPr>
      </w:pPr>
    </w:p>
    <w:p w14:paraId="3115EC5E" w14:textId="25CBB897" w:rsidR="00193782" w:rsidRPr="00AC0A61" w:rsidRDefault="00193782" w:rsidP="00193782">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b) shpërblimi i personave të pavarur me reputacion, sipas rastit, i cili nuk duhet të kalojë kundërvlerën prej 1 000 (një mijë) eurosh, llogaritur sipas kursit zyrtar të këmbimit të Bankës së Shqipërisë në datën e pagesës, për person, për çdo ditë në të cilën mblidhet komisioni këshillimor ose komisioni këshillimor alternativ për zgjidhjen e mosmarrëveshjeve.</w:t>
      </w:r>
    </w:p>
    <w:p w14:paraId="1413C42E" w14:textId="77777777" w:rsidR="00193782" w:rsidRPr="00AC0A61" w:rsidRDefault="00193782" w:rsidP="00193782">
      <w:pPr>
        <w:spacing w:after="0" w:line="276" w:lineRule="auto"/>
        <w:jc w:val="both"/>
        <w:rPr>
          <w:rFonts w:ascii="Times New Roman" w:hAnsi="Times New Roman" w:cs="Times New Roman"/>
          <w:sz w:val="24"/>
          <w:szCs w:val="24"/>
        </w:rPr>
      </w:pPr>
    </w:p>
    <w:p w14:paraId="77A27435" w14:textId="77777777" w:rsidR="00545628" w:rsidRPr="00AC0A61" w:rsidRDefault="00545628" w:rsidP="00193782">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2. Masa e shpërblimit dhe e rimbursimit të shpenzimeve, të parashikuara në paragrafin 1, të këtij neni, përcaktohet me vendim të Këshillit të Ministrave.</w:t>
      </w:r>
    </w:p>
    <w:p w14:paraId="776BFE5A" w14:textId="77777777" w:rsidR="00545628" w:rsidRPr="00AC0A61" w:rsidRDefault="00545628" w:rsidP="00193782">
      <w:pPr>
        <w:spacing w:after="0" w:line="276" w:lineRule="auto"/>
        <w:jc w:val="both"/>
        <w:rPr>
          <w:rFonts w:ascii="Times New Roman" w:hAnsi="Times New Roman" w:cs="Times New Roman"/>
          <w:sz w:val="24"/>
          <w:szCs w:val="24"/>
        </w:rPr>
      </w:pPr>
    </w:p>
    <w:p w14:paraId="3A031047" w14:textId="77777777" w:rsidR="00545628" w:rsidRPr="00AC0A61" w:rsidRDefault="00545628" w:rsidP="00193782">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3. Republika e Shqipërisë nuk mbulon kostot e tatimpaguesit të prekur në lidhje me zbatimin e këtij ligji.</w:t>
      </w:r>
    </w:p>
    <w:p w14:paraId="2CF7A299" w14:textId="77777777" w:rsidR="00545628" w:rsidRPr="00AC0A61" w:rsidRDefault="00545628" w:rsidP="00193782">
      <w:pPr>
        <w:spacing w:after="0" w:line="276" w:lineRule="auto"/>
        <w:jc w:val="both"/>
        <w:rPr>
          <w:rFonts w:ascii="Times New Roman" w:hAnsi="Times New Roman" w:cs="Times New Roman"/>
          <w:sz w:val="24"/>
          <w:szCs w:val="24"/>
        </w:rPr>
      </w:pPr>
    </w:p>
    <w:p w14:paraId="50F4D13F" w14:textId="77777777" w:rsidR="00545628" w:rsidRPr="00AC0A61" w:rsidRDefault="00545628" w:rsidP="00193782">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4. Nëse autoritetet kompetente të shteteve anëtare të prekura bien dakord, të gjitha kostot e parashikuara në shkronjat “a” dhe “b”, të paragrafit 1, të këtij neni, mbulohen nga tatimpaguesi i prekur, nëse ky i fundit:</w:t>
      </w:r>
    </w:p>
    <w:p w14:paraId="01D928AF" w14:textId="77777777" w:rsidR="00545628" w:rsidRPr="00AC0A61" w:rsidRDefault="00545628" w:rsidP="00193782">
      <w:pPr>
        <w:spacing w:after="0" w:line="276" w:lineRule="auto"/>
        <w:jc w:val="both"/>
        <w:rPr>
          <w:rFonts w:ascii="Times New Roman" w:hAnsi="Times New Roman" w:cs="Times New Roman"/>
          <w:sz w:val="24"/>
          <w:szCs w:val="24"/>
        </w:rPr>
      </w:pPr>
    </w:p>
    <w:p w14:paraId="6CCE433C" w14:textId="77777777" w:rsidR="005E4D60" w:rsidRPr="00AC0A61" w:rsidRDefault="00545628" w:rsidP="00193782">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a) ka tërhequr ankimin, në përputhje me paragrafin 9, të nenit 4, të këtij ligji; ose</w:t>
      </w:r>
    </w:p>
    <w:p w14:paraId="63706910" w14:textId="77777777" w:rsidR="005E4D60" w:rsidRPr="00AC0A61" w:rsidRDefault="005E4D60" w:rsidP="00193782">
      <w:pPr>
        <w:spacing w:after="0" w:line="276" w:lineRule="auto"/>
        <w:jc w:val="both"/>
        <w:rPr>
          <w:rFonts w:ascii="Times New Roman" w:hAnsi="Times New Roman" w:cs="Times New Roman"/>
          <w:sz w:val="24"/>
          <w:szCs w:val="24"/>
        </w:rPr>
      </w:pPr>
    </w:p>
    <w:p w14:paraId="6F771091" w14:textId="3FF63588" w:rsidR="00193782" w:rsidRPr="00AC0A61" w:rsidRDefault="00545628" w:rsidP="00193782">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b) ka paraqitur kërkesë me shkrim, në përputhje me paragrafët 1, 2 dhe 3, të nenit 7, të këtij ligji, pas refuzimit në përputhje me paragrafin 1, të nenit 6, të këtij ligji, dhe komisioni këshillimor ka vendosur se autoritetet kompetente përkatëse kanë pasur të drejtë në refuzimin e ankimit.</w:t>
      </w:r>
    </w:p>
    <w:p w14:paraId="7E969AC2" w14:textId="5AF0CD4C" w:rsidR="00F72E10" w:rsidRPr="00AC0A61" w:rsidRDefault="00F72E10" w:rsidP="00F72E10">
      <w:pPr>
        <w:spacing w:after="0" w:line="276" w:lineRule="auto"/>
        <w:jc w:val="both"/>
        <w:rPr>
          <w:rFonts w:ascii="Times New Roman" w:hAnsi="Times New Roman" w:cs="Times New Roman"/>
          <w:sz w:val="24"/>
          <w:szCs w:val="24"/>
        </w:rPr>
      </w:pPr>
    </w:p>
    <w:p w14:paraId="4054F8A6" w14:textId="60DE5042" w:rsidR="00BA0B37" w:rsidRPr="00AC0A61" w:rsidRDefault="00BA0B37" w:rsidP="00BA0B37">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Neni 14</w:t>
      </w:r>
    </w:p>
    <w:p w14:paraId="16D3D405" w14:textId="2FEEB76A" w:rsidR="00BA0B37" w:rsidRPr="00AC0A61" w:rsidRDefault="00B2061A" w:rsidP="00BA0B37">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Informacioni, provat dhe seancat dëgjimore</w:t>
      </w:r>
    </w:p>
    <w:p w14:paraId="577983E1" w14:textId="77777777" w:rsidR="00BA0B37" w:rsidRPr="00AC0A61" w:rsidRDefault="00BA0B37" w:rsidP="00BA0B37">
      <w:pPr>
        <w:spacing w:after="0" w:line="276" w:lineRule="auto"/>
        <w:jc w:val="center"/>
        <w:rPr>
          <w:rFonts w:ascii="Times New Roman" w:hAnsi="Times New Roman" w:cs="Times New Roman"/>
          <w:b/>
          <w:bCs/>
          <w:sz w:val="24"/>
          <w:szCs w:val="24"/>
        </w:rPr>
      </w:pPr>
    </w:p>
    <w:p w14:paraId="4CCD4826" w14:textId="6D4E8638" w:rsidR="0080786E" w:rsidRPr="00AC0A61" w:rsidRDefault="0080786E" w:rsidP="0080786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lastRenderedPageBreak/>
        <w:t>1. Për qëllime të procedurës së parashikuar në nenin 7, të këtij ligji, nëse autoritetet kompetente të shteteve anëtare të prekura bien dakord, tatimpaguesi i prekur ose tatimpaguesit e prekur mund t</w:t>
      </w:r>
      <w:r w:rsidR="004F4895" w:rsidRPr="00AC0A61">
        <w:rPr>
          <w:rFonts w:ascii="Times New Roman" w:hAnsi="Times New Roman" w:cs="Times New Roman"/>
          <w:sz w:val="24"/>
          <w:szCs w:val="24"/>
        </w:rPr>
        <w:t>’</w:t>
      </w:r>
      <w:r w:rsidRPr="00AC0A61">
        <w:rPr>
          <w:rFonts w:ascii="Times New Roman" w:hAnsi="Times New Roman" w:cs="Times New Roman"/>
          <w:sz w:val="24"/>
          <w:szCs w:val="24"/>
        </w:rPr>
        <w:t>i dorëzojnë komisionit këshillimor ose komisionit këshillimor alternativ për zgjidhjen e mosmarrëveshjeve çdo informacion, provë ose dokument, që mund të jetë i rëndësishëm për marrjen e vendimit.</w:t>
      </w:r>
    </w:p>
    <w:p w14:paraId="2E8DFC3D" w14:textId="77777777" w:rsidR="0080786E" w:rsidRPr="00AC0A61" w:rsidRDefault="0080786E" w:rsidP="0080786E">
      <w:pPr>
        <w:spacing w:after="0" w:line="276" w:lineRule="auto"/>
        <w:jc w:val="both"/>
        <w:rPr>
          <w:rFonts w:ascii="Times New Roman" w:hAnsi="Times New Roman" w:cs="Times New Roman"/>
          <w:sz w:val="24"/>
          <w:szCs w:val="24"/>
        </w:rPr>
      </w:pPr>
    </w:p>
    <w:p w14:paraId="23BE398C" w14:textId="77777777" w:rsidR="00674F4C" w:rsidRPr="00AC0A61" w:rsidRDefault="00674F4C" w:rsidP="0080786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2. Me kërkesë me shkrim të komisionit këshillimor ose komisionit këshillimor alternativ për zgjidhjen e mosmarrëveshjeve, tatimpaguesi i prekur ose tatimpaguesit e prekur dhe autoritetet kompetente të shteteve anëtare të prekura dorëzojnë informacion, prova ose dokumente. Megjithatë, autoritetet kompetente mund të refuzojnë dorëzimin e informacionit komisionit këshillimor në cilindo prej rasteve të mëposhtme:</w:t>
      </w:r>
    </w:p>
    <w:p w14:paraId="7ED01DF1" w14:textId="77777777" w:rsidR="00674F4C" w:rsidRPr="00AC0A61" w:rsidRDefault="00674F4C" w:rsidP="0080786E">
      <w:pPr>
        <w:spacing w:after="0" w:line="276" w:lineRule="auto"/>
        <w:jc w:val="both"/>
        <w:rPr>
          <w:rFonts w:ascii="Times New Roman" w:hAnsi="Times New Roman" w:cs="Times New Roman"/>
          <w:sz w:val="24"/>
          <w:szCs w:val="24"/>
        </w:rPr>
      </w:pPr>
    </w:p>
    <w:p w14:paraId="2C8CBDA2" w14:textId="77777777" w:rsidR="00674F4C" w:rsidRPr="00AC0A61" w:rsidRDefault="00674F4C" w:rsidP="0080786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a) për marrjen e informacionit është e nevojshme të kryhen veprime administrative që janë në kundërshtim me legjislacionin e brendshëm të Republikës së Shqipërisë;</w:t>
      </w:r>
    </w:p>
    <w:p w14:paraId="5CAFFC87" w14:textId="77777777" w:rsidR="00674F4C" w:rsidRPr="00AC0A61" w:rsidRDefault="00674F4C" w:rsidP="0080786E">
      <w:pPr>
        <w:spacing w:after="0" w:line="276" w:lineRule="auto"/>
        <w:jc w:val="both"/>
        <w:rPr>
          <w:rFonts w:ascii="Times New Roman" w:hAnsi="Times New Roman" w:cs="Times New Roman"/>
          <w:sz w:val="24"/>
          <w:szCs w:val="24"/>
        </w:rPr>
      </w:pPr>
    </w:p>
    <w:p w14:paraId="7E34E92A" w14:textId="77777777" w:rsidR="00674F4C" w:rsidRPr="00AC0A61" w:rsidRDefault="00674F4C" w:rsidP="0080786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b) informacioni nuk mund të sigurohet në bazë të legjislacionit të brendshëm të Republikës së Shqipërisë;</w:t>
      </w:r>
    </w:p>
    <w:p w14:paraId="4B0F64FE" w14:textId="77777777" w:rsidR="00674F4C" w:rsidRPr="00AC0A61" w:rsidRDefault="00674F4C" w:rsidP="0080786E">
      <w:pPr>
        <w:spacing w:after="0" w:line="276" w:lineRule="auto"/>
        <w:jc w:val="both"/>
        <w:rPr>
          <w:rFonts w:ascii="Times New Roman" w:hAnsi="Times New Roman" w:cs="Times New Roman"/>
          <w:sz w:val="24"/>
          <w:szCs w:val="24"/>
        </w:rPr>
      </w:pPr>
    </w:p>
    <w:p w14:paraId="3E3DA482" w14:textId="77777777" w:rsidR="00674F4C" w:rsidRPr="00AC0A61" w:rsidRDefault="00674F4C" w:rsidP="0080786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c) informacioni përmban sekrete tregtare, të biznesit, industriale ose profesionale, apo të proceseve të biznesit;</w:t>
      </w:r>
    </w:p>
    <w:p w14:paraId="7DA41154" w14:textId="77777777" w:rsidR="00674F4C" w:rsidRPr="00AC0A61" w:rsidRDefault="00674F4C" w:rsidP="0080786E">
      <w:pPr>
        <w:spacing w:after="0" w:line="276" w:lineRule="auto"/>
        <w:jc w:val="both"/>
        <w:rPr>
          <w:rFonts w:ascii="Times New Roman" w:hAnsi="Times New Roman" w:cs="Times New Roman"/>
          <w:sz w:val="24"/>
          <w:szCs w:val="24"/>
        </w:rPr>
      </w:pPr>
    </w:p>
    <w:p w14:paraId="43FC29A9" w14:textId="77777777" w:rsidR="00DE42A7" w:rsidRPr="00AC0A61" w:rsidRDefault="00674F4C" w:rsidP="0080786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ç) zbulimi i informacionit vjen në kundërshtim me rendin publik.</w:t>
      </w:r>
    </w:p>
    <w:p w14:paraId="4744BE0D" w14:textId="77777777" w:rsidR="00DE42A7" w:rsidRPr="00AC0A61" w:rsidRDefault="00DE42A7" w:rsidP="0080786E">
      <w:pPr>
        <w:spacing w:after="0" w:line="276" w:lineRule="auto"/>
        <w:jc w:val="both"/>
        <w:rPr>
          <w:rFonts w:ascii="Times New Roman" w:hAnsi="Times New Roman" w:cs="Times New Roman"/>
          <w:sz w:val="24"/>
          <w:szCs w:val="24"/>
        </w:rPr>
      </w:pPr>
    </w:p>
    <w:p w14:paraId="05F2AFEA" w14:textId="77777777" w:rsidR="00DE42A7" w:rsidRPr="00AC0A61" w:rsidRDefault="00674F4C" w:rsidP="0080786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3. Tatimpaguesit e prekur, me kërkesë me shkrim dhe me lejen e autoriteteve kompetente të shteteve anëtare të prekura, mund të paraqiten ose të përfaqësohen përpara komisionit këshillimor ose komisionit këshillimor alternativ për zgjidhjen e mosmarrëveshjeve. Tatimpaguesit e prekur paraqiten ose përfaqësohen përpara komisionit këshillimor ose komisionit këshillimor alternativ për zgjidhjen e mosmarrëveshjeve pas kërkesës me shkrim të këtyre komisioneve.</w:t>
      </w:r>
    </w:p>
    <w:p w14:paraId="78FFB0D9" w14:textId="77777777" w:rsidR="00DE42A7" w:rsidRPr="00AC0A61" w:rsidRDefault="00DE42A7" w:rsidP="0080786E">
      <w:pPr>
        <w:spacing w:after="0" w:line="276" w:lineRule="auto"/>
        <w:jc w:val="both"/>
        <w:rPr>
          <w:rFonts w:ascii="Times New Roman" w:hAnsi="Times New Roman" w:cs="Times New Roman"/>
          <w:sz w:val="24"/>
          <w:szCs w:val="24"/>
        </w:rPr>
      </w:pPr>
    </w:p>
    <w:p w14:paraId="6BC53430" w14:textId="4A534EB7" w:rsidR="00BA0B37" w:rsidRPr="00AC0A61" w:rsidRDefault="00674F4C" w:rsidP="0080786E">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4. Personat e pavarur me reputacion ose çdo anëtar tjetër i komisionit këshillimor ose komisionit këshillimor alternativ për zgjidhjen e mosmarrëveshjeve u nënshtrohen detyrimeve për ruajtjen e sekretit profesional, sipas legjislacionit të brendshëm të secilit shtet anëtar të prekur, në lidhje me informacionin me të cilin njihen në cilësinë e anëtarit të komisionit këshillimor ose të komisionit këshillimor alternativ për zgjidhjen e mosmarrëveshjeve. Tatimpaguesit e prekur dhe, sipas rastit, përfaqësuesit e tyre angazhohen që të gjithë informacionin, duke përfshirë edhe njohjen me dokumentet, me të cilin njihen gjatë këtyre procedurave, ta trajtojnë si konfidencial dhe sekret. Tatimpaguesi i prekur dhe përfaqësuesit e tij, për këtë qëllim, japin një deklaratë pranë autoriteteve kompetente të shteteve anëtare të prekura, nëse kjo kërkohet prej tyre gjatë procedurës.</w:t>
      </w:r>
    </w:p>
    <w:p w14:paraId="4F7A294C" w14:textId="77777777" w:rsidR="00DE42A7" w:rsidRPr="00AC0A61" w:rsidRDefault="00DE42A7" w:rsidP="0080786E">
      <w:pPr>
        <w:spacing w:after="0" w:line="276" w:lineRule="auto"/>
        <w:jc w:val="both"/>
        <w:rPr>
          <w:rFonts w:ascii="Times New Roman" w:hAnsi="Times New Roman" w:cs="Times New Roman"/>
          <w:sz w:val="24"/>
          <w:szCs w:val="24"/>
        </w:rPr>
      </w:pPr>
    </w:p>
    <w:p w14:paraId="253845DF" w14:textId="76E88764" w:rsidR="003D65D9" w:rsidRPr="00AC0A61" w:rsidRDefault="003D65D9" w:rsidP="003D65D9">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Neni 15</w:t>
      </w:r>
    </w:p>
    <w:p w14:paraId="7ADD2F56" w14:textId="05636FF3" w:rsidR="003D65D9" w:rsidRPr="00AC0A61" w:rsidRDefault="003D65D9" w:rsidP="003D65D9">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Opinioni i komisionit këshillimor ose komisionit këshillimor alternativ për zgjidhjen e mosmarrëveshjeve</w:t>
      </w:r>
    </w:p>
    <w:p w14:paraId="126DE058" w14:textId="77777777" w:rsidR="003D65D9" w:rsidRPr="00AC0A61" w:rsidRDefault="003D65D9" w:rsidP="003D65D9">
      <w:pPr>
        <w:spacing w:after="0" w:line="276" w:lineRule="auto"/>
        <w:jc w:val="center"/>
        <w:rPr>
          <w:rFonts w:ascii="Times New Roman" w:hAnsi="Times New Roman" w:cs="Times New Roman"/>
          <w:b/>
          <w:bCs/>
          <w:sz w:val="24"/>
          <w:szCs w:val="24"/>
        </w:rPr>
      </w:pPr>
    </w:p>
    <w:p w14:paraId="11942649" w14:textId="77777777" w:rsidR="00312D49" w:rsidRPr="00AC0A61" w:rsidRDefault="003D65D9" w:rsidP="003D65D9">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lastRenderedPageBreak/>
        <w:t>1. Komisioni këshillimor ose komisioni këshillimor alternativ për zgjidhjen e mosmarrëveshjeve dorëzon opinionin e tij pranë autoriteteve kompetente të shteteve anëtare të prekura jo më vonë se 6 (gjashtë) muaj nga data e themelimit të tij.</w:t>
      </w:r>
    </w:p>
    <w:p w14:paraId="5D80CC71" w14:textId="77777777" w:rsidR="00B95210" w:rsidRPr="00AC0A61" w:rsidRDefault="00B95210" w:rsidP="003D65D9">
      <w:pPr>
        <w:spacing w:after="0" w:line="276" w:lineRule="auto"/>
        <w:jc w:val="both"/>
        <w:rPr>
          <w:rFonts w:ascii="Times New Roman" w:hAnsi="Times New Roman" w:cs="Times New Roman"/>
          <w:sz w:val="24"/>
          <w:szCs w:val="24"/>
        </w:rPr>
      </w:pPr>
    </w:p>
    <w:p w14:paraId="5E8A72D8" w14:textId="77777777" w:rsidR="00312D49" w:rsidRPr="00AC0A61" w:rsidRDefault="003D65D9" w:rsidP="003D65D9">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2. Nëse komisioni këshillimor ose komisioni këshillimor alternativ për zgjidhjen e mosmarrëveshjeve vlerëson se, për shkak të kompleksitetit të mosmarrëveshjes, është e nevojshme një periudhë më e gjatë se 6 (gjashtë) muaj për të dorëzuar opinionin, ky afat mund të zgjatet deri në 3 (tre) muaj. Komisioni këshillimor ose komisioni këshillimor alternativ për zgjidhjen e mosmarrëveshjeve njofton autoritetet kompetente të shteteve anëtare të prekura dhe tatimpaguesit e prekur për çdo zgjatje të afatit.</w:t>
      </w:r>
    </w:p>
    <w:p w14:paraId="320F2737" w14:textId="77777777" w:rsidR="00312D49" w:rsidRPr="00AC0A61" w:rsidRDefault="00312D49" w:rsidP="003D65D9">
      <w:pPr>
        <w:spacing w:after="0" w:line="276" w:lineRule="auto"/>
        <w:jc w:val="both"/>
        <w:rPr>
          <w:rFonts w:ascii="Times New Roman" w:hAnsi="Times New Roman" w:cs="Times New Roman"/>
          <w:sz w:val="24"/>
          <w:szCs w:val="24"/>
        </w:rPr>
      </w:pPr>
    </w:p>
    <w:p w14:paraId="26A8F81D" w14:textId="77777777" w:rsidR="00312D49" w:rsidRPr="00AC0A61" w:rsidRDefault="003D65D9" w:rsidP="003D65D9">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 xml:space="preserve">3. Komisioni këshillimor ose komisioni këshillimor alternativ për zgjidhjen e mosmarrëveshjeve e bazon opinionin e tij në dispozitat e traktatit, marrëveshjes ose konventës së zbatueshme, sipas nenit 1, të këtij ligji, si dhe në legjislacionin e brendshëm të zbatueshëm. </w:t>
      </w:r>
    </w:p>
    <w:p w14:paraId="1B1C8981" w14:textId="77777777" w:rsidR="00312D49" w:rsidRPr="00AC0A61" w:rsidRDefault="00312D49" w:rsidP="003D65D9">
      <w:pPr>
        <w:spacing w:after="0" w:line="276" w:lineRule="auto"/>
        <w:jc w:val="both"/>
        <w:rPr>
          <w:rFonts w:ascii="Times New Roman" w:hAnsi="Times New Roman" w:cs="Times New Roman"/>
          <w:sz w:val="24"/>
          <w:szCs w:val="24"/>
        </w:rPr>
      </w:pPr>
    </w:p>
    <w:p w14:paraId="1C444B3D" w14:textId="279F2731" w:rsidR="003D65D9" w:rsidRPr="00AC0A61" w:rsidRDefault="003D65D9" w:rsidP="003D65D9">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4. Komisioni këshillimor ose komisioni këshillimor alternativ për zgjidhjen e mosmarrëveshjeve miraton opinionin me shumicën e votave të anëtarëve të tij. Në rast se nuk arrihet shumica, vota e kryetari</w:t>
      </w:r>
      <w:r w:rsidR="00373B42" w:rsidRPr="00AC0A61">
        <w:rPr>
          <w:rFonts w:ascii="Times New Roman" w:hAnsi="Times New Roman" w:cs="Times New Roman"/>
          <w:sz w:val="24"/>
          <w:szCs w:val="24"/>
        </w:rPr>
        <w:t>t</w:t>
      </w:r>
      <w:r w:rsidRPr="00AC0A61">
        <w:rPr>
          <w:rFonts w:ascii="Times New Roman" w:hAnsi="Times New Roman" w:cs="Times New Roman"/>
          <w:sz w:val="24"/>
          <w:szCs w:val="24"/>
        </w:rPr>
        <w:t xml:space="preserve"> është vendimtare për opinionin përfundimtar. Kryetari u komunikon opinionin e komisionit këshillimor ose komisionit këshillimor alternativ për zgjidhjen e mosmarrëveshjeve autoriteteve kompetente.</w:t>
      </w:r>
    </w:p>
    <w:p w14:paraId="333C7EE6" w14:textId="77777777" w:rsidR="00DE42A7" w:rsidRPr="00AC0A61" w:rsidRDefault="00DE42A7" w:rsidP="0080786E">
      <w:pPr>
        <w:spacing w:after="0" w:line="276" w:lineRule="auto"/>
        <w:jc w:val="both"/>
        <w:rPr>
          <w:rFonts w:ascii="Times New Roman" w:hAnsi="Times New Roman" w:cs="Times New Roman"/>
          <w:sz w:val="24"/>
          <w:szCs w:val="24"/>
        </w:rPr>
      </w:pPr>
    </w:p>
    <w:p w14:paraId="04396865" w14:textId="11DDD1A5" w:rsidR="00121308" w:rsidRPr="00AC0A61" w:rsidRDefault="00121308" w:rsidP="00121308">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Neni 16</w:t>
      </w:r>
    </w:p>
    <w:p w14:paraId="29669780" w14:textId="2A9A3A1F" w:rsidR="00121308" w:rsidRPr="00AC0A61" w:rsidRDefault="006D143C" w:rsidP="00121308">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Vendimi përfundimtar</w:t>
      </w:r>
    </w:p>
    <w:p w14:paraId="5FCED4CD" w14:textId="77777777" w:rsidR="00121308" w:rsidRPr="00AC0A61" w:rsidRDefault="00121308" w:rsidP="00121308">
      <w:pPr>
        <w:spacing w:after="0" w:line="276" w:lineRule="auto"/>
        <w:jc w:val="center"/>
        <w:rPr>
          <w:rFonts w:ascii="Times New Roman" w:hAnsi="Times New Roman" w:cs="Times New Roman"/>
          <w:b/>
          <w:bCs/>
          <w:sz w:val="24"/>
          <w:szCs w:val="24"/>
        </w:rPr>
      </w:pPr>
    </w:p>
    <w:p w14:paraId="14461C34" w14:textId="6318C729" w:rsidR="006D143C" w:rsidRPr="00AC0A61" w:rsidRDefault="006D143C" w:rsidP="006D143C">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1. Autoritetet kompetente bien dakord për mënyrën e zgjidhjes së çështjes në mosmarrëveshje brenda afatit prej 6 (gjashtë) muajsh nga njoftimi i opinionit të komisionit këshillimor ose komisionit këshillimor alternativ për zgjidhjen e mosmarrëveshjeve.</w:t>
      </w:r>
    </w:p>
    <w:p w14:paraId="2B20B0D6" w14:textId="77777777" w:rsidR="006D143C" w:rsidRPr="00AC0A61" w:rsidRDefault="006D143C" w:rsidP="006D143C">
      <w:pPr>
        <w:spacing w:after="0" w:line="276" w:lineRule="auto"/>
        <w:jc w:val="both"/>
        <w:rPr>
          <w:rFonts w:ascii="Times New Roman" w:hAnsi="Times New Roman" w:cs="Times New Roman"/>
          <w:sz w:val="24"/>
          <w:szCs w:val="24"/>
        </w:rPr>
      </w:pPr>
    </w:p>
    <w:p w14:paraId="5675BEAC" w14:textId="77777777" w:rsidR="00475D48" w:rsidRPr="00AC0A61" w:rsidRDefault="00475D48" w:rsidP="006D143C">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2. Autoritetet kompetente mund të marrin një vendim që devijon nga opinioni i komisionit këshillimor ose komisionit këshillimor alternativ për zgjidhjen e mosmarrëveshjeve. Megjithatë, nëse ato nuk arrijnë një marrëveshje për mënyrën e zgjidhjes së çështjes në mosmarrëveshje, ky opinion është detyrues për to.</w:t>
      </w:r>
    </w:p>
    <w:p w14:paraId="483FF14E" w14:textId="77777777" w:rsidR="00475D48" w:rsidRPr="00AC0A61" w:rsidRDefault="00475D48" w:rsidP="006D143C">
      <w:pPr>
        <w:spacing w:after="0" w:line="276" w:lineRule="auto"/>
        <w:jc w:val="both"/>
        <w:rPr>
          <w:rFonts w:ascii="Times New Roman" w:hAnsi="Times New Roman" w:cs="Times New Roman"/>
          <w:sz w:val="24"/>
          <w:szCs w:val="24"/>
        </w:rPr>
      </w:pPr>
    </w:p>
    <w:p w14:paraId="709ADC52" w14:textId="5FD3AA8A" w:rsidR="00475D48" w:rsidRPr="00AC0A61" w:rsidRDefault="00475D48" w:rsidP="006D143C">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3. Autoriteti kompetent shqiptar njofton, pa vonesë, tatimpaguesin e prekur për vendimin përfundimtar të zgjidhjes së çështjes në mosmarrëveshje. Nëse ky njoftim nuk dorëzohet brenda 30 (tridhjetë) ditëve nga marrja e vendimit, tatimpaguesi i prekur shqiptar mund t</w:t>
      </w:r>
      <w:r w:rsidR="004F4895" w:rsidRPr="00AC0A61">
        <w:rPr>
          <w:rFonts w:ascii="Times New Roman" w:hAnsi="Times New Roman" w:cs="Times New Roman"/>
          <w:sz w:val="24"/>
          <w:szCs w:val="24"/>
        </w:rPr>
        <w:t>’</w:t>
      </w:r>
      <w:r w:rsidRPr="00AC0A61">
        <w:rPr>
          <w:rFonts w:ascii="Times New Roman" w:hAnsi="Times New Roman" w:cs="Times New Roman"/>
          <w:sz w:val="24"/>
          <w:szCs w:val="24"/>
        </w:rPr>
        <w:t>i drejtohet Kryetarit të Gjykatës Administrative të Shkallës së Parë, Tiranë, i cili urdhëron autoritetin kompetent shqiptar të dorëzojë vendimin përfundimtar.</w:t>
      </w:r>
    </w:p>
    <w:p w14:paraId="15A8898B" w14:textId="77777777" w:rsidR="00475D48" w:rsidRPr="00AC0A61" w:rsidRDefault="00475D48" w:rsidP="006D143C">
      <w:pPr>
        <w:spacing w:after="0" w:line="276" w:lineRule="auto"/>
        <w:jc w:val="both"/>
        <w:rPr>
          <w:rFonts w:ascii="Times New Roman" w:hAnsi="Times New Roman" w:cs="Times New Roman"/>
          <w:sz w:val="24"/>
          <w:szCs w:val="24"/>
        </w:rPr>
      </w:pPr>
    </w:p>
    <w:p w14:paraId="2C74056D" w14:textId="77777777" w:rsidR="00475D48" w:rsidRPr="00AC0A61" w:rsidRDefault="00475D48" w:rsidP="006D143C">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4. Vendimi përfundimtar është detyrues për shtetet anëtare të prekura, nuk përbën precedent dhe zbatohet me kusht që tatimpaguesi i prekur ose tatimpaguesit e prekur ta pranojnë vendimin përfundimtar dhe të heqin dorë nga e drejta për çdo mjet juridik të brendshëm, brenda 60 (gjashtëdhjetë) ditëve nga data e njoftimit të vendimit përfundimtar, sipas rastit.</w:t>
      </w:r>
    </w:p>
    <w:p w14:paraId="0F786888" w14:textId="77777777" w:rsidR="00475D48" w:rsidRPr="00AC0A61" w:rsidRDefault="00475D48" w:rsidP="006D143C">
      <w:pPr>
        <w:spacing w:after="0" w:line="276" w:lineRule="auto"/>
        <w:jc w:val="both"/>
        <w:rPr>
          <w:rFonts w:ascii="Times New Roman" w:hAnsi="Times New Roman" w:cs="Times New Roman"/>
          <w:sz w:val="24"/>
          <w:szCs w:val="24"/>
        </w:rPr>
      </w:pPr>
    </w:p>
    <w:p w14:paraId="184CCD4C" w14:textId="77777777" w:rsidR="00475D48" w:rsidRPr="00AC0A61" w:rsidRDefault="00475D48" w:rsidP="006D143C">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 xml:space="preserve">5. Përveç rasteve kur gjykata kompetente ose një organ tjetër gjyqësor i shtetit anëtar të prekur, në përputhje me legjislacionin e brendshëm të zbatueshëm për mjetet juridike dhe zbatimin e </w:t>
      </w:r>
      <w:r w:rsidRPr="00AC0A61">
        <w:rPr>
          <w:rFonts w:ascii="Times New Roman" w:hAnsi="Times New Roman" w:cs="Times New Roman"/>
          <w:sz w:val="24"/>
          <w:szCs w:val="24"/>
        </w:rPr>
        <w:lastRenderedPageBreak/>
        <w:t>kritereve të parashikuara në nenin 9, të këtij ligji, vendos se ka mungesë pavarësie, vendimi përfundimtar zbatohet në përputhje me legjislacionin e brendshëm të shtetit anëtar të prekur, i cili, për shkak të vendimit përfundimtar, ndryshon tatimin e tij, pavarësisht çdo afati të parashikuar në legjislacionin e brendshëm.</w:t>
      </w:r>
    </w:p>
    <w:p w14:paraId="4327F369" w14:textId="77777777" w:rsidR="00475D48" w:rsidRPr="00AC0A61" w:rsidRDefault="00475D48" w:rsidP="006D143C">
      <w:pPr>
        <w:spacing w:after="0" w:line="276" w:lineRule="auto"/>
        <w:jc w:val="both"/>
        <w:rPr>
          <w:rFonts w:ascii="Times New Roman" w:hAnsi="Times New Roman" w:cs="Times New Roman"/>
          <w:sz w:val="24"/>
          <w:szCs w:val="24"/>
        </w:rPr>
      </w:pPr>
    </w:p>
    <w:p w14:paraId="73DF7593" w14:textId="4A950AAD" w:rsidR="006D143C" w:rsidRPr="00AC0A61" w:rsidRDefault="00475D48" w:rsidP="006D143C">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6. Nëse vendimi përfundimtar nuk zbatohet, tatimpaguesi i prekur mund t</w:t>
      </w:r>
      <w:r w:rsidR="004F4895" w:rsidRPr="00AC0A61">
        <w:rPr>
          <w:rFonts w:ascii="Times New Roman" w:hAnsi="Times New Roman" w:cs="Times New Roman"/>
          <w:sz w:val="24"/>
          <w:szCs w:val="24"/>
        </w:rPr>
        <w:t>’</w:t>
      </w:r>
      <w:r w:rsidRPr="00AC0A61">
        <w:rPr>
          <w:rFonts w:ascii="Times New Roman" w:hAnsi="Times New Roman" w:cs="Times New Roman"/>
          <w:sz w:val="24"/>
          <w:szCs w:val="24"/>
        </w:rPr>
        <w:t>i drejtohet gjykatës kompetente të shtetit anëtar që nuk e ka zbatuar vendimin përfundimtar, me qëllim që të detyrojë zbatimin e tij.</w:t>
      </w:r>
    </w:p>
    <w:p w14:paraId="575E893B" w14:textId="77777777" w:rsidR="006D143C" w:rsidRPr="00AC0A61" w:rsidRDefault="006D143C" w:rsidP="006D143C">
      <w:pPr>
        <w:spacing w:after="0" w:line="276" w:lineRule="auto"/>
        <w:jc w:val="both"/>
        <w:rPr>
          <w:rFonts w:ascii="Times New Roman" w:hAnsi="Times New Roman" w:cs="Times New Roman"/>
          <w:sz w:val="24"/>
          <w:szCs w:val="24"/>
        </w:rPr>
      </w:pPr>
    </w:p>
    <w:p w14:paraId="40C4BABD" w14:textId="00E4E850" w:rsidR="009C1AF0" w:rsidRPr="00AC0A61" w:rsidRDefault="009C1AF0" w:rsidP="009C1AF0">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KREU IV</w:t>
      </w:r>
    </w:p>
    <w:p w14:paraId="563CB655" w14:textId="2477E744" w:rsidR="009C1AF0" w:rsidRPr="00AC0A61" w:rsidRDefault="009C1AF0" w:rsidP="009C1AF0">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PROCEDURAT E BRENDSHME TË ZGJIDHJES SË MOSMARRËVESHJEVE</w:t>
      </w:r>
    </w:p>
    <w:p w14:paraId="1246CA1F" w14:textId="77777777" w:rsidR="009C1AF0" w:rsidRPr="00AC0A61" w:rsidRDefault="009C1AF0" w:rsidP="006D143C">
      <w:pPr>
        <w:spacing w:after="0" w:line="276" w:lineRule="auto"/>
        <w:jc w:val="both"/>
        <w:rPr>
          <w:rFonts w:ascii="Times New Roman" w:hAnsi="Times New Roman" w:cs="Times New Roman"/>
          <w:sz w:val="24"/>
          <w:szCs w:val="24"/>
        </w:rPr>
      </w:pPr>
    </w:p>
    <w:p w14:paraId="2F01E32B" w14:textId="11F48064" w:rsidR="00C5659F" w:rsidRPr="00AC0A61" w:rsidRDefault="00C5659F" w:rsidP="00C5659F">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Neni 17</w:t>
      </w:r>
    </w:p>
    <w:p w14:paraId="7674BBB7" w14:textId="217864EB" w:rsidR="00C5659F" w:rsidRPr="00AC0A61" w:rsidRDefault="009C7467" w:rsidP="00C5659F">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Ndërveprimi me procedurat e brendshme dhe përjashtimet</w:t>
      </w:r>
    </w:p>
    <w:p w14:paraId="7752462D" w14:textId="77777777" w:rsidR="00C5659F" w:rsidRPr="00AC0A61" w:rsidRDefault="00C5659F" w:rsidP="00C5659F">
      <w:pPr>
        <w:spacing w:after="0" w:line="276" w:lineRule="auto"/>
        <w:jc w:val="center"/>
        <w:rPr>
          <w:rFonts w:ascii="Times New Roman" w:hAnsi="Times New Roman" w:cs="Times New Roman"/>
          <w:b/>
          <w:bCs/>
          <w:sz w:val="24"/>
          <w:szCs w:val="24"/>
        </w:rPr>
      </w:pPr>
    </w:p>
    <w:p w14:paraId="079E3165" w14:textId="6962D0EE" w:rsidR="00417066" w:rsidRPr="00AC0A61" w:rsidRDefault="00417066" w:rsidP="00417066">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1. Fakti që veprimi i shtetit anëtar, i cili ka shkaktuar çështjen në mosmarrëveshje, ka marrë formë të prerë në përputhje me legjislacionin e tij të brendshëm, nuk i pengon tatimpaguesit e prekur në zbatimin e procedurave të parashikuara në këtë ligj.</w:t>
      </w:r>
    </w:p>
    <w:p w14:paraId="15DC6CF4" w14:textId="77777777" w:rsidR="00417066" w:rsidRPr="00AC0A61" w:rsidRDefault="00417066" w:rsidP="00417066">
      <w:pPr>
        <w:spacing w:after="0" w:line="276" w:lineRule="auto"/>
        <w:jc w:val="both"/>
        <w:rPr>
          <w:rFonts w:ascii="Times New Roman" w:hAnsi="Times New Roman" w:cs="Times New Roman"/>
          <w:sz w:val="24"/>
          <w:szCs w:val="24"/>
        </w:rPr>
      </w:pPr>
    </w:p>
    <w:p w14:paraId="484C9695" w14:textId="77777777" w:rsidR="007E47DE" w:rsidRPr="00AC0A61" w:rsidRDefault="007E47DE" w:rsidP="00417066">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2. Referimi i çështjes në mosmarrëveshje në procedurën e marrëveshjes së ndërsjellë ose në procedurën e zgjidhjes së mosmarrëveshjeve, në përputhje me nenin 4 ose përkatësisht nenin 7, të këtij ligji, nuk e pengon shtetin anëtar që të iniciojë ose të vazhdojë procedurën gjyqësore apo procedurën për vendosjen e sanksioneve administrative dhe penale për të njëjtat raste.</w:t>
      </w:r>
    </w:p>
    <w:p w14:paraId="6B305C1D" w14:textId="77777777" w:rsidR="007E47DE" w:rsidRPr="00AC0A61" w:rsidRDefault="007E47DE" w:rsidP="00417066">
      <w:pPr>
        <w:spacing w:after="0" w:line="276" w:lineRule="auto"/>
        <w:jc w:val="both"/>
        <w:rPr>
          <w:rFonts w:ascii="Times New Roman" w:hAnsi="Times New Roman" w:cs="Times New Roman"/>
          <w:sz w:val="24"/>
          <w:szCs w:val="24"/>
        </w:rPr>
      </w:pPr>
    </w:p>
    <w:p w14:paraId="2E879E5C" w14:textId="74A87D51" w:rsidR="007E47DE" w:rsidRPr="00AC0A61" w:rsidRDefault="007E47DE" w:rsidP="00417066">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 xml:space="preserve">3. Tatimpaguesit e prekur </w:t>
      </w:r>
      <w:r w:rsidR="00D74109" w:rsidRPr="00AC0A61">
        <w:rPr>
          <w:rFonts w:ascii="Times New Roman" w:hAnsi="Times New Roman" w:cs="Times New Roman"/>
          <w:sz w:val="24"/>
          <w:szCs w:val="24"/>
        </w:rPr>
        <w:t>mund të ushtrojnë mjetet juridike të parashikuara në legjislacionin</w:t>
      </w:r>
      <w:r w:rsidRPr="00AC0A61">
        <w:rPr>
          <w:rFonts w:ascii="Times New Roman" w:hAnsi="Times New Roman" w:cs="Times New Roman"/>
          <w:sz w:val="24"/>
          <w:szCs w:val="24"/>
        </w:rPr>
        <w:t xml:space="preserve"> </w:t>
      </w:r>
      <w:r w:rsidR="00D74109" w:rsidRPr="00AC0A61">
        <w:rPr>
          <w:rFonts w:ascii="Times New Roman" w:hAnsi="Times New Roman" w:cs="Times New Roman"/>
          <w:sz w:val="24"/>
          <w:szCs w:val="24"/>
        </w:rPr>
        <w:t>e</w:t>
      </w:r>
      <w:r w:rsidRPr="00AC0A61">
        <w:rPr>
          <w:rFonts w:ascii="Times New Roman" w:hAnsi="Times New Roman" w:cs="Times New Roman"/>
          <w:sz w:val="24"/>
          <w:szCs w:val="24"/>
        </w:rPr>
        <w:t xml:space="preserve"> brendshëm të shteteve anëtare të prekura. Megjithatë, nëse tatimpaguesi i prekur ka filluar procedurën </w:t>
      </w:r>
      <w:r w:rsidR="00F6386C" w:rsidRPr="00AC0A61">
        <w:rPr>
          <w:rFonts w:ascii="Times New Roman" w:hAnsi="Times New Roman" w:cs="Times New Roman"/>
          <w:sz w:val="24"/>
          <w:szCs w:val="24"/>
        </w:rPr>
        <w:t>për ushtrimin e një mjeti juridik</w:t>
      </w:r>
      <w:r w:rsidRPr="00AC0A61">
        <w:rPr>
          <w:rFonts w:ascii="Times New Roman" w:hAnsi="Times New Roman" w:cs="Times New Roman"/>
          <w:sz w:val="24"/>
          <w:szCs w:val="24"/>
        </w:rPr>
        <w:t xml:space="preserve">, afatet e parashikuara në paragrafin 7, të nenit 4, ose përkatësisht në paragrafin 1, të nenit 5, të këtij ligji, fillojnë nga data në të cilën vendimi i marrë në këto procedura ka marrë formë të prerë, ose në të cilën këto procedura </w:t>
      </w:r>
      <w:r w:rsidR="00EB14FD" w:rsidRPr="00AC0A61">
        <w:rPr>
          <w:rFonts w:ascii="Times New Roman" w:hAnsi="Times New Roman" w:cs="Times New Roman"/>
          <w:sz w:val="24"/>
          <w:szCs w:val="24"/>
        </w:rPr>
        <w:t xml:space="preserve">janë mbyllur përfundimisht </w:t>
      </w:r>
      <w:r w:rsidRPr="00AC0A61">
        <w:rPr>
          <w:rFonts w:ascii="Times New Roman" w:hAnsi="Times New Roman" w:cs="Times New Roman"/>
          <w:sz w:val="24"/>
          <w:szCs w:val="24"/>
        </w:rPr>
        <w:t>në çdo mënyrë tjetër, ose nëse procedurat janë pezulluar.</w:t>
      </w:r>
    </w:p>
    <w:p w14:paraId="72D4EF7A" w14:textId="77777777" w:rsidR="007E47DE" w:rsidRPr="00AC0A61" w:rsidRDefault="007E47DE" w:rsidP="00417066">
      <w:pPr>
        <w:spacing w:after="0" w:line="276" w:lineRule="auto"/>
        <w:jc w:val="both"/>
        <w:rPr>
          <w:rFonts w:ascii="Times New Roman" w:hAnsi="Times New Roman" w:cs="Times New Roman"/>
          <w:sz w:val="24"/>
          <w:szCs w:val="24"/>
        </w:rPr>
      </w:pPr>
    </w:p>
    <w:p w14:paraId="043A47D2" w14:textId="77777777" w:rsidR="007E47DE" w:rsidRPr="00AC0A61" w:rsidRDefault="007E47DE" w:rsidP="00417066">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4. Procedurat që zhvillohen në përputhje me këtë ligj përfundojnë nëse në Republikën e Shqipërisë është dhënë një vendim gjyqësor i formës së prerë në lidhje me çështjen në mosmarrëveshje.</w:t>
      </w:r>
    </w:p>
    <w:p w14:paraId="599F308E" w14:textId="77777777" w:rsidR="007E47DE" w:rsidRPr="00AC0A61" w:rsidRDefault="007E47DE" w:rsidP="00417066">
      <w:pPr>
        <w:spacing w:after="0" w:line="276" w:lineRule="auto"/>
        <w:jc w:val="both"/>
        <w:rPr>
          <w:rFonts w:ascii="Times New Roman" w:hAnsi="Times New Roman" w:cs="Times New Roman"/>
          <w:sz w:val="24"/>
          <w:szCs w:val="24"/>
        </w:rPr>
      </w:pPr>
    </w:p>
    <w:p w14:paraId="716CB0EA" w14:textId="3BEEA5B4" w:rsidR="007E47DE" w:rsidRPr="00AC0A61" w:rsidRDefault="007E47DE" w:rsidP="00417066">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5. Nëse në Republikën e Shqipërisë është dhënë një vendim gjyqësor i formës së prerë për çështjen në mosmarrëveshje, përpara se komisioni këshillimor ose komisioni këshillimor alternativ për zgjidhjen e mosmarrëveshjeve t</w:t>
      </w:r>
      <w:r w:rsidR="004F4895" w:rsidRPr="00AC0A61">
        <w:rPr>
          <w:rFonts w:ascii="Times New Roman" w:hAnsi="Times New Roman" w:cs="Times New Roman"/>
          <w:sz w:val="24"/>
          <w:szCs w:val="24"/>
        </w:rPr>
        <w:t>’</w:t>
      </w:r>
      <w:r w:rsidRPr="00AC0A61">
        <w:rPr>
          <w:rFonts w:ascii="Times New Roman" w:hAnsi="Times New Roman" w:cs="Times New Roman"/>
          <w:sz w:val="24"/>
          <w:szCs w:val="24"/>
        </w:rPr>
        <w:t>u ketë dorëzuar opinionin e tij autoriteteve kompetente të shteteve anëtare të prekura, në përputhje me nenin 15, të këtij ligji, autoriteti kompetent shqiptar njofton autoritetet e tjera kompetente të shteteve anëtare dhe komisionin këshillimor ose komisionin këshillimor alternativ për zgjidhjen e mosmarrëveshjeve për efektin e vendimit të gjykatës.</w:t>
      </w:r>
    </w:p>
    <w:p w14:paraId="38299F74" w14:textId="77777777" w:rsidR="007E47DE" w:rsidRPr="00AC0A61" w:rsidRDefault="007E47DE" w:rsidP="00417066">
      <w:pPr>
        <w:spacing w:after="0" w:line="276" w:lineRule="auto"/>
        <w:jc w:val="both"/>
        <w:rPr>
          <w:rFonts w:ascii="Times New Roman" w:hAnsi="Times New Roman" w:cs="Times New Roman"/>
          <w:sz w:val="24"/>
          <w:szCs w:val="24"/>
        </w:rPr>
      </w:pPr>
    </w:p>
    <w:p w14:paraId="59CD8A4A" w14:textId="77777777" w:rsidR="007E47DE" w:rsidRPr="00AC0A61" w:rsidRDefault="007E47DE" w:rsidP="00417066">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 xml:space="preserve">6. Me referimin e ankimit, siç është parashikuar në nenin 4, të këtij ligji, përfundojnë të gjitha procedurat e tjera në vijim në kuadër të procedurës së marrëveshjes së ndërsjellë ose procedurës së zgjidhjes së mosmarrëveshjeve, në përputhje me traktatin, marrëveshjen ose konventën që </w:t>
      </w:r>
      <w:r w:rsidRPr="00AC0A61">
        <w:rPr>
          <w:rFonts w:ascii="Times New Roman" w:hAnsi="Times New Roman" w:cs="Times New Roman"/>
          <w:sz w:val="24"/>
          <w:szCs w:val="24"/>
        </w:rPr>
        <w:lastRenderedPageBreak/>
        <w:t>interpretohet ose zbatohet në raport me çështjen përkatëse në mosmarrëveshje. Këto procedura të tjera në vijim, në lidhje me çështjen përkatëse në mosmarrëveshje, përfundojnë me efekt nga data kur cilido nga autoritetet kompetente të shteteve anëtare të prekura ka marrë ankimin për herë të parë.</w:t>
      </w:r>
    </w:p>
    <w:p w14:paraId="3C1682D5" w14:textId="77777777" w:rsidR="007E47DE" w:rsidRPr="00AC0A61" w:rsidRDefault="007E47DE" w:rsidP="00417066">
      <w:pPr>
        <w:spacing w:after="0" w:line="276" w:lineRule="auto"/>
        <w:jc w:val="both"/>
        <w:rPr>
          <w:rFonts w:ascii="Times New Roman" w:hAnsi="Times New Roman" w:cs="Times New Roman"/>
          <w:sz w:val="24"/>
          <w:szCs w:val="24"/>
        </w:rPr>
      </w:pPr>
    </w:p>
    <w:p w14:paraId="12209A8A" w14:textId="3B1B5C97" w:rsidR="007E47DE" w:rsidRPr="00AC0A61" w:rsidRDefault="007E47DE" w:rsidP="00417066">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7. Përjashtimisht nga neni 7, i këtij ligji, Republika e Shqipërisë ia mohon aksesin në procedurën e zgjidhjes së mosmarrëveshjeve tatimpaguesit të prekur, nëse në Republikën e Shqipërisë janë vendosur sanksione administrative ose penale në lidhje me të ardhurat, fitimin ose kapitalin e vlerësuar shtesë si pasojë e dashjes ose pakujdesisë së rëndë. Nëse janë iniciuar procedime penale ose administrative që mund të çojnë në sanksione të tilla dhe këto procedime zhvillohen njëkohësisht me çfarëdo procedure të parashikuar nga ky ligj, autoriteti kompetent shqiptar mund t</w:t>
      </w:r>
      <w:r w:rsidR="004F4895" w:rsidRPr="00AC0A61">
        <w:rPr>
          <w:rFonts w:ascii="Times New Roman" w:hAnsi="Times New Roman" w:cs="Times New Roman"/>
          <w:sz w:val="24"/>
          <w:szCs w:val="24"/>
        </w:rPr>
        <w:t>’</w:t>
      </w:r>
      <w:r w:rsidRPr="00AC0A61">
        <w:rPr>
          <w:rFonts w:ascii="Times New Roman" w:hAnsi="Times New Roman" w:cs="Times New Roman"/>
          <w:sz w:val="24"/>
          <w:szCs w:val="24"/>
        </w:rPr>
        <w:t>i pezullojë procedurat në përputhje me këtë ligj nga data e pranimit të ankimit deri në datën e rezultatit përfundimtar të këtyre procedimeve.</w:t>
      </w:r>
    </w:p>
    <w:p w14:paraId="1CADA817" w14:textId="77777777" w:rsidR="007E47DE" w:rsidRPr="00AC0A61" w:rsidRDefault="007E47DE" w:rsidP="00417066">
      <w:pPr>
        <w:spacing w:after="0" w:line="276" w:lineRule="auto"/>
        <w:jc w:val="both"/>
        <w:rPr>
          <w:rFonts w:ascii="Times New Roman" w:hAnsi="Times New Roman" w:cs="Times New Roman"/>
          <w:sz w:val="24"/>
          <w:szCs w:val="24"/>
        </w:rPr>
      </w:pPr>
    </w:p>
    <w:p w14:paraId="295D107D" w14:textId="7804698F" w:rsidR="00417066" w:rsidRPr="00AC0A61" w:rsidRDefault="007E47DE" w:rsidP="00417066">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8. Republika e Shqipërisë mund t</w:t>
      </w:r>
      <w:r w:rsidR="004F4895" w:rsidRPr="00AC0A61">
        <w:rPr>
          <w:rFonts w:ascii="Times New Roman" w:hAnsi="Times New Roman" w:cs="Times New Roman"/>
          <w:sz w:val="24"/>
          <w:szCs w:val="24"/>
        </w:rPr>
        <w:t>’</w:t>
      </w:r>
      <w:r w:rsidRPr="00AC0A61">
        <w:rPr>
          <w:rFonts w:ascii="Times New Roman" w:hAnsi="Times New Roman" w:cs="Times New Roman"/>
          <w:sz w:val="24"/>
          <w:szCs w:val="24"/>
        </w:rPr>
        <w:t>i mohojë aksesin në procedurën e zgjidhjes së mosmarrëveshjeve një tatimpaguesi, në bazë të nenit 7, të këtij ligji, nëse çështja në mosmarrëveshje nuk përfshin tatimin e dyfishtë. Në këtë rast, autoriteti kompetent shqiptar njofton pa vonesë tatimpaguesin e prekur dhe autoritetet kompetente të shteteve të tjera anëtare të prekura.</w:t>
      </w:r>
    </w:p>
    <w:p w14:paraId="0444D958" w14:textId="77777777" w:rsidR="00606834" w:rsidRPr="00AC0A61" w:rsidRDefault="00606834" w:rsidP="00417066">
      <w:pPr>
        <w:spacing w:after="0" w:line="276" w:lineRule="auto"/>
        <w:jc w:val="both"/>
        <w:rPr>
          <w:rFonts w:ascii="Times New Roman" w:hAnsi="Times New Roman" w:cs="Times New Roman"/>
          <w:sz w:val="24"/>
          <w:szCs w:val="24"/>
        </w:rPr>
      </w:pPr>
    </w:p>
    <w:p w14:paraId="6B228D91" w14:textId="5DF123C3" w:rsidR="00606834" w:rsidRPr="00AC0A61" w:rsidRDefault="00606834" w:rsidP="00606834">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Neni 18</w:t>
      </w:r>
    </w:p>
    <w:p w14:paraId="279DD336" w14:textId="489B76D5" w:rsidR="00606834" w:rsidRPr="00AC0A61" w:rsidRDefault="00262DBA" w:rsidP="00606834">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Dispozita të veçanta për individët dhe ndërmarrjet e vogla</w:t>
      </w:r>
    </w:p>
    <w:p w14:paraId="6CBC88DE" w14:textId="77777777" w:rsidR="00606834" w:rsidRPr="00AC0A61" w:rsidRDefault="00606834" w:rsidP="00606834">
      <w:pPr>
        <w:spacing w:after="0" w:line="276" w:lineRule="auto"/>
        <w:jc w:val="center"/>
        <w:rPr>
          <w:rFonts w:ascii="Times New Roman" w:hAnsi="Times New Roman" w:cs="Times New Roman"/>
          <w:b/>
          <w:bCs/>
          <w:sz w:val="24"/>
          <w:szCs w:val="24"/>
        </w:rPr>
      </w:pPr>
    </w:p>
    <w:p w14:paraId="394153C9" w14:textId="6DF99A1F" w:rsidR="002C7C42" w:rsidRPr="00AC0A61" w:rsidRDefault="00960A0C" w:rsidP="00960A0C">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 xml:space="preserve">1. Tatimpaguesi i prekur, rezident tatimor shqiptar, mund të paraqesë ankime, të kthejë përgjigje ndaj kërkesës me shkrim për informacion shtesë, të tërheqë ankime dhe të paraqesë kërkesa me shkrim, në përputhje me paragrafët 1, 5 dhe 9, të nenit 4, ose përkatësisht sipas paragrafit 1, të nenit 7, të këtij ligji </w:t>
      </w:r>
      <w:r w:rsidR="00F9519B" w:rsidRPr="00AC0A61">
        <w:rPr>
          <w:rFonts w:ascii="Times New Roman" w:hAnsi="Times New Roman" w:cs="Times New Roman"/>
          <w:sz w:val="24"/>
          <w:szCs w:val="24"/>
        </w:rPr>
        <w:t>(këtu e në vijim “komunikime”)</w:t>
      </w:r>
      <w:r w:rsidRPr="00AC0A61">
        <w:rPr>
          <w:rFonts w:ascii="Times New Roman" w:hAnsi="Times New Roman" w:cs="Times New Roman"/>
          <w:sz w:val="24"/>
          <w:szCs w:val="24"/>
        </w:rPr>
        <w:t xml:space="preserve">, </w:t>
      </w:r>
      <w:r w:rsidR="00990083" w:rsidRPr="00AC0A61">
        <w:rPr>
          <w:rFonts w:ascii="Times New Roman" w:hAnsi="Times New Roman" w:cs="Times New Roman"/>
          <w:sz w:val="24"/>
          <w:szCs w:val="24"/>
        </w:rPr>
        <w:t>si përjashtim nga këto dispozita</w:t>
      </w:r>
      <w:r w:rsidRPr="00AC0A61">
        <w:rPr>
          <w:rFonts w:ascii="Times New Roman" w:hAnsi="Times New Roman" w:cs="Times New Roman"/>
          <w:sz w:val="24"/>
          <w:szCs w:val="24"/>
        </w:rPr>
        <w:t>, vetëm pranë autoritetit kompetent shqiptar, nëse ky tatimpagues është:</w:t>
      </w:r>
    </w:p>
    <w:p w14:paraId="761F8D1C" w14:textId="77777777" w:rsidR="002C7C42" w:rsidRPr="00AC0A61" w:rsidRDefault="002C7C42" w:rsidP="00960A0C">
      <w:pPr>
        <w:spacing w:after="0" w:line="276" w:lineRule="auto"/>
        <w:jc w:val="both"/>
        <w:rPr>
          <w:rFonts w:ascii="Times New Roman" w:hAnsi="Times New Roman" w:cs="Times New Roman"/>
          <w:sz w:val="24"/>
          <w:szCs w:val="24"/>
        </w:rPr>
      </w:pPr>
    </w:p>
    <w:p w14:paraId="1A0B2EB8" w14:textId="77777777" w:rsidR="002C7C42" w:rsidRPr="00AC0A61" w:rsidRDefault="00960A0C" w:rsidP="00960A0C">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a) individ (përfshirë personat fizikë tregtarë dhe të vetëpunësuarit); ose</w:t>
      </w:r>
    </w:p>
    <w:p w14:paraId="7C709E34" w14:textId="77777777" w:rsidR="002C7C42" w:rsidRPr="00AC0A61" w:rsidRDefault="002C7C42" w:rsidP="00960A0C">
      <w:pPr>
        <w:spacing w:after="0" w:line="276" w:lineRule="auto"/>
        <w:jc w:val="both"/>
        <w:rPr>
          <w:rFonts w:ascii="Times New Roman" w:hAnsi="Times New Roman" w:cs="Times New Roman"/>
          <w:sz w:val="24"/>
          <w:szCs w:val="24"/>
        </w:rPr>
      </w:pPr>
    </w:p>
    <w:p w14:paraId="1CBE67C1" w14:textId="3A0C1439" w:rsidR="00960A0C" w:rsidRPr="00AC0A61" w:rsidRDefault="00960A0C" w:rsidP="00960A0C">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b) nuk është ndërmarrje e madhe dhe nuk është pjesë e një grupi të madh ndërmarrjesh, në përputhje me legjislacionin në fuqi për kontabilitetin dhe pasqyrat financiare.</w:t>
      </w:r>
    </w:p>
    <w:p w14:paraId="2A98F34C" w14:textId="77777777" w:rsidR="00960A0C" w:rsidRPr="00AC0A61" w:rsidRDefault="00960A0C" w:rsidP="00960A0C">
      <w:pPr>
        <w:spacing w:after="0" w:line="276" w:lineRule="auto"/>
        <w:jc w:val="both"/>
        <w:rPr>
          <w:rFonts w:ascii="Times New Roman" w:hAnsi="Times New Roman" w:cs="Times New Roman"/>
          <w:sz w:val="24"/>
          <w:szCs w:val="24"/>
        </w:rPr>
      </w:pPr>
    </w:p>
    <w:p w14:paraId="40F08028" w14:textId="77777777" w:rsidR="003D76BE" w:rsidRPr="00AC0A61" w:rsidRDefault="003D76BE" w:rsidP="00960A0C">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2. Autoriteti kompetent shqiptar njofton njëkohësisht autoritetet kompetente të të gjitha shteteve të tjera anëtare të prekura, brenda 2 (dy) muajve nga data e marrjes së këtyre komunikimeve. Pas kryerjes së njoftimit, konsiderohet se tatimpaguesi i prekur u ka dorëzuar komunikimin të gjitha shteteve anëtare të prekura në datën e kryerjes së këtij njoftimi.</w:t>
      </w:r>
    </w:p>
    <w:p w14:paraId="49497B52" w14:textId="77777777" w:rsidR="003D76BE" w:rsidRPr="00AC0A61" w:rsidRDefault="003D76BE" w:rsidP="00960A0C">
      <w:pPr>
        <w:spacing w:after="0" w:line="276" w:lineRule="auto"/>
        <w:jc w:val="both"/>
        <w:rPr>
          <w:rFonts w:ascii="Times New Roman" w:hAnsi="Times New Roman" w:cs="Times New Roman"/>
          <w:sz w:val="24"/>
          <w:szCs w:val="24"/>
        </w:rPr>
      </w:pPr>
    </w:p>
    <w:p w14:paraId="33DFFF53" w14:textId="65715EAA" w:rsidR="00960A0C" w:rsidRPr="00AC0A61" w:rsidRDefault="003D76BE" w:rsidP="00960A0C">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3. Në rastin e informacionit shtesë të marrë sipas paragrafit 5, të nenit 4, të këtij ligji, autoriteti kompetent shqiptar që ka marrë këtë informacion, u përcjell njëkohësisht kopje të tij autoriteteve kompetente të të gjitha shteteve të tjera anëtare të prekura. Pas kryerjes së kësaj përcjelljeje, konsiderohet se të gjitha shtetet anëtare të prekura e kanë marrë informacionin shtesë në datën kur ky informacion është marrë nga autoriteti kompetent shqiptar.</w:t>
      </w:r>
    </w:p>
    <w:p w14:paraId="17DBAD14" w14:textId="790FF548" w:rsidR="00606834" w:rsidRPr="00AC0A61" w:rsidRDefault="00606834" w:rsidP="00606834">
      <w:pPr>
        <w:spacing w:after="0" w:line="276" w:lineRule="auto"/>
        <w:jc w:val="both"/>
        <w:rPr>
          <w:rFonts w:ascii="Times New Roman" w:hAnsi="Times New Roman" w:cs="Times New Roman"/>
          <w:sz w:val="24"/>
          <w:szCs w:val="24"/>
        </w:rPr>
      </w:pPr>
    </w:p>
    <w:p w14:paraId="559B8343" w14:textId="5AD15E76" w:rsidR="005B49D8" w:rsidRPr="00AC0A61" w:rsidRDefault="005B49D8" w:rsidP="005B49D8">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Neni 19</w:t>
      </w:r>
    </w:p>
    <w:p w14:paraId="4A077CD4" w14:textId="14D67668" w:rsidR="005B49D8" w:rsidRPr="00AC0A61" w:rsidRDefault="005B49D8" w:rsidP="005B49D8">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lastRenderedPageBreak/>
        <w:t>Publikimi</w:t>
      </w:r>
    </w:p>
    <w:p w14:paraId="1C4CA28A" w14:textId="77777777" w:rsidR="005B49D8" w:rsidRPr="00AC0A61" w:rsidRDefault="005B49D8" w:rsidP="005B49D8">
      <w:pPr>
        <w:spacing w:after="0" w:line="276" w:lineRule="auto"/>
        <w:jc w:val="center"/>
        <w:rPr>
          <w:rFonts w:ascii="Times New Roman" w:hAnsi="Times New Roman" w:cs="Times New Roman"/>
          <w:b/>
          <w:bCs/>
          <w:sz w:val="24"/>
          <w:szCs w:val="24"/>
        </w:rPr>
      </w:pPr>
    </w:p>
    <w:p w14:paraId="2A5B1F5D" w14:textId="6B588884" w:rsidR="00C5659F" w:rsidRPr="00AC0A61" w:rsidRDefault="005B49D8" w:rsidP="007D4EB8">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1.</w:t>
      </w:r>
      <w:r w:rsidR="002632E7" w:rsidRPr="00AC0A61">
        <w:rPr>
          <w:rFonts w:ascii="Times New Roman" w:hAnsi="Times New Roman" w:cs="Times New Roman"/>
          <w:sz w:val="24"/>
          <w:szCs w:val="24"/>
        </w:rPr>
        <w:t xml:space="preserve"> </w:t>
      </w:r>
      <w:r w:rsidRPr="00AC0A61">
        <w:rPr>
          <w:rFonts w:ascii="Times New Roman" w:hAnsi="Times New Roman" w:cs="Times New Roman"/>
          <w:sz w:val="24"/>
          <w:szCs w:val="24"/>
        </w:rPr>
        <w:t>Komisionet këshillimore dhe komisionet këshillimore alternativë për zgjidhjen e mosmarrëveshjeve e japin opinionin e tyre me shkrim.</w:t>
      </w:r>
    </w:p>
    <w:p w14:paraId="78C7D9CB" w14:textId="77777777" w:rsidR="005B49D8" w:rsidRPr="00AC0A61" w:rsidRDefault="005B49D8" w:rsidP="005B49D8">
      <w:pPr>
        <w:spacing w:after="0" w:line="276" w:lineRule="auto"/>
        <w:jc w:val="both"/>
        <w:rPr>
          <w:rFonts w:ascii="Times New Roman" w:hAnsi="Times New Roman" w:cs="Times New Roman"/>
          <w:sz w:val="24"/>
          <w:szCs w:val="24"/>
        </w:rPr>
      </w:pPr>
    </w:p>
    <w:p w14:paraId="01066AF9" w14:textId="77777777" w:rsidR="007D4EB8" w:rsidRPr="00AC0A61" w:rsidRDefault="007D4EB8" w:rsidP="005B49D8">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2. Autoritetet kompetente mund të bien dakord të publikojnë vendimet përfundimtare, të marra sipas nenit 16, të këtij ligji, në tërësinë e tyre, me pëlqimin e të gjithë tatimpaguesve të prekur.</w:t>
      </w:r>
    </w:p>
    <w:p w14:paraId="0B6BF8BB" w14:textId="77777777" w:rsidR="007D4EB8" w:rsidRPr="00AC0A61" w:rsidRDefault="007D4EB8" w:rsidP="005B49D8">
      <w:pPr>
        <w:spacing w:after="0" w:line="276" w:lineRule="auto"/>
        <w:jc w:val="both"/>
        <w:rPr>
          <w:rFonts w:ascii="Times New Roman" w:hAnsi="Times New Roman" w:cs="Times New Roman"/>
          <w:sz w:val="24"/>
          <w:szCs w:val="24"/>
        </w:rPr>
      </w:pPr>
    </w:p>
    <w:p w14:paraId="26971241" w14:textId="77777777" w:rsidR="007D4EB8" w:rsidRPr="00AC0A61" w:rsidRDefault="007D4EB8" w:rsidP="005B49D8">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3. Nëse autoritetet kompetente ose tatimpaguesi i prekur nuk pranojnë publikimin e plotë të vendimit përfundimtar, autoriteti kompetent shqiptar publikon një përmbledhje të vendimit përfundimtar.</w:t>
      </w:r>
    </w:p>
    <w:p w14:paraId="0F7912C1" w14:textId="77777777" w:rsidR="007D4EB8" w:rsidRPr="00AC0A61" w:rsidRDefault="007D4EB8" w:rsidP="005B49D8">
      <w:pPr>
        <w:spacing w:after="0" w:line="276" w:lineRule="auto"/>
        <w:jc w:val="both"/>
        <w:rPr>
          <w:rFonts w:ascii="Times New Roman" w:hAnsi="Times New Roman" w:cs="Times New Roman"/>
          <w:sz w:val="24"/>
          <w:szCs w:val="24"/>
        </w:rPr>
      </w:pPr>
    </w:p>
    <w:p w14:paraId="75956F8B" w14:textId="0399E250" w:rsidR="00F83C57" w:rsidRPr="00AC0A61" w:rsidRDefault="007D4EB8" w:rsidP="005B49D8">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 xml:space="preserve">4. Përmbledhja, sipas paragrafit 3, të këtij neni, përmban një përshkrim të rastit dhe të çështjes, datën, periudhat tatimore të përfshira, bazën ligjore, fushën e veprimtarisë dhe një përshkrim të shkurtër të rezultatit përfundimtar. Përmbledhja përfshin, gjithashtu, një përshkrim të metodës së zbatuar </w:t>
      </w:r>
      <w:r w:rsidR="00AC1CF5" w:rsidRPr="00AC0A61">
        <w:rPr>
          <w:rFonts w:ascii="Times New Roman" w:hAnsi="Times New Roman" w:cs="Times New Roman"/>
          <w:sz w:val="24"/>
          <w:szCs w:val="24"/>
        </w:rPr>
        <w:t>për zgjidhjen e mosmarrëveshjes</w:t>
      </w:r>
      <w:r w:rsidRPr="00AC0A61">
        <w:rPr>
          <w:rFonts w:ascii="Times New Roman" w:hAnsi="Times New Roman" w:cs="Times New Roman"/>
          <w:sz w:val="24"/>
          <w:szCs w:val="24"/>
        </w:rPr>
        <w:t>.</w:t>
      </w:r>
    </w:p>
    <w:p w14:paraId="735BC252" w14:textId="77777777" w:rsidR="00F83C57" w:rsidRPr="00AC0A61" w:rsidRDefault="00F83C57" w:rsidP="005B49D8">
      <w:pPr>
        <w:spacing w:after="0" w:line="276" w:lineRule="auto"/>
        <w:jc w:val="both"/>
        <w:rPr>
          <w:rFonts w:ascii="Times New Roman" w:hAnsi="Times New Roman" w:cs="Times New Roman"/>
          <w:sz w:val="24"/>
          <w:szCs w:val="24"/>
        </w:rPr>
      </w:pPr>
    </w:p>
    <w:p w14:paraId="5CA1377F" w14:textId="77777777" w:rsidR="00F83C57" w:rsidRPr="00AC0A61" w:rsidRDefault="007D4EB8" w:rsidP="005B49D8">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5. Autoriteti kompetent shqiptar, përpara publikimit, i dërgon tatimpaguesit të prekur informacionin që publikohet në përputhje me paragrafin 3, të këtij neni.</w:t>
      </w:r>
    </w:p>
    <w:p w14:paraId="7B30EAEB" w14:textId="77777777" w:rsidR="00F83C57" w:rsidRPr="00AC0A61" w:rsidRDefault="00F83C57" w:rsidP="005B49D8">
      <w:pPr>
        <w:spacing w:after="0" w:line="276" w:lineRule="auto"/>
        <w:jc w:val="both"/>
        <w:rPr>
          <w:rFonts w:ascii="Times New Roman" w:hAnsi="Times New Roman" w:cs="Times New Roman"/>
          <w:sz w:val="24"/>
          <w:szCs w:val="24"/>
        </w:rPr>
      </w:pPr>
    </w:p>
    <w:p w14:paraId="37AC6DFA" w14:textId="77777777" w:rsidR="00F83C57" w:rsidRPr="00AC0A61" w:rsidRDefault="007D4EB8" w:rsidP="005B49D8">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6. Jo më vonë se 60 (gjashtëdhjetë) ditë nga data e marrjes së këtij informacioni, tatimpaguesit e prekur mund të kërkojnë nga autoritetet kompetente që të mos publikojnë informacion që lidhet me ndonjë sekret tregtar, të biznesit, industrial ose profesional, apo me procese të biznesit, ose informacion zbulimi i të cilit vjen në kundërshtim me rendin publik.</w:t>
      </w:r>
    </w:p>
    <w:p w14:paraId="48EB984B" w14:textId="77777777" w:rsidR="00F83C57" w:rsidRPr="00AC0A61" w:rsidRDefault="00F83C57" w:rsidP="005B49D8">
      <w:pPr>
        <w:spacing w:after="0" w:line="276" w:lineRule="auto"/>
        <w:jc w:val="both"/>
        <w:rPr>
          <w:rFonts w:ascii="Times New Roman" w:hAnsi="Times New Roman" w:cs="Times New Roman"/>
          <w:sz w:val="24"/>
          <w:szCs w:val="24"/>
        </w:rPr>
      </w:pPr>
    </w:p>
    <w:p w14:paraId="75209EE4" w14:textId="6D03E16A" w:rsidR="007D4EB8" w:rsidRPr="00AC0A61" w:rsidRDefault="007D4EB8" w:rsidP="005B49D8">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7. Autoriteti kompetent shqiptar njofton, pa vonesë, Komisionin Evropian për informacionin që publikohet në përputhje me paragrafët 2 dhe 3, të këtij neni.</w:t>
      </w:r>
    </w:p>
    <w:p w14:paraId="1E81FDED" w14:textId="77777777" w:rsidR="006D143C" w:rsidRPr="00AC0A61" w:rsidRDefault="006D143C" w:rsidP="006D143C">
      <w:pPr>
        <w:spacing w:after="0" w:line="276" w:lineRule="auto"/>
        <w:jc w:val="both"/>
        <w:rPr>
          <w:rFonts w:ascii="Times New Roman" w:hAnsi="Times New Roman" w:cs="Times New Roman"/>
          <w:sz w:val="24"/>
          <w:szCs w:val="24"/>
        </w:rPr>
      </w:pPr>
    </w:p>
    <w:p w14:paraId="6210C587" w14:textId="046C1678" w:rsidR="00AA38BB" w:rsidRPr="00AC0A61" w:rsidRDefault="00AA38BB" w:rsidP="00AA38BB">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KREU V</w:t>
      </w:r>
    </w:p>
    <w:p w14:paraId="3876AB5A" w14:textId="04701BE9" w:rsidR="00AA38BB" w:rsidRPr="00AC0A61" w:rsidRDefault="00AA38BB" w:rsidP="00AA38BB">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MBËSHTETJA ADMINISTRATIVE</w:t>
      </w:r>
    </w:p>
    <w:p w14:paraId="3B987755" w14:textId="77777777" w:rsidR="00AA38BB" w:rsidRPr="00AC0A61" w:rsidRDefault="00AA38BB" w:rsidP="00AA38BB">
      <w:pPr>
        <w:spacing w:after="0" w:line="276" w:lineRule="auto"/>
        <w:jc w:val="both"/>
        <w:rPr>
          <w:rFonts w:ascii="Times New Roman" w:hAnsi="Times New Roman" w:cs="Times New Roman"/>
          <w:sz w:val="24"/>
          <w:szCs w:val="24"/>
        </w:rPr>
      </w:pPr>
    </w:p>
    <w:p w14:paraId="6326D756" w14:textId="114503A8" w:rsidR="00AA38BB" w:rsidRPr="00AC0A61" w:rsidRDefault="00AA38BB" w:rsidP="00AA38BB">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Neni 20</w:t>
      </w:r>
    </w:p>
    <w:p w14:paraId="641FE7D0" w14:textId="23FC21CC" w:rsidR="00AA38BB" w:rsidRPr="00AC0A61" w:rsidRDefault="00ED4435" w:rsidP="00AA38BB">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Publikimi i të dhënave dhe njoftimet</w:t>
      </w:r>
    </w:p>
    <w:p w14:paraId="370D1425" w14:textId="77777777" w:rsidR="00AA38BB" w:rsidRPr="00AC0A61" w:rsidRDefault="00AA38BB" w:rsidP="00AA38BB">
      <w:pPr>
        <w:spacing w:after="0" w:line="276" w:lineRule="auto"/>
        <w:jc w:val="center"/>
        <w:rPr>
          <w:rFonts w:ascii="Times New Roman" w:hAnsi="Times New Roman" w:cs="Times New Roman"/>
          <w:b/>
          <w:bCs/>
          <w:sz w:val="24"/>
          <w:szCs w:val="24"/>
        </w:rPr>
      </w:pPr>
    </w:p>
    <w:p w14:paraId="5B19B28C" w14:textId="77777777" w:rsidR="00A20029" w:rsidRPr="00AC0A61" w:rsidRDefault="00ED4435" w:rsidP="00ED4435">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1. Lista e autoriteteve kompetente dhe lista e personave të pavarur me reputacion, të parashikuara në nenin 10, të këtij ligji, publikohen në faqet zyrtare të internetit të ministrisë përgjegjëse për financat dhe të Drejtorisë së Përgjithshme të Tatimeve.</w:t>
      </w:r>
    </w:p>
    <w:p w14:paraId="4C0FCD36" w14:textId="77777777" w:rsidR="00A20029" w:rsidRPr="00AC0A61" w:rsidRDefault="00A20029" w:rsidP="00ED4435">
      <w:pPr>
        <w:spacing w:after="0" w:line="276" w:lineRule="auto"/>
        <w:jc w:val="both"/>
        <w:rPr>
          <w:rFonts w:ascii="Times New Roman" w:hAnsi="Times New Roman" w:cs="Times New Roman"/>
          <w:sz w:val="24"/>
          <w:szCs w:val="24"/>
        </w:rPr>
      </w:pPr>
    </w:p>
    <w:p w14:paraId="7975FAF0" w14:textId="77777777" w:rsidR="00A20029" w:rsidRPr="00AC0A61" w:rsidRDefault="00ED4435" w:rsidP="00ED4435">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2. Autoriteti kompetent shqiptar njofton Komisionin Evropian për masat që ka ndërmarrë me qëllim sanksionimin e të gjitha shkeljeve të detyrimit për ruajtjen e sekretit, të parashikuar në nenin 14, të këtij ligji.</w:t>
      </w:r>
    </w:p>
    <w:p w14:paraId="3EFC24E7" w14:textId="77777777" w:rsidR="00A20029" w:rsidRPr="00AC0A61" w:rsidRDefault="00A20029" w:rsidP="00ED4435">
      <w:pPr>
        <w:spacing w:after="0" w:line="276" w:lineRule="auto"/>
        <w:jc w:val="both"/>
        <w:rPr>
          <w:rFonts w:ascii="Times New Roman" w:hAnsi="Times New Roman" w:cs="Times New Roman"/>
          <w:sz w:val="24"/>
          <w:szCs w:val="24"/>
        </w:rPr>
      </w:pPr>
    </w:p>
    <w:p w14:paraId="2056FE10" w14:textId="3E28D18F" w:rsidR="00ED4435" w:rsidRPr="00AC0A61" w:rsidRDefault="00ED4435" w:rsidP="00ED4435">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3. Drejtoria e Përgjithshme e Tatimeve publikon në faqen e saj zyrtare të internetit informacionin që publikohet në përputhje me paragrafët 2 dhe 3, të nenit 19, të këtij ligji.</w:t>
      </w:r>
    </w:p>
    <w:p w14:paraId="0BCA9368" w14:textId="517CC8C7" w:rsidR="00AA38BB" w:rsidRPr="00AC0A61" w:rsidRDefault="00AA38BB" w:rsidP="00AA38BB">
      <w:pPr>
        <w:spacing w:after="0" w:line="276" w:lineRule="auto"/>
        <w:jc w:val="both"/>
        <w:rPr>
          <w:rFonts w:ascii="Times New Roman" w:hAnsi="Times New Roman" w:cs="Times New Roman"/>
          <w:sz w:val="24"/>
          <w:szCs w:val="24"/>
        </w:rPr>
      </w:pPr>
    </w:p>
    <w:p w14:paraId="2B3D3715" w14:textId="05B0415F" w:rsidR="002F6A3C" w:rsidRPr="00AC0A61" w:rsidRDefault="002F6A3C" w:rsidP="002F6A3C">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KREU VI</w:t>
      </w:r>
    </w:p>
    <w:p w14:paraId="6676F871" w14:textId="00091971" w:rsidR="002F6A3C" w:rsidRPr="00AC0A61" w:rsidRDefault="00734D43" w:rsidP="002F6A3C">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lastRenderedPageBreak/>
        <w:t>KUNDËRVAJTJET ADMINISTRATIVE</w:t>
      </w:r>
    </w:p>
    <w:p w14:paraId="7D2602C1" w14:textId="77777777" w:rsidR="002F6A3C" w:rsidRPr="00AC0A61" w:rsidRDefault="002F6A3C" w:rsidP="002F6A3C">
      <w:pPr>
        <w:spacing w:after="0" w:line="276" w:lineRule="auto"/>
        <w:jc w:val="both"/>
        <w:rPr>
          <w:rFonts w:ascii="Times New Roman" w:hAnsi="Times New Roman" w:cs="Times New Roman"/>
          <w:sz w:val="24"/>
          <w:szCs w:val="24"/>
        </w:rPr>
      </w:pPr>
    </w:p>
    <w:p w14:paraId="3644A20C" w14:textId="0B3447CF" w:rsidR="002F6A3C" w:rsidRPr="00AC0A61" w:rsidRDefault="002F6A3C" w:rsidP="002F6A3C">
      <w:pPr>
        <w:spacing w:after="0" w:line="276" w:lineRule="auto"/>
        <w:jc w:val="center"/>
        <w:rPr>
          <w:rFonts w:ascii="Times New Roman" w:hAnsi="Times New Roman" w:cs="Times New Roman"/>
          <w:sz w:val="24"/>
          <w:szCs w:val="24"/>
        </w:rPr>
      </w:pPr>
      <w:bookmarkStart w:id="0" w:name="_Hlk228179984"/>
      <w:r w:rsidRPr="00AC0A61">
        <w:rPr>
          <w:rFonts w:ascii="Times New Roman" w:hAnsi="Times New Roman" w:cs="Times New Roman"/>
          <w:sz w:val="24"/>
          <w:szCs w:val="24"/>
        </w:rPr>
        <w:t>Neni 21</w:t>
      </w:r>
    </w:p>
    <w:p w14:paraId="02096AA0" w14:textId="26BBB781" w:rsidR="002F6A3C" w:rsidRPr="00AC0A61" w:rsidRDefault="00387176" w:rsidP="002F6A3C">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Shkelja e detyrimit për ruajtjen e sekretit</w:t>
      </w:r>
    </w:p>
    <w:p w14:paraId="3E4C1B72" w14:textId="77777777" w:rsidR="002F6A3C" w:rsidRPr="00AC0A61" w:rsidRDefault="002F6A3C" w:rsidP="002F6A3C">
      <w:pPr>
        <w:spacing w:after="0" w:line="276" w:lineRule="auto"/>
        <w:jc w:val="center"/>
        <w:rPr>
          <w:rFonts w:ascii="Times New Roman" w:hAnsi="Times New Roman" w:cs="Times New Roman"/>
          <w:b/>
          <w:bCs/>
          <w:sz w:val="24"/>
          <w:szCs w:val="24"/>
        </w:rPr>
      </w:pPr>
    </w:p>
    <w:p w14:paraId="38440EBD" w14:textId="75046ABE" w:rsidR="00F75C7B" w:rsidRPr="00AC0A61" w:rsidRDefault="00387176" w:rsidP="00387176">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 xml:space="preserve">1. Dënohen me gjobë </w:t>
      </w:r>
      <w:r w:rsidR="00AD7D22">
        <w:rPr>
          <w:rFonts w:ascii="Times New Roman" w:hAnsi="Times New Roman" w:cs="Times New Roman"/>
          <w:sz w:val="24"/>
          <w:szCs w:val="24"/>
        </w:rPr>
        <w:t>në masën 2</w:t>
      </w:r>
      <w:r w:rsidR="00864803" w:rsidRPr="00AC0A61">
        <w:rPr>
          <w:rFonts w:ascii="Times New Roman" w:hAnsi="Times New Roman" w:cs="Times New Roman"/>
          <w:sz w:val="24"/>
          <w:szCs w:val="24"/>
        </w:rPr>
        <w:t>50 000 (</w:t>
      </w:r>
      <w:r w:rsidR="00AD7D22" w:rsidRPr="00AD7D22">
        <w:rPr>
          <w:rFonts w:ascii="Times New Roman" w:hAnsi="Times New Roman" w:cs="Times New Roman"/>
          <w:sz w:val="24"/>
          <w:szCs w:val="24"/>
        </w:rPr>
        <w:t>dyqind e</w:t>
      </w:r>
      <w:r w:rsidR="00AD7D22">
        <w:rPr>
          <w:rFonts w:ascii="Times New Roman" w:hAnsi="Times New Roman" w:cs="Times New Roman"/>
          <w:sz w:val="24"/>
          <w:szCs w:val="24"/>
        </w:rPr>
        <w:t xml:space="preserve"> </w:t>
      </w:r>
      <w:r w:rsidR="00864803" w:rsidRPr="00AC0A61">
        <w:rPr>
          <w:rFonts w:ascii="Times New Roman" w:hAnsi="Times New Roman" w:cs="Times New Roman"/>
          <w:sz w:val="24"/>
          <w:szCs w:val="24"/>
        </w:rPr>
        <w:t>pesëdhjetë mijë)</w:t>
      </w:r>
      <w:r w:rsidRPr="00AC0A61">
        <w:rPr>
          <w:rFonts w:ascii="Times New Roman" w:hAnsi="Times New Roman" w:cs="Times New Roman"/>
          <w:sz w:val="24"/>
          <w:szCs w:val="24"/>
        </w:rPr>
        <w:t xml:space="preserve"> lekë, personat e pavarur me reputacion ose çdo anëtar tjetër i komisionit këshillimor ose i komisionit këshillimor alternativ për zgjidhjen e mosmarrëveshjeve, si dhe tatimpaguesit e prekur dhe përfaqësuesit e tyre, për shkeljen e detyrimit të ruajtjes së sekretit profesional dhe të informacionit, duke përfshirë edhe njohjen me dokumentet, sipas paragrafit 4, të nenit 14, të këtij ligji, me përjashtim të të dhënave për jetën personale dhe familjare.</w:t>
      </w:r>
      <w:r w:rsidR="00025480" w:rsidRPr="00025480">
        <w:t xml:space="preserve"> </w:t>
      </w:r>
      <w:r w:rsidR="00025480" w:rsidRPr="00025480">
        <w:rPr>
          <w:rFonts w:ascii="Times New Roman" w:hAnsi="Times New Roman" w:cs="Times New Roman"/>
          <w:sz w:val="24"/>
          <w:szCs w:val="24"/>
        </w:rPr>
        <w:t>Shqyrtimi i kundërvajtjes administrative dhe vendosja e gjobës, sipas këtij neni, kryhet nga Drejtoria e Përgjithshme e Tatimeve, në cilësinë e autoritetit kompetent shqiptar.</w:t>
      </w:r>
    </w:p>
    <w:p w14:paraId="727364E7" w14:textId="77777777" w:rsidR="00F75C7B" w:rsidRPr="00AC0A61" w:rsidRDefault="00F75C7B" w:rsidP="00387176">
      <w:pPr>
        <w:spacing w:after="0" w:line="276" w:lineRule="auto"/>
        <w:jc w:val="both"/>
        <w:rPr>
          <w:rFonts w:ascii="Times New Roman" w:hAnsi="Times New Roman" w:cs="Times New Roman"/>
          <w:sz w:val="24"/>
          <w:szCs w:val="24"/>
        </w:rPr>
      </w:pPr>
    </w:p>
    <w:p w14:paraId="37D7F7F1" w14:textId="25F63C48" w:rsidR="00387176" w:rsidRPr="00AC0A61" w:rsidRDefault="00387176" w:rsidP="00387176">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2. Sanksioni i parashikuar në paragrafin 1, të këtij neni, zbatohet kur kjo shkelje nuk përbën vepër penale, sipas legjislacionit penal në fuqi.</w:t>
      </w:r>
    </w:p>
    <w:p w14:paraId="6D55E930" w14:textId="77777777" w:rsidR="007C5D69" w:rsidRPr="00AC0A61" w:rsidRDefault="007C5D69" w:rsidP="007C5D69">
      <w:pPr>
        <w:spacing w:after="0" w:line="276" w:lineRule="auto"/>
        <w:jc w:val="both"/>
        <w:rPr>
          <w:rFonts w:ascii="Times New Roman" w:hAnsi="Times New Roman" w:cs="Times New Roman"/>
          <w:sz w:val="24"/>
          <w:szCs w:val="24"/>
        </w:rPr>
      </w:pPr>
    </w:p>
    <w:p w14:paraId="3681CE8B" w14:textId="1E821165" w:rsidR="007C5D69" w:rsidRPr="00AC0A61" w:rsidRDefault="0057001B" w:rsidP="007C5D6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w:t>
      </w:r>
      <w:r w:rsidR="007C5D69" w:rsidRPr="00AC0A61">
        <w:rPr>
          <w:rFonts w:ascii="Times New Roman" w:hAnsi="Times New Roman" w:cs="Times New Roman"/>
          <w:sz w:val="24"/>
          <w:szCs w:val="24"/>
        </w:rPr>
        <w:t xml:space="preserve">. Ndaj vendimit për dënimin me gjobë, kundërvajtësi ka të drejtë të bëjë ankim </w:t>
      </w:r>
      <w:r w:rsidR="00137183" w:rsidRPr="00137183">
        <w:rPr>
          <w:rFonts w:ascii="Times New Roman" w:hAnsi="Times New Roman" w:cs="Times New Roman"/>
          <w:sz w:val="24"/>
          <w:szCs w:val="24"/>
        </w:rPr>
        <w:t>drejtpërdrejt në gjykatën administrative kompetente, sipas legjislacionit në fuqi për gjykimin e mosmarrëveshjeve administrative.</w:t>
      </w:r>
      <w:bookmarkEnd w:id="0"/>
    </w:p>
    <w:p w14:paraId="49DA0106" w14:textId="77777777" w:rsidR="007C5D69" w:rsidRPr="00AC0A61" w:rsidRDefault="007C5D69" w:rsidP="002F6A3C">
      <w:pPr>
        <w:spacing w:after="0" w:line="276" w:lineRule="auto"/>
        <w:jc w:val="both"/>
        <w:rPr>
          <w:rFonts w:ascii="Times New Roman" w:hAnsi="Times New Roman" w:cs="Times New Roman"/>
          <w:sz w:val="24"/>
          <w:szCs w:val="24"/>
        </w:rPr>
      </w:pPr>
    </w:p>
    <w:p w14:paraId="2A0A3FBA" w14:textId="2439D2E2" w:rsidR="00725BB3" w:rsidRPr="00AC0A61" w:rsidRDefault="00725BB3" w:rsidP="00725BB3">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KREU VII</w:t>
      </w:r>
    </w:p>
    <w:p w14:paraId="663B9AD5" w14:textId="796695CD" w:rsidR="00725BB3" w:rsidRPr="00AC0A61" w:rsidRDefault="00AC342B" w:rsidP="00725BB3">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DISPOZITA KALIMTARE DHE TË FUNDIT</w:t>
      </w:r>
    </w:p>
    <w:p w14:paraId="17AFDC89" w14:textId="77777777" w:rsidR="00725BB3" w:rsidRPr="00AC0A61" w:rsidRDefault="00725BB3" w:rsidP="00725BB3">
      <w:pPr>
        <w:spacing w:after="0" w:line="276" w:lineRule="auto"/>
        <w:jc w:val="both"/>
        <w:rPr>
          <w:rFonts w:ascii="Times New Roman" w:hAnsi="Times New Roman" w:cs="Times New Roman"/>
          <w:sz w:val="24"/>
          <w:szCs w:val="24"/>
        </w:rPr>
      </w:pPr>
    </w:p>
    <w:p w14:paraId="50AC309C" w14:textId="1A43AE1B" w:rsidR="00725BB3" w:rsidRPr="00AC0A61" w:rsidRDefault="00725BB3" w:rsidP="00725BB3">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Neni 2</w:t>
      </w:r>
      <w:r w:rsidR="00AC342B" w:rsidRPr="00AC0A61">
        <w:rPr>
          <w:rFonts w:ascii="Times New Roman" w:hAnsi="Times New Roman" w:cs="Times New Roman"/>
          <w:sz w:val="24"/>
          <w:szCs w:val="24"/>
        </w:rPr>
        <w:t>2</w:t>
      </w:r>
    </w:p>
    <w:p w14:paraId="78D1BD64" w14:textId="42E8A9BC" w:rsidR="00725BB3" w:rsidRPr="00AC0A61" w:rsidRDefault="00AC342B" w:rsidP="00725BB3">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Nxjerrja e akt</w:t>
      </w:r>
      <w:r w:rsidR="00C54920">
        <w:rPr>
          <w:rFonts w:ascii="Times New Roman" w:hAnsi="Times New Roman" w:cs="Times New Roman"/>
          <w:b/>
          <w:bCs/>
          <w:sz w:val="24"/>
          <w:szCs w:val="24"/>
        </w:rPr>
        <w:t>it</w:t>
      </w:r>
      <w:r w:rsidRPr="00AC0A61">
        <w:rPr>
          <w:rFonts w:ascii="Times New Roman" w:hAnsi="Times New Roman" w:cs="Times New Roman"/>
          <w:b/>
          <w:bCs/>
          <w:sz w:val="24"/>
          <w:szCs w:val="24"/>
        </w:rPr>
        <w:t xml:space="preserve"> nënligjor</w:t>
      </w:r>
    </w:p>
    <w:p w14:paraId="215B94AC" w14:textId="77777777" w:rsidR="00725BB3" w:rsidRPr="00AC0A61" w:rsidRDefault="00725BB3" w:rsidP="00725BB3">
      <w:pPr>
        <w:spacing w:after="0" w:line="276" w:lineRule="auto"/>
        <w:jc w:val="center"/>
        <w:rPr>
          <w:rFonts w:ascii="Times New Roman" w:hAnsi="Times New Roman" w:cs="Times New Roman"/>
          <w:b/>
          <w:bCs/>
          <w:sz w:val="24"/>
          <w:szCs w:val="24"/>
        </w:rPr>
      </w:pPr>
    </w:p>
    <w:p w14:paraId="5644BDF0" w14:textId="6E4F761A" w:rsidR="00094133" w:rsidRPr="00AC0A61" w:rsidRDefault="00BD4FAC" w:rsidP="00BD4FAC">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Ngarkohet Këshilli i Ministrave që, brenda 1 (një) viti nga hyrja në fuqi e këtij</w:t>
      </w:r>
      <w:r w:rsidR="00094133" w:rsidRPr="00AC0A61">
        <w:rPr>
          <w:rFonts w:ascii="Times New Roman" w:hAnsi="Times New Roman" w:cs="Times New Roman"/>
          <w:sz w:val="24"/>
          <w:szCs w:val="24"/>
        </w:rPr>
        <w:t xml:space="preserve"> </w:t>
      </w:r>
      <w:r w:rsidRPr="00AC0A61">
        <w:rPr>
          <w:rFonts w:ascii="Times New Roman" w:hAnsi="Times New Roman" w:cs="Times New Roman"/>
          <w:sz w:val="24"/>
          <w:szCs w:val="24"/>
        </w:rPr>
        <w:t>ligji, të nxjerrë aktin nënligjor në zbatim të paragrafit 2, të nenit 13, të këtij ligji.</w:t>
      </w:r>
    </w:p>
    <w:p w14:paraId="55654B65" w14:textId="77777777" w:rsidR="00725BB3" w:rsidRPr="00AC0A61" w:rsidRDefault="00725BB3" w:rsidP="002F6A3C">
      <w:pPr>
        <w:spacing w:after="0" w:line="276" w:lineRule="auto"/>
        <w:jc w:val="both"/>
        <w:rPr>
          <w:rFonts w:ascii="Times New Roman" w:hAnsi="Times New Roman" w:cs="Times New Roman"/>
          <w:sz w:val="24"/>
          <w:szCs w:val="24"/>
        </w:rPr>
      </w:pPr>
    </w:p>
    <w:p w14:paraId="6B5B2E48" w14:textId="711826BB" w:rsidR="00CB22A0" w:rsidRPr="00AC0A61" w:rsidRDefault="00CB22A0" w:rsidP="00CB22A0">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Neni 23</w:t>
      </w:r>
    </w:p>
    <w:p w14:paraId="240B7233" w14:textId="12C0BDDB" w:rsidR="00CB22A0" w:rsidRPr="00AC0A61" w:rsidRDefault="00CB22A0" w:rsidP="00CB22A0">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Zbatimi në kohë</w:t>
      </w:r>
    </w:p>
    <w:p w14:paraId="6628D3AF" w14:textId="77777777" w:rsidR="00CB22A0" w:rsidRPr="00AC0A61" w:rsidRDefault="00CB22A0" w:rsidP="00CB22A0">
      <w:pPr>
        <w:spacing w:after="0" w:line="276" w:lineRule="auto"/>
        <w:jc w:val="center"/>
        <w:rPr>
          <w:rFonts w:ascii="Times New Roman" w:hAnsi="Times New Roman" w:cs="Times New Roman"/>
          <w:b/>
          <w:bCs/>
          <w:sz w:val="24"/>
          <w:szCs w:val="24"/>
        </w:rPr>
      </w:pPr>
    </w:p>
    <w:p w14:paraId="474DD384" w14:textId="38E7B5B4" w:rsidR="00CB22A0" w:rsidRPr="00AC0A61" w:rsidRDefault="00CB22A0" w:rsidP="00CB22A0">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 xml:space="preserve">Dispozitat e këtij ligji zbatohen për të gjitha ankimet e paraqitura </w:t>
      </w:r>
      <w:r w:rsidR="006D6447" w:rsidRPr="00AC0A61">
        <w:rPr>
          <w:rFonts w:ascii="Times New Roman" w:hAnsi="Times New Roman" w:cs="Times New Roman"/>
          <w:sz w:val="24"/>
          <w:szCs w:val="24"/>
        </w:rPr>
        <w:t>pas datës së fillimit të efekteve të tij</w:t>
      </w:r>
      <w:r w:rsidRPr="00AC0A61">
        <w:rPr>
          <w:rFonts w:ascii="Times New Roman" w:hAnsi="Times New Roman" w:cs="Times New Roman"/>
          <w:sz w:val="24"/>
          <w:szCs w:val="24"/>
        </w:rPr>
        <w:t xml:space="preserve">, në lidhje me çështjet në mosmarrëveshje që u referohen të ardhurave, fitimit ose kapitalit të realizuar në vitin tatimor që fillon </w:t>
      </w:r>
      <w:r w:rsidR="004E07F7" w:rsidRPr="00AC0A61">
        <w:rPr>
          <w:rFonts w:ascii="Times New Roman" w:hAnsi="Times New Roman" w:cs="Times New Roman"/>
          <w:sz w:val="24"/>
          <w:szCs w:val="24"/>
        </w:rPr>
        <w:t>në ose pas datës së fillimit të efekteve të këtij ligji.</w:t>
      </w:r>
    </w:p>
    <w:p w14:paraId="0FB4EEE3" w14:textId="77777777" w:rsidR="002F6A3C" w:rsidRPr="00AC0A61" w:rsidRDefault="002F6A3C" w:rsidP="00AA38BB">
      <w:pPr>
        <w:spacing w:after="0" w:line="276" w:lineRule="auto"/>
        <w:jc w:val="both"/>
        <w:rPr>
          <w:rFonts w:ascii="Times New Roman" w:hAnsi="Times New Roman" w:cs="Times New Roman"/>
          <w:sz w:val="24"/>
          <w:szCs w:val="24"/>
        </w:rPr>
      </w:pPr>
    </w:p>
    <w:p w14:paraId="6A6C4E05" w14:textId="722C801D" w:rsidR="006F2CB9" w:rsidRPr="00AC0A61" w:rsidRDefault="006F2CB9" w:rsidP="006F2CB9">
      <w:pPr>
        <w:spacing w:after="0" w:line="276" w:lineRule="auto"/>
        <w:jc w:val="center"/>
        <w:rPr>
          <w:rFonts w:ascii="Times New Roman" w:hAnsi="Times New Roman" w:cs="Times New Roman"/>
          <w:sz w:val="24"/>
          <w:szCs w:val="24"/>
        </w:rPr>
      </w:pPr>
      <w:r w:rsidRPr="00AC0A61">
        <w:rPr>
          <w:rFonts w:ascii="Times New Roman" w:hAnsi="Times New Roman" w:cs="Times New Roman"/>
          <w:sz w:val="24"/>
          <w:szCs w:val="24"/>
        </w:rPr>
        <w:t>Neni 24</w:t>
      </w:r>
    </w:p>
    <w:p w14:paraId="57FA0F6D" w14:textId="2B277014" w:rsidR="006F2CB9" w:rsidRPr="00AC0A61" w:rsidRDefault="006F2CB9" w:rsidP="006F2CB9">
      <w:pPr>
        <w:spacing w:after="0" w:line="276" w:lineRule="auto"/>
        <w:jc w:val="center"/>
        <w:rPr>
          <w:rFonts w:ascii="Times New Roman" w:hAnsi="Times New Roman" w:cs="Times New Roman"/>
          <w:b/>
          <w:bCs/>
          <w:sz w:val="24"/>
          <w:szCs w:val="24"/>
        </w:rPr>
      </w:pPr>
      <w:r w:rsidRPr="00AC0A61">
        <w:rPr>
          <w:rFonts w:ascii="Times New Roman" w:hAnsi="Times New Roman" w:cs="Times New Roman"/>
          <w:b/>
          <w:bCs/>
          <w:sz w:val="24"/>
          <w:szCs w:val="24"/>
        </w:rPr>
        <w:t>Hyrja në fuqi</w:t>
      </w:r>
    </w:p>
    <w:p w14:paraId="2F2E9ADF" w14:textId="77777777" w:rsidR="006F2CB9" w:rsidRPr="00AC0A61" w:rsidRDefault="006F2CB9" w:rsidP="006F2CB9">
      <w:pPr>
        <w:spacing w:after="0" w:line="276" w:lineRule="auto"/>
        <w:jc w:val="center"/>
        <w:rPr>
          <w:rFonts w:ascii="Times New Roman" w:hAnsi="Times New Roman" w:cs="Times New Roman"/>
          <w:b/>
          <w:bCs/>
          <w:sz w:val="24"/>
          <w:szCs w:val="24"/>
        </w:rPr>
      </w:pPr>
    </w:p>
    <w:p w14:paraId="29F8216C" w14:textId="7895158C" w:rsidR="006F2CB9" w:rsidRPr="00AC0A61" w:rsidRDefault="006F2CB9" w:rsidP="005B03D0">
      <w:pPr>
        <w:spacing w:after="0" w:line="276" w:lineRule="auto"/>
        <w:jc w:val="both"/>
        <w:rPr>
          <w:rFonts w:ascii="Times New Roman" w:hAnsi="Times New Roman" w:cs="Times New Roman"/>
          <w:sz w:val="24"/>
          <w:szCs w:val="24"/>
        </w:rPr>
      </w:pPr>
      <w:r w:rsidRPr="00AC0A61">
        <w:rPr>
          <w:rFonts w:ascii="Times New Roman" w:hAnsi="Times New Roman" w:cs="Times New Roman"/>
          <w:sz w:val="24"/>
          <w:szCs w:val="24"/>
        </w:rPr>
        <w:t>Ky ligj hyn në fuqi 15 ditë pas botimit në Fletoren Zyrtare</w:t>
      </w:r>
      <w:r w:rsidR="005B03D0" w:rsidRPr="00AC0A61">
        <w:t xml:space="preserve"> </w:t>
      </w:r>
      <w:r w:rsidR="005B03D0" w:rsidRPr="00AC0A61">
        <w:rPr>
          <w:rFonts w:ascii="Times New Roman" w:hAnsi="Times New Roman" w:cs="Times New Roman"/>
          <w:sz w:val="24"/>
          <w:szCs w:val="24"/>
        </w:rPr>
        <w:t>dhe i fillon efektet e tij nga data e anëtarësimit të Republikës së Shqipërisë në Bashkimin Evropian.</w:t>
      </w:r>
    </w:p>
    <w:p w14:paraId="2C56334F" w14:textId="77777777" w:rsidR="00D36EC1" w:rsidRPr="00814456" w:rsidRDefault="00D36EC1" w:rsidP="00645EAD">
      <w:pPr>
        <w:spacing w:line="276" w:lineRule="auto"/>
        <w:jc w:val="both"/>
        <w:rPr>
          <w:rFonts w:ascii="Times New Roman" w:hAnsi="Times New Roman" w:cs="Times New Roman"/>
          <w:sz w:val="8"/>
          <w:szCs w:val="8"/>
        </w:rPr>
      </w:pPr>
    </w:p>
    <w:p w14:paraId="5794899A" w14:textId="77777777" w:rsidR="006F0F61" w:rsidRPr="00AC0A61" w:rsidRDefault="006F0F61" w:rsidP="00645EAD">
      <w:pPr>
        <w:spacing w:line="276" w:lineRule="auto"/>
        <w:ind w:left="3600"/>
        <w:rPr>
          <w:rFonts w:ascii="Times New Roman" w:hAnsi="Times New Roman" w:cs="Times New Roman"/>
          <w:b/>
          <w:sz w:val="24"/>
          <w:szCs w:val="24"/>
        </w:rPr>
      </w:pPr>
      <w:r w:rsidRPr="00AC0A61">
        <w:rPr>
          <w:rFonts w:ascii="Times New Roman" w:hAnsi="Times New Roman" w:cs="Times New Roman"/>
          <w:b/>
          <w:sz w:val="24"/>
          <w:szCs w:val="24"/>
        </w:rPr>
        <w:t xml:space="preserve">    KRYETARI</w:t>
      </w:r>
    </w:p>
    <w:p w14:paraId="786FB195" w14:textId="77777777" w:rsidR="006F0F61" w:rsidRPr="00814456" w:rsidRDefault="006F0F61" w:rsidP="00645EAD">
      <w:pPr>
        <w:spacing w:line="276" w:lineRule="auto"/>
        <w:ind w:left="2880"/>
        <w:jc w:val="center"/>
        <w:rPr>
          <w:rFonts w:ascii="Times New Roman" w:hAnsi="Times New Roman" w:cs="Times New Roman"/>
          <w:b/>
          <w:sz w:val="2"/>
          <w:szCs w:val="2"/>
        </w:rPr>
      </w:pPr>
    </w:p>
    <w:p w14:paraId="06F47E1A" w14:textId="3AC7A97C" w:rsidR="00AC3B96" w:rsidRPr="00AC0A61" w:rsidRDefault="006F0F61" w:rsidP="00645EAD">
      <w:pPr>
        <w:spacing w:line="276" w:lineRule="auto"/>
        <w:jc w:val="center"/>
        <w:rPr>
          <w:rFonts w:ascii="Times New Roman" w:hAnsi="Times New Roman" w:cs="Times New Roman"/>
          <w:sz w:val="24"/>
          <w:szCs w:val="24"/>
        </w:rPr>
      </w:pPr>
      <w:r w:rsidRPr="00AC0A61">
        <w:rPr>
          <w:rFonts w:ascii="Times New Roman" w:hAnsi="Times New Roman" w:cs="Times New Roman"/>
          <w:b/>
          <w:sz w:val="24"/>
          <w:szCs w:val="24"/>
        </w:rPr>
        <w:t>NIKO PELESHI</w:t>
      </w:r>
    </w:p>
    <w:sectPr w:rsidR="00AC3B96" w:rsidRPr="00AC0A61" w:rsidSect="006F0F61">
      <w:pgSz w:w="11906" w:h="16838"/>
      <w:pgMar w:top="126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E6E4" w14:textId="77777777" w:rsidR="00917B34" w:rsidRDefault="00917B34" w:rsidP="00EA0D35">
      <w:pPr>
        <w:spacing w:after="0" w:line="240" w:lineRule="auto"/>
      </w:pPr>
      <w:r>
        <w:separator/>
      </w:r>
    </w:p>
  </w:endnote>
  <w:endnote w:type="continuationSeparator" w:id="0">
    <w:p w14:paraId="1FF18836" w14:textId="77777777" w:rsidR="00917B34" w:rsidRDefault="00917B34" w:rsidP="00EA0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897C0" w14:textId="77777777" w:rsidR="00917B34" w:rsidRDefault="00917B34" w:rsidP="00EA0D35">
      <w:pPr>
        <w:spacing w:after="0" w:line="240" w:lineRule="auto"/>
      </w:pPr>
      <w:r>
        <w:separator/>
      </w:r>
    </w:p>
  </w:footnote>
  <w:footnote w:type="continuationSeparator" w:id="0">
    <w:p w14:paraId="5834BB37" w14:textId="77777777" w:rsidR="00917B34" w:rsidRDefault="00917B34" w:rsidP="00EA0D35">
      <w:pPr>
        <w:spacing w:after="0" w:line="240" w:lineRule="auto"/>
      </w:pPr>
      <w:r>
        <w:continuationSeparator/>
      </w:r>
    </w:p>
  </w:footnote>
  <w:footnote w:id="1">
    <w:p w14:paraId="1629B827" w14:textId="71084105" w:rsidR="00EA0D35" w:rsidRPr="009F2C4B" w:rsidRDefault="00EA0D35" w:rsidP="00A568F6">
      <w:pPr>
        <w:pStyle w:val="FootnoteText"/>
        <w:spacing w:line="276" w:lineRule="auto"/>
        <w:jc w:val="both"/>
        <w:rPr>
          <w:rFonts w:ascii="Times New Roman" w:hAnsi="Times New Roman" w:cs="Times New Roman"/>
        </w:rPr>
      </w:pPr>
      <w:r w:rsidRPr="009F2C4B">
        <w:rPr>
          <w:rStyle w:val="FootnoteReference"/>
          <w:rFonts w:ascii="Times New Roman" w:hAnsi="Times New Roman" w:cs="Times New Roman"/>
        </w:rPr>
        <w:footnoteRef/>
      </w:r>
      <w:r w:rsidRPr="009F2C4B">
        <w:rPr>
          <w:rFonts w:ascii="Times New Roman" w:hAnsi="Times New Roman" w:cs="Times New Roman"/>
        </w:rPr>
        <w:t xml:space="preserve"> </w:t>
      </w:r>
      <w:r w:rsidR="009F2C4B" w:rsidRPr="009F2C4B">
        <w:rPr>
          <w:rFonts w:ascii="Times New Roman" w:hAnsi="Times New Roman" w:cs="Times New Roman"/>
        </w:rPr>
        <w:t xml:space="preserve">Ky ligj </w:t>
      </w:r>
      <w:r w:rsidR="00A568F6" w:rsidRPr="00A568F6">
        <w:rPr>
          <w:rFonts w:ascii="Times New Roman" w:hAnsi="Times New Roman" w:cs="Times New Roman"/>
        </w:rPr>
        <w:t xml:space="preserve">është përafruar </w:t>
      </w:r>
      <w:r w:rsidR="009F2C4B" w:rsidRPr="009F2C4B">
        <w:rPr>
          <w:rFonts w:ascii="Times New Roman" w:hAnsi="Times New Roman" w:cs="Times New Roman"/>
        </w:rPr>
        <w:t xml:space="preserve">plotësisht </w:t>
      </w:r>
      <w:r w:rsidR="00A568F6">
        <w:rPr>
          <w:rFonts w:ascii="Times New Roman" w:hAnsi="Times New Roman" w:cs="Times New Roman"/>
        </w:rPr>
        <w:t xml:space="preserve">me </w:t>
      </w:r>
      <w:r w:rsidR="009F2C4B" w:rsidRPr="009F2C4B">
        <w:rPr>
          <w:rFonts w:ascii="Times New Roman" w:hAnsi="Times New Roman" w:cs="Times New Roman"/>
        </w:rPr>
        <w:t xml:space="preserve">Direktivën e Këshillit (BE) 2017/1852, të datës 10 tetor 2017, </w:t>
      </w:r>
      <w:r w:rsidR="00F2174D">
        <w:rPr>
          <w:rFonts w:ascii="Times New Roman" w:hAnsi="Times New Roman" w:cs="Times New Roman"/>
        </w:rPr>
        <w:t>“</w:t>
      </w:r>
      <w:r w:rsidR="009F2C4B" w:rsidRPr="009F2C4B">
        <w:rPr>
          <w:rFonts w:ascii="Times New Roman" w:hAnsi="Times New Roman" w:cs="Times New Roman"/>
        </w:rPr>
        <w:t>Mbi mekanizmat për zgjidhjen e mosmarrëveshjeve tatimore në Bashkimin Evropian</w:t>
      </w:r>
      <w:r w:rsidR="00F2174D">
        <w:rPr>
          <w:rFonts w:ascii="Times New Roman" w:hAnsi="Times New Roman" w:cs="Times New Roman"/>
        </w:rPr>
        <w:t>”</w:t>
      </w:r>
      <w:r w:rsidR="009F2C4B" w:rsidRPr="009F2C4B">
        <w:rPr>
          <w:rFonts w:ascii="Times New Roman" w:hAnsi="Times New Roman" w:cs="Times New Roman"/>
        </w:rPr>
        <w:t>.</w:t>
      </w:r>
      <w:r w:rsidR="008008D8">
        <w:rPr>
          <w:rFonts w:ascii="Times New Roman" w:hAnsi="Times New Roman" w:cs="Times New Roman"/>
        </w:rPr>
        <w:t xml:space="preserve"> </w:t>
      </w:r>
      <w:r w:rsidR="00A568F6" w:rsidRPr="00A568F6">
        <w:rPr>
          <w:rFonts w:ascii="Times New Roman" w:hAnsi="Times New Roman" w:cs="Times New Roman"/>
        </w:rPr>
        <w:t>Numri CELEX 32017L1852, Fletorja Zyrtare e Bashkimit Evropian, seria L, nr. 265, datë 14.10.2017, f. 1</w:t>
      </w:r>
      <w:r w:rsidR="00A568F6">
        <w:rPr>
          <w:rFonts w:ascii="Times New Roman" w:hAnsi="Times New Roman" w:cs="Times New Roman"/>
        </w:rPr>
        <w:t>-</w:t>
      </w:r>
      <w:r w:rsidR="00A568F6" w:rsidRPr="00A568F6">
        <w:rPr>
          <w:rFonts w:ascii="Times New Roman" w:hAnsi="Times New Roman" w:cs="Times New Roman"/>
        </w:rPr>
        <w:t>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438"/>
    <w:multiLevelType w:val="hybridMultilevel"/>
    <w:tmpl w:val="B198CBEE"/>
    <w:lvl w:ilvl="0" w:tplc="F378FC1A">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7120DE"/>
    <w:multiLevelType w:val="hybridMultilevel"/>
    <w:tmpl w:val="5C56E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3D55C9"/>
    <w:multiLevelType w:val="hybridMultilevel"/>
    <w:tmpl w:val="3FC83F0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F73E66"/>
    <w:multiLevelType w:val="hybridMultilevel"/>
    <w:tmpl w:val="FEE64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45D00"/>
    <w:multiLevelType w:val="hybridMultilevel"/>
    <w:tmpl w:val="B18248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49A1C39"/>
    <w:multiLevelType w:val="hybridMultilevel"/>
    <w:tmpl w:val="DFF454D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F873CC"/>
    <w:multiLevelType w:val="hybridMultilevel"/>
    <w:tmpl w:val="FF90FF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F641D04"/>
    <w:multiLevelType w:val="hybridMultilevel"/>
    <w:tmpl w:val="B18248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7565708A"/>
    <w:multiLevelType w:val="hybridMultilevel"/>
    <w:tmpl w:val="26803F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64629E8"/>
    <w:multiLevelType w:val="hybridMultilevel"/>
    <w:tmpl w:val="B18248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FE26429"/>
    <w:multiLevelType w:val="hybridMultilevel"/>
    <w:tmpl w:val="FF90FF02"/>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7761611">
    <w:abstractNumId w:val="5"/>
  </w:num>
  <w:num w:numId="2" w16cid:durableId="1981568672">
    <w:abstractNumId w:val="0"/>
  </w:num>
  <w:num w:numId="3" w16cid:durableId="552426885">
    <w:abstractNumId w:val="8"/>
  </w:num>
  <w:num w:numId="4" w16cid:durableId="228350651">
    <w:abstractNumId w:val="9"/>
  </w:num>
  <w:num w:numId="5" w16cid:durableId="761295497">
    <w:abstractNumId w:val="3"/>
  </w:num>
  <w:num w:numId="6" w16cid:durableId="70009235">
    <w:abstractNumId w:val="4"/>
  </w:num>
  <w:num w:numId="7" w16cid:durableId="1820421124">
    <w:abstractNumId w:val="7"/>
  </w:num>
  <w:num w:numId="8" w16cid:durableId="249002339">
    <w:abstractNumId w:val="2"/>
  </w:num>
  <w:num w:numId="9" w16cid:durableId="818766771">
    <w:abstractNumId w:val="6"/>
  </w:num>
  <w:num w:numId="10" w16cid:durableId="104273681">
    <w:abstractNumId w:val="1"/>
  </w:num>
  <w:num w:numId="11" w16cid:durableId="1273438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61"/>
    <w:rsid w:val="000176FD"/>
    <w:rsid w:val="000231E5"/>
    <w:rsid w:val="00023CE5"/>
    <w:rsid w:val="00025480"/>
    <w:rsid w:val="00033924"/>
    <w:rsid w:val="00040324"/>
    <w:rsid w:val="00043BC4"/>
    <w:rsid w:val="00045430"/>
    <w:rsid w:val="000455DD"/>
    <w:rsid w:val="000605D7"/>
    <w:rsid w:val="000676EA"/>
    <w:rsid w:val="00067CBD"/>
    <w:rsid w:val="00074DC8"/>
    <w:rsid w:val="00077A5B"/>
    <w:rsid w:val="00077A83"/>
    <w:rsid w:val="00082F73"/>
    <w:rsid w:val="00084A18"/>
    <w:rsid w:val="00094133"/>
    <w:rsid w:val="000B057F"/>
    <w:rsid w:val="000B09F1"/>
    <w:rsid w:val="000B1B54"/>
    <w:rsid w:val="000B78C4"/>
    <w:rsid w:val="000C3F25"/>
    <w:rsid w:val="000C42BF"/>
    <w:rsid w:val="000C480E"/>
    <w:rsid w:val="000C5CE2"/>
    <w:rsid w:val="000D1BB9"/>
    <w:rsid w:val="000D2D2E"/>
    <w:rsid w:val="000D302E"/>
    <w:rsid w:val="000E04D0"/>
    <w:rsid w:val="000E149C"/>
    <w:rsid w:val="000F2D70"/>
    <w:rsid w:val="000F6B6D"/>
    <w:rsid w:val="000F74B8"/>
    <w:rsid w:val="00112885"/>
    <w:rsid w:val="00113133"/>
    <w:rsid w:val="00121308"/>
    <w:rsid w:val="00137183"/>
    <w:rsid w:val="001406C3"/>
    <w:rsid w:val="0014623C"/>
    <w:rsid w:val="00150619"/>
    <w:rsid w:val="00150B96"/>
    <w:rsid w:val="00157590"/>
    <w:rsid w:val="001577C0"/>
    <w:rsid w:val="001606BC"/>
    <w:rsid w:val="00166B61"/>
    <w:rsid w:val="00175F12"/>
    <w:rsid w:val="001805AB"/>
    <w:rsid w:val="0018628D"/>
    <w:rsid w:val="00193782"/>
    <w:rsid w:val="001A2820"/>
    <w:rsid w:val="001A2E2F"/>
    <w:rsid w:val="001C0EEB"/>
    <w:rsid w:val="001C18DB"/>
    <w:rsid w:val="001C2306"/>
    <w:rsid w:val="001C28FB"/>
    <w:rsid w:val="001C311F"/>
    <w:rsid w:val="001C611B"/>
    <w:rsid w:val="001D45F2"/>
    <w:rsid w:val="001E2959"/>
    <w:rsid w:val="001E7ED7"/>
    <w:rsid w:val="001F0B0C"/>
    <w:rsid w:val="001F63EF"/>
    <w:rsid w:val="001F7F90"/>
    <w:rsid w:val="002005A5"/>
    <w:rsid w:val="002040D7"/>
    <w:rsid w:val="00205218"/>
    <w:rsid w:val="00214F9B"/>
    <w:rsid w:val="0021783F"/>
    <w:rsid w:val="002178F5"/>
    <w:rsid w:val="00220B84"/>
    <w:rsid w:val="002271E5"/>
    <w:rsid w:val="00230C04"/>
    <w:rsid w:val="002435EB"/>
    <w:rsid w:val="002469E2"/>
    <w:rsid w:val="00255EDA"/>
    <w:rsid w:val="00260DD2"/>
    <w:rsid w:val="0026245C"/>
    <w:rsid w:val="002626D0"/>
    <w:rsid w:val="00262DBA"/>
    <w:rsid w:val="002632E7"/>
    <w:rsid w:val="00265BB8"/>
    <w:rsid w:val="00274937"/>
    <w:rsid w:val="00283531"/>
    <w:rsid w:val="002945C9"/>
    <w:rsid w:val="002972D8"/>
    <w:rsid w:val="002A006A"/>
    <w:rsid w:val="002B2830"/>
    <w:rsid w:val="002B46B9"/>
    <w:rsid w:val="002C7C42"/>
    <w:rsid w:val="002D50C6"/>
    <w:rsid w:val="002D667E"/>
    <w:rsid w:val="002E53CD"/>
    <w:rsid w:val="002E774E"/>
    <w:rsid w:val="002F699A"/>
    <w:rsid w:val="002F6A3C"/>
    <w:rsid w:val="00300493"/>
    <w:rsid w:val="00310CDD"/>
    <w:rsid w:val="003121AB"/>
    <w:rsid w:val="00312D49"/>
    <w:rsid w:val="00315E7D"/>
    <w:rsid w:val="003372FB"/>
    <w:rsid w:val="00365CC2"/>
    <w:rsid w:val="00373B42"/>
    <w:rsid w:val="00381D7D"/>
    <w:rsid w:val="00387176"/>
    <w:rsid w:val="00387D15"/>
    <w:rsid w:val="00391508"/>
    <w:rsid w:val="00395427"/>
    <w:rsid w:val="003A379F"/>
    <w:rsid w:val="003B0115"/>
    <w:rsid w:val="003B6867"/>
    <w:rsid w:val="003C4E2C"/>
    <w:rsid w:val="003D65D9"/>
    <w:rsid w:val="003D6644"/>
    <w:rsid w:val="003D76BE"/>
    <w:rsid w:val="003E3664"/>
    <w:rsid w:val="003E37F1"/>
    <w:rsid w:val="003F5435"/>
    <w:rsid w:val="003F7180"/>
    <w:rsid w:val="00401C2B"/>
    <w:rsid w:val="004024C0"/>
    <w:rsid w:val="004036CC"/>
    <w:rsid w:val="004038FA"/>
    <w:rsid w:val="00414780"/>
    <w:rsid w:val="004149B3"/>
    <w:rsid w:val="00417066"/>
    <w:rsid w:val="004335A8"/>
    <w:rsid w:val="0044122A"/>
    <w:rsid w:val="0046113C"/>
    <w:rsid w:val="00465C15"/>
    <w:rsid w:val="00475D48"/>
    <w:rsid w:val="00476B5E"/>
    <w:rsid w:val="00490D29"/>
    <w:rsid w:val="00491EDD"/>
    <w:rsid w:val="004935D8"/>
    <w:rsid w:val="004965B7"/>
    <w:rsid w:val="004A0254"/>
    <w:rsid w:val="004B415B"/>
    <w:rsid w:val="004B5DEB"/>
    <w:rsid w:val="004C44D1"/>
    <w:rsid w:val="004C67E2"/>
    <w:rsid w:val="004C72E8"/>
    <w:rsid w:val="004D5FD1"/>
    <w:rsid w:val="004E07F7"/>
    <w:rsid w:val="004E5FBC"/>
    <w:rsid w:val="004F4895"/>
    <w:rsid w:val="00500CA0"/>
    <w:rsid w:val="005027AE"/>
    <w:rsid w:val="005140B4"/>
    <w:rsid w:val="005247B3"/>
    <w:rsid w:val="005253EF"/>
    <w:rsid w:val="00531BB5"/>
    <w:rsid w:val="00533235"/>
    <w:rsid w:val="00535A57"/>
    <w:rsid w:val="00536971"/>
    <w:rsid w:val="00543BF9"/>
    <w:rsid w:val="00544070"/>
    <w:rsid w:val="00545628"/>
    <w:rsid w:val="005516F1"/>
    <w:rsid w:val="0056083D"/>
    <w:rsid w:val="005609B3"/>
    <w:rsid w:val="0057001B"/>
    <w:rsid w:val="00571681"/>
    <w:rsid w:val="0058118B"/>
    <w:rsid w:val="005934C6"/>
    <w:rsid w:val="005B03D0"/>
    <w:rsid w:val="005B49D8"/>
    <w:rsid w:val="005C7768"/>
    <w:rsid w:val="005C791E"/>
    <w:rsid w:val="005D56EA"/>
    <w:rsid w:val="005D589E"/>
    <w:rsid w:val="005E1042"/>
    <w:rsid w:val="005E4B83"/>
    <w:rsid w:val="005E4D60"/>
    <w:rsid w:val="005F4615"/>
    <w:rsid w:val="00604AF1"/>
    <w:rsid w:val="00604D61"/>
    <w:rsid w:val="00606834"/>
    <w:rsid w:val="00611F0D"/>
    <w:rsid w:val="006128FA"/>
    <w:rsid w:val="006220B3"/>
    <w:rsid w:val="00624AEA"/>
    <w:rsid w:val="006265C8"/>
    <w:rsid w:val="00627247"/>
    <w:rsid w:val="006317A6"/>
    <w:rsid w:val="0063718A"/>
    <w:rsid w:val="006420B7"/>
    <w:rsid w:val="00645EAD"/>
    <w:rsid w:val="00645FD7"/>
    <w:rsid w:val="006475A0"/>
    <w:rsid w:val="006555A7"/>
    <w:rsid w:val="00657B7D"/>
    <w:rsid w:val="00660A74"/>
    <w:rsid w:val="006675B8"/>
    <w:rsid w:val="00674C2A"/>
    <w:rsid w:val="00674F4C"/>
    <w:rsid w:val="006822FD"/>
    <w:rsid w:val="00693A4F"/>
    <w:rsid w:val="00696551"/>
    <w:rsid w:val="006965AC"/>
    <w:rsid w:val="006972E2"/>
    <w:rsid w:val="006A37CE"/>
    <w:rsid w:val="006A4BAD"/>
    <w:rsid w:val="006A6736"/>
    <w:rsid w:val="006B00F3"/>
    <w:rsid w:val="006B28F8"/>
    <w:rsid w:val="006B44BC"/>
    <w:rsid w:val="006B6EEB"/>
    <w:rsid w:val="006B733E"/>
    <w:rsid w:val="006C0B5A"/>
    <w:rsid w:val="006C0C54"/>
    <w:rsid w:val="006D143C"/>
    <w:rsid w:val="006D6447"/>
    <w:rsid w:val="006D792C"/>
    <w:rsid w:val="006E5812"/>
    <w:rsid w:val="006E61F8"/>
    <w:rsid w:val="006F0F61"/>
    <w:rsid w:val="006F2CB9"/>
    <w:rsid w:val="006F6861"/>
    <w:rsid w:val="00703457"/>
    <w:rsid w:val="00706FD2"/>
    <w:rsid w:val="0071142B"/>
    <w:rsid w:val="00712254"/>
    <w:rsid w:val="00714B43"/>
    <w:rsid w:val="00725BB3"/>
    <w:rsid w:val="00726849"/>
    <w:rsid w:val="00734D43"/>
    <w:rsid w:val="00735999"/>
    <w:rsid w:val="00737BC1"/>
    <w:rsid w:val="00753405"/>
    <w:rsid w:val="00755D01"/>
    <w:rsid w:val="007574BE"/>
    <w:rsid w:val="00765CAF"/>
    <w:rsid w:val="00765F34"/>
    <w:rsid w:val="00766550"/>
    <w:rsid w:val="00770368"/>
    <w:rsid w:val="0077529A"/>
    <w:rsid w:val="00781D7B"/>
    <w:rsid w:val="00784DB2"/>
    <w:rsid w:val="0078523D"/>
    <w:rsid w:val="00785BA4"/>
    <w:rsid w:val="00786485"/>
    <w:rsid w:val="00791BD1"/>
    <w:rsid w:val="007A0C9B"/>
    <w:rsid w:val="007A0D51"/>
    <w:rsid w:val="007B617A"/>
    <w:rsid w:val="007B6458"/>
    <w:rsid w:val="007C0A59"/>
    <w:rsid w:val="007C1115"/>
    <w:rsid w:val="007C5D69"/>
    <w:rsid w:val="007C761B"/>
    <w:rsid w:val="007D0641"/>
    <w:rsid w:val="007D4EB8"/>
    <w:rsid w:val="007E18FC"/>
    <w:rsid w:val="007E47DE"/>
    <w:rsid w:val="007E5237"/>
    <w:rsid w:val="008008D8"/>
    <w:rsid w:val="008056EE"/>
    <w:rsid w:val="0080786E"/>
    <w:rsid w:val="00814456"/>
    <w:rsid w:val="00814AD8"/>
    <w:rsid w:val="00817688"/>
    <w:rsid w:val="0083301D"/>
    <w:rsid w:val="00842F78"/>
    <w:rsid w:val="00843DF2"/>
    <w:rsid w:val="008510E2"/>
    <w:rsid w:val="008556AA"/>
    <w:rsid w:val="00856235"/>
    <w:rsid w:val="00860AC4"/>
    <w:rsid w:val="00864346"/>
    <w:rsid w:val="00864803"/>
    <w:rsid w:val="00866DB3"/>
    <w:rsid w:val="00874A58"/>
    <w:rsid w:val="00881B3E"/>
    <w:rsid w:val="00886028"/>
    <w:rsid w:val="00895CD4"/>
    <w:rsid w:val="008A571C"/>
    <w:rsid w:val="008C0217"/>
    <w:rsid w:val="008C5CB8"/>
    <w:rsid w:val="008D0BA6"/>
    <w:rsid w:val="008E34DD"/>
    <w:rsid w:val="008F07C3"/>
    <w:rsid w:val="008F5F12"/>
    <w:rsid w:val="008F6649"/>
    <w:rsid w:val="009038E5"/>
    <w:rsid w:val="00907CE3"/>
    <w:rsid w:val="00911A3D"/>
    <w:rsid w:val="00917B34"/>
    <w:rsid w:val="00923DBD"/>
    <w:rsid w:val="00926ABC"/>
    <w:rsid w:val="00927515"/>
    <w:rsid w:val="009353EA"/>
    <w:rsid w:val="00947567"/>
    <w:rsid w:val="00960A0C"/>
    <w:rsid w:val="009656DE"/>
    <w:rsid w:val="00971B7B"/>
    <w:rsid w:val="0097781C"/>
    <w:rsid w:val="00990083"/>
    <w:rsid w:val="00990A22"/>
    <w:rsid w:val="009914F5"/>
    <w:rsid w:val="00995E95"/>
    <w:rsid w:val="009A489A"/>
    <w:rsid w:val="009C08CD"/>
    <w:rsid w:val="009C0EC5"/>
    <w:rsid w:val="009C18AC"/>
    <w:rsid w:val="009C1AF0"/>
    <w:rsid w:val="009C64B1"/>
    <w:rsid w:val="009C7467"/>
    <w:rsid w:val="009D2E5C"/>
    <w:rsid w:val="009D2EF9"/>
    <w:rsid w:val="009D66CE"/>
    <w:rsid w:val="009E196F"/>
    <w:rsid w:val="009E54EA"/>
    <w:rsid w:val="009E7688"/>
    <w:rsid w:val="009F2C4B"/>
    <w:rsid w:val="009F56BF"/>
    <w:rsid w:val="00A03C29"/>
    <w:rsid w:val="00A06C2C"/>
    <w:rsid w:val="00A20029"/>
    <w:rsid w:val="00A23E59"/>
    <w:rsid w:val="00A267F8"/>
    <w:rsid w:val="00A311F3"/>
    <w:rsid w:val="00A4194A"/>
    <w:rsid w:val="00A568F6"/>
    <w:rsid w:val="00A60315"/>
    <w:rsid w:val="00A6416D"/>
    <w:rsid w:val="00A66666"/>
    <w:rsid w:val="00A67920"/>
    <w:rsid w:val="00A72F2A"/>
    <w:rsid w:val="00A770FF"/>
    <w:rsid w:val="00A908EB"/>
    <w:rsid w:val="00A9137A"/>
    <w:rsid w:val="00A9371A"/>
    <w:rsid w:val="00A94D41"/>
    <w:rsid w:val="00A955C6"/>
    <w:rsid w:val="00A95751"/>
    <w:rsid w:val="00AA187C"/>
    <w:rsid w:val="00AA38BB"/>
    <w:rsid w:val="00AA61C1"/>
    <w:rsid w:val="00AA6D47"/>
    <w:rsid w:val="00AB1CC7"/>
    <w:rsid w:val="00AB46B7"/>
    <w:rsid w:val="00AC0A61"/>
    <w:rsid w:val="00AC1CF5"/>
    <w:rsid w:val="00AC326E"/>
    <w:rsid w:val="00AC342B"/>
    <w:rsid w:val="00AC3B96"/>
    <w:rsid w:val="00AC404C"/>
    <w:rsid w:val="00AC76D9"/>
    <w:rsid w:val="00AD0D95"/>
    <w:rsid w:val="00AD58A0"/>
    <w:rsid w:val="00AD6063"/>
    <w:rsid w:val="00AD6957"/>
    <w:rsid w:val="00AD7D22"/>
    <w:rsid w:val="00AE061F"/>
    <w:rsid w:val="00AE2E98"/>
    <w:rsid w:val="00AF1090"/>
    <w:rsid w:val="00AF33C1"/>
    <w:rsid w:val="00B062D0"/>
    <w:rsid w:val="00B11A42"/>
    <w:rsid w:val="00B2061A"/>
    <w:rsid w:val="00B26CB7"/>
    <w:rsid w:val="00B31EA7"/>
    <w:rsid w:val="00B34209"/>
    <w:rsid w:val="00B34AEC"/>
    <w:rsid w:val="00B34C06"/>
    <w:rsid w:val="00B34D7E"/>
    <w:rsid w:val="00B36F0F"/>
    <w:rsid w:val="00B521D5"/>
    <w:rsid w:val="00B57EB3"/>
    <w:rsid w:val="00B80458"/>
    <w:rsid w:val="00B85F06"/>
    <w:rsid w:val="00B95210"/>
    <w:rsid w:val="00B9573E"/>
    <w:rsid w:val="00BA0B37"/>
    <w:rsid w:val="00BA5EE5"/>
    <w:rsid w:val="00BB25FB"/>
    <w:rsid w:val="00BB32F0"/>
    <w:rsid w:val="00BB6E8F"/>
    <w:rsid w:val="00BC1181"/>
    <w:rsid w:val="00BD4FAC"/>
    <w:rsid w:val="00BE0C7D"/>
    <w:rsid w:val="00BE4814"/>
    <w:rsid w:val="00BF50D5"/>
    <w:rsid w:val="00C12678"/>
    <w:rsid w:val="00C12CBC"/>
    <w:rsid w:val="00C159A6"/>
    <w:rsid w:val="00C16C57"/>
    <w:rsid w:val="00C202CC"/>
    <w:rsid w:val="00C23B05"/>
    <w:rsid w:val="00C2728B"/>
    <w:rsid w:val="00C3245B"/>
    <w:rsid w:val="00C41F0B"/>
    <w:rsid w:val="00C43DDC"/>
    <w:rsid w:val="00C4411C"/>
    <w:rsid w:val="00C4500B"/>
    <w:rsid w:val="00C459FF"/>
    <w:rsid w:val="00C5063B"/>
    <w:rsid w:val="00C54920"/>
    <w:rsid w:val="00C5659F"/>
    <w:rsid w:val="00C653F0"/>
    <w:rsid w:val="00C654EE"/>
    <w:rsid w:val="00C73CAC"/>
    <w:rsid w:val="00C87842"/>
    <w:rsid w:val="00C87B39"/>
    <w:rsid w:val="00C931DF"/>
    <w:rsid w:val="00C94FE5"/>
    <w:rsid w:val="00CA500E"/>
    <w:rsid w:val="00CB22A0"/>
    <w:rsid w:val="00CB63E5"/>
    <w:rsid w:val="00CB7B25"/>
    <w:rsid w:val="00CC21A3"/>
    <w:rsid w:val="00CE1D2B"/>
    <w:rsid w:val="00CE4193"/>
    <w:rsid w:val="00CF56BE"/>
    <w:rsid w:val="00D00764"/>
    <w:rsid w:val="00D03F45"/>
    <w:rsid w:val="00D0579A"/>
    <w:rsid w:val="00D062B0"/>
    <w:rsid w:val="00D1384A"/>
    <w:rsid w:val="00D17F9B"/>
    <w:rsid w:val="00D228E3"/>
    <w:rsid w:val="00D25A11"/>
    <w:rsid w:val="00D27334"/>
    <w:rsid w:val="00D27512"/>
    <w:rsid w:val="00D36EC1"/>
    <w:rsid w:val="00D5177F"/>
    <w:rsid w:val="00D539E1"/>
    <w:rsid w:val="00D53A1F"/>
    <w:rsid w:val="00D570FB"/>
    <w:rsid w:val="00D63C65"/>
    <w:rsid w:val="00D643D9"/>
    <w:rsid w:val="00D64E47"/>
    <w:rsid w:val="00D721AD"/>
    <w:rsid w:val="00D74109"/>
    <w:rsid w:val="00D771D3"/>
    <w:rsid w:val="00D92E3E"/>
    <w:rsid w:val="00DA3E47"/>
    <w:rsid w:val="00DB691E"/>
    <w:rsid w:val="00DC01A1"/>
    <w:rsid w:val="00DD041D"/>
    <w:rsid w:val="00DD2F6E"/>
    <w:rsid w:val="00DD4C84"/>
    <w:rsid w:val="00DE42A7"/>
    <w:rsid w:val="00DF1B91"/>
    <w:rsid w:val="00E00A93"/>
    <w:rsid w:val="00E15F6B"/>
    <w:rsid w:val="00E1650E"/>
    <w:rsid w:val="00E27541"/>
    <w:rsid w:val="00E35317"/>
    <w:rsid w:val="00E35A34"/>
    <w:rsid w:val="00E41272"/>
    <w:rsid w:val="00E45769"/>
    <w:rsid w:val="00E4711A"/>
    <w:rsid w:val="00E536D5"/>
    <w:rsid w:val="00E53C8A"/>
    <w:rsid w:val="00E615DD"/>
    <w:rsid w:val="00E63716"/>
    <w:rsid w:val="00E638A3"/>
    <w:rsid w:val="00E639B8"/>
    <w:rsid w:val="00E7214B"/>
    <w:rsid w:val="00E84821"/>
    <w:rsid w:val="00E94226"/>
    <w:rsid w:val="00E9688E"/>
    <w:rsid w:val="00EA0D35"/>
    <w:rsid w:val="00EA1CE3"/>
    <w:rsid w:val="00EA6CC9"/>
    <w:rsid w:val="00EB1096"/>
    <w:rsid w:val="00EB14FD"/>
    <w:rsid w:val="00EC707E"/>
    <w:rsid w:val="00ED1F7B"/>
    <w:rsid w:val="00ED4435"/>
    <w:rsid w:val="00ED46ED"/>
    <w:rsid w:val="00EE3FF5"/>
    <w:rsid w:val="00EE507D"/>
    <w:rsid w:val="00EF0094"/>
    <w:rsid w:val="00F1040E"/>
    <w:rsid w:val="00F2174D"/>
    <w:rsid w:val="00F21971"/>
    <w:rsid w:val="00F222EE"/>
    <w:rsid w:val="00F23733"/>
    <w:rsid w:val="00F313CD"/>
    <w:rsid w:val="00F33EFB"/>
    <w:rsid w:val="00F3586F"/>
    <w:rsid w:val="00F431C0"/>
    <w:rsid w:val="00F46465"/>
    <w:rsid w:val="00F51E03"/>
    <w:rsid w:val="00F51F12"/>
    <w:rsid w:val="00F613C8"/>
    <w:rsid w:val="00F614F9"/>
    <w:rsid w:val="00F6386C"/>
    <w:rsid w:val="00F70589"/>
    <w:rsid w:val="00F72E10"/>
    <w:rsid w:val="00F75C7B"/>
    <w:rsid w:val="00F803DD"/>
    <w:rsid w:val="00F80EA6"/>
    <w:rsid w:val="00F81EF6"/>
    <w:rsid w:val="00F8205A"/>
    <w:rsid w:val="00F83C57"/>
    <w:rsid w:val="00F84498"/>
    <w:rsid w:val="00F9519B"/>
    <w:rsid w:val="00F9702D"/>
    <w:rsid w:val="00FA0607"/>
    <w:rsid w:val="00FA3F91"/>
    <w:rsid w:val="00FA5FA8"/>
    <w:rsid w:val="00FB5702"/>
    <w:rsid w:val="00FC18B3"/>
    <w:rsid w:val="00FC34AB"/>
    <w:rsid w:val="00FC5644"/>
    <w:rsid w:val="00FC60A0"/>
    <w:rsid w:val="00FD59FB"/>
    <w:rsid w:val="00FE7ED0"/>
    <w:rsid w:val="00FF342D"/>
    <w:rsid w:val="00FF4C37"/>
    <w:rsid w:val="00FF6D1C"/>
    <w:rsid w:val="00FF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3DD03"/>
  <w15:chartTrackingRefBased/>
  <w15:docId w15:val="{CF943338-B721-4E94-8247-0823E49A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CB9"/>
    <w:pPr>
      <w:spacing w:line="259" w:lineRule="auto"/>
    </w:pPr>
    <w:rPr>
      <w:sz w:val="22"/>
      <w:szCs w:val="22"/>
      <w:lang w:val="sq-AL"/>
    </w:rPr>
  </w:style>
  <w:style w:type="paragraph" w:styleId="Heading1">
    <w:name w:val="heading 1"/>
    <w:basedOn w:val="Normal"/>
    <w:next w:val="Normal"/>
    <w:link w:val="Heading1Char"/>
    <w:uiPriority w:val="9"/>
    <w:qFormat/>
    <w:rsid w:val="006F0F6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6F0F6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6F0F61"/>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6F0F61"/>
    <w:pPr>
      <w:keepNext/>
      <w:keepLines/>
      <w:spacing w:before="80" w:after="40" w:line="278" w:lineRule="auto"/>
      <w:outlineLvl w:val="3"/>
    </w:pPr>
    <w:rPr>
      <w:rFonts w:eastAsiaTheme="majorEastAsia" w:cstheme="majorBidi"/>
      <w:i/>
      <w:iCs/>
      <w:color w:val="0F4761" w:themeColor="accent1" w:themeShade="BF"/>
      <w:sz w:val="24"/>
      <w:szCs w:val="24"/>
      <w:lang w:val="en-US"/>
    </w:rPr>
  </w:style>
  <w:style w:type="paragraph" w:styleId="Heading5">
    <w:name w:val="heading 5"/>
    <w:basedOn w:val="Normal"/>
    <w:next w:val="Normal"/>
    <w:link w:val="Heading5Char"/>
    <w:uiPriority w:val="9"/>
    <w:semiHidden/>
    <w:unhideWhenUsed/>
    <w:qFormat/>
    <w:rsid w:val="006F0F61"/>
    <w:pPr>
      <w:keepNext/>
      <w:keepLines/>
      <w:spacing w:before="80" w:after="40" w:line="278" w:lineRule="auto"/>
      <w:outlineLvl w:val="4"/>
    </w:pPr>
    <w:rPr>
      <w:rFonts w:eastAsiaTheme="majorEastAsia" w:cstheme="majorBidi"/>
      <w:color w:val="0F4761" w:themeColor="accent1" w:themeShade="BF"/>
      <w:sz w:val="24"/>
      <w:szCs w:val="24"/>
      <w:lang w:val="en-US"/>
    </w:rPr>
  </w:style>
  <w:style w:type="paragraph" w:styleId="Heading6">
    <w:name w:val="heading 6"/>
    <w:basedOn w:val="Normal"/>
    <w:next w:val="Normal"/>
    <w:link w:val="Heading6Char"/>
    <w:uiPriority w:val="9"/>
    <w:semiHidden/>
    <w:unhideWhenUsed/>
    <w:qFormat/>
    <w:rsid w:val="006F0F61"/>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6F0F61"/>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6F0F61"/>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6F0F61"/>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F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F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F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F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F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F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F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F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F61"/>
    <w:rPr>
      <w:rFonts w:eastAsiaTheme="majorEastAsia" w:cstheme="majorBidi"/>
      <w:color w:val="272727" w:themeColor="text1" w:themeTint="D8"/>
    </w:rPr>
  </w:style>
  <w:style w:type="paragraph" w:styleId="Title">
    <w:name w:val="Title"/>
    <w:basedOn w:val="Normal"/>
    <w:next w:val="Normal"/>
    <w:link w:val="TitleChar"/>
    <w:uiPriority w:val="10"/>
    <w:qFormat/>
    <w:rsid w:val="006F0F61"/>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6F0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F61"/>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6F0F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F61"/>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6F0F61"/>
    <w:rPr>
      <w:i/>
      <w:iCs/>
      <w:color w:val="404040" w:themeColor="text1" w:themeTint="BF"/>
    </w:rPr>
  </w:style>
  <w:style w:type="paragraph" w:styleId="ListParagraph">
    <w:name w:val="List Paragraph"/>
    <w:basedOn w:val="Normal"/>
    <w:uiPriority w:val="34"/>
    <w:qFormat/>
    <w:rsid w:val="006F0F61"/>
    <w:pPr>
      <w:spacing w:line="278" w:lineRule="auto"/>
      <w:ind w:left="720"/>
      <w:contextualSpacing/>
    </w:pPr>
    <w:rPr>
      <w:sz w:val="24"/>
      <w:szCs w:val="24"/>
      <w:lang w:val="en-US"/>
    </w:rPr>
  </w:style>
  <w:style w:type="character" w:styleId="IntenseEmphasis">
    <w:name w:val="Intense Emphasis"/>
    <w:basedOn w:val="DefaultParagraphFont"/>
    <w:uiPriority w:val="21"/>
    <w:qFormat/>
    <w:rsid w:val="006F0F61"/>
    <w:rPr>
      <w:i/>
      <w:iCs/>
      <w:color w:val="0F4761" w:themeColor="accent1" w:themeShade="BF"/>
    </w:rPr>
  </w:style>
  <w:style w:type="paragraph" w:styleId="IntenseQuote">
    <w:name w:val="Intense Quote"/>
    <w:basedOn w:val="Normal"/>
    <w:next w:val="Normal"/>
    <w:link w:val="IntenseQuoteChar"/>
    <w:uiPriority w:val="30"/>
    <w:qFormat/>
    <w:rsid w:val="006F0F6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US"/>
    </w:rPr>
  </w:style>
  <w:style w:type="character" w:customStyle="1" w:styleId="IntenseQuoteChar">
    <w:name w:val="Intense Quote Char"/>
    <w:basedOn w:val="DefaultParagraphFont"/>
    <w:link w:val="IntenseQuote"/>
    <w:uiPriority w:val="30"/>
    <w:rsid w:val="006F0F61"/>
    <w:rPr>
      <w:i/>
      <w:iCs/>
      <w:color w:val="0F4761" w:themeColor="accent1" w:themeShade="BF"/>
    </w:rPr>
  </w:style>
  <w:style w:type="character" w:styleId="IntenseReference">
    <w:name w:val="Intense Reference"/>
    <w:basedOn w:val="DefaultParagraphFont"/>
    <w:uiPriority w:val="32"/>
    <w:qFormat/>
    <w:rsid w:val="006F0F61"/>
    <w:rPr>
      <w:b/>
      <w:bCs/>
      <w:smallCaps/>
      <w:color w:val="0F4761" w:themeColor="accent1" w:themeShade="BF"/>
      <w:spacing w:val="5"/>
    </w:rPr>
  </w:style>
  <w:style w:type="character" w:styleId="CommentReference">
    <w:name w:val="annotation reference"/>
    <w:basedOn w:val="DefaultParagraphFont"/>
    <w:uiPriority w:val="99"/>
    <w:semiHidden/>
    <w:unhideWhenUsed/>
    <w:rsid w:val="001F0B0C"/>
    <w:rPr>
      <w:sz w:val="16"/>
      <w:szCs w:val="16"/>
    </w:rPr>
  </w:style>
  <w:style w:type="paragraph" w:styleId="CommentText">
    <w:name w:val="annotation text"/>
    <w:basedOn w:val="Normal"/>
    <w:link w:val="CommentTextChar"/>
    <w:uiPriority w:val="99"/>
    <w:unhideWhenUsed/>
    <w:rsid w:val="001F0B0C"/>
    <w:pPr>
      <w:spacing w:line="240" w:lineRule="auto"/>
    </w:pPr>
    <w:rPr>
      <w:sz w:val="20"/>
      <w:szCs w:val="20"/>
    </w:rPr>
  </w:style>
  <w:style w:type="character" w:customStyle="1" w:styleId="CommentTextChar">
    <w:name w:val="Comment Text Char"/>
    <w:basedOn w:val="DefaultParagraphFont"/>
    <w:link w:val="CommentText"/>
    <w:uiPriority w:val="99"/>
    <w:rsid w:val="001F0B0C"/>
    <w:rPr>
      <w:sz w:val="20"/>
      <w:szCs w:val="20"/>
      <w:lang w:val="sq-AL"/>
    </w:rPr>
  </w:style>
  <w:style w:type="paragraph" w:styleId="CommentSubject">
    <w:name w:val="annotation subject"/>
    <w:basedOn w:val="CommentText"/>
    <w:next w:val="CommentText"/>
    <w:link w:val="CommentSubjectChar"/>
    <w:uiPriority w:val="99"/>
    <w:semiHidden/>
    <w:unhideWhenUsed/>
    <w:rsid w:val="001F0B0C"/>
    <w:rPr>
      <w:b/>
      <w:bCs/>
    </w:rPr>
  </w:style>
  <w:style w:type="character" w:customStyle="1" w:styleId="CommentSubjectChar">
    <w:name w:val="Comment Subject Char"/>
    <w:basedOn w:val="CommentTextChar"/>
    <w:link w:val="CommentSubject"/>
    <w:uiPriority w:val="99"/>
    <w:semiHidden/>
    <w:rsid w:val="001F0B0C"/>
    <w:rPr>
      <w:b/>
      <w:bCs/>
      <w:sz w:val="20"/>
      <w:szCs w:val="20"/>
      <w:lang w:val="sq-AL"/>
    </w:rPr>
  </w:style>
  <w:style w:type="paragraph" w:styleId="Revision">
    <w:name w:val="Revision"/>
    <w:hidden/>
    <w:uiPriority w:val="99"/>
    <w:semiHidden/>
    <w:rsid w:val="00E9688E"/>
    <w:pPr>
      <w:spacing w:after="0" w:line="240" w:lineRule="auto"/>
    </w:pPr>
    <w:rPr>
      <w:sz w:val="22"/>
      <w:szCs w:val="22"/>
      <w:lang w:val="sq-AL"/>
    </w:rPr>
  </w:style>
  <w:style w:type="paragraph" w:styleId="FootnoteText">
    <w:name w:val="footnote text"/>
    <w:basedOn w:val="Normal"/>
    <w:link w:val="FootnoteTextChar"/>
    <w:uiPriority w:val="99"/>
    <w:semiHidden/>
    <w:unhideWhenUsed/>
    <w:rsid w:val="00EA0D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0D35"/>
    <w:rPr>
      <w:sz w:val="20"/>
      <w:szCs w:val="20"/>
      <w:lang w:val="sq-AL"/>
    </w:rPr>
  </w:style>
  <w:style w:type="character" w:styleId="FootnoteReference">
    <w:name w:val="footnote reference"/>
    <w:basedOn w:val="DefaultParagraphFont"/>
    <w:uiPriority w:val="99"/>
    <w:semiHidden/>
    <w:unhideWhenUsed/>
    <w:rsid w:val="00EA0D35"/>
    <w:rPr>
      <w:vertAlign w:val="superscript"/>
    </w:rPr>
  </w:style>
  <w:style w:type="paragraph" w:styleId="HTMLPreformatted">
    <w:name w:val="HTML Preformatted"/>
    <w:basedOn w:val="Normal"/>
    <w:link w:val="HTMLPreformattedChar"/>
    <w:uiPriority w:val="99"/>
    <w:semiHidden/>
    <w:unhideWhenUsed/>
    <w:rsid w:val="006F686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F6861"/>
    <w:rPr>
      <w:rFonts w:ascii="Consolas" w:hAnsi="Consolas"/>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2837">
      <w:bodyDiv w:val="1"/>
      <w:marLeft w:val="0"/>
      <w:marRight w:val="0"/>
      <w:marTop w:val="0"/>
      <w:marBottom w:val="0"/>
      <w:divBdr>
        <w:top w:val="none" w:sz="0" w:space="0" w:color="auto"/>
        <w:left w:val="none" w:sz="0" w:space="0" w:color="auto"/>
        <w:bottom w:val="none" w:sz="0" w:space="0" w:color="auto"/>
        <w:right w:val="none" w:sz="0" w:space="0" w:color="auto"/>
      </w:divBdr>
      <w:divsChild>
        <w:div w:id="1879319595">
          <w:marLeft w:val="0"/>
          <w:marRight w:val="0"/>
          <w:marTop w:val="0"/>
          <w:marBottom w:val="0"/>
          <w:divBdr>
            <w:top w:val="none" w:sz="0" w:space="0" w:color="auto"/>
            <w:left w:val="none" w:sz="0" w:space="0" w:color="auto"/>
            <w:bottom w:val="none" w:sz="0" w:space="0" w:color="auto"/>
            <w:right w:val="none" w:sz="0" w:space="0" w:color="auto"/>
          </w:divBdr>
          <w:divsChild>
            <w:div w:id="1884518758">
              <w:marLeft w:val="0"/>
              <w:marRight w:val="0"/>
              <w:marTop w:val="0"/>
              <w:marBottom w:val="0"/>
              <w:divBdr>
                <w:top w:val="none" w:sz="0" w:space="0" w:color="auto"/>
                <w:left w:val="none" w:sz="0" w:space="0" w:color="auto"/>
                <w:bottom w:val="none" w:sz="0" w:space="0" w:color="auto"/>
                <w:right w:val="none" w:sz="0" w:space="0" w:color="auto"/>
              </w:divBdr>
              <w:divsChild>
                <w:div w:id="3983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555412">
      <w:bodyDiv w:val="1"/>
      <w:marLeft w:val="0"/>
      <w:marRight w:val="0"/>
      <w:marTop w:val="0"/>
      <w:marBottom w:val="0"/>
      <w:divBdr>
        <w:top w:val="none" w:sz="0" w:space="0" w:color="auto"/>
        <w:left w:val="none" w:sz="0" w:space="0" w:color="auto"/>
        <w:bottom w:val="none" w:sz="0" w:space="0" w:color="auto"/>
        <w:right w:val="none" w:sz="0" w:space="0" w:color="auto"/>
      </w:divBdr>
      <w:divsChild>
        <w:div w:id="17703342">
          <w:marLeft w:val="0"/>
          <w:marRight w:val="0"/>
          <w:marTop w:val="0"/>
          <w:marBottom w:val="0"/>
          <w:divBdr>
            <w:top w:val="none" w:sz="0" w:space="0" w:color="auto"/>
            <w:left w:val="none" w:sz="0" w:space="0" w:color="auto"/>
            <w:bottom w:val="none" w:sz="0" w:space="0" w:color="auto"/>
            <w:right w:val="none" w:sz="0" w:space="0" w:color="auto"/>
          </w:divBdr>
          <w:divsChild>
            <w:div w:id="314259186">
              <w:marLeft w:val="0"/>
              <w:marRight w:val="0"/>
              <w:marTop w:val="0"/>
              <w:marBottom w:val="0"/>
              <w:divBdr>
                <w:top w:val="none" w:sz="0" w:space="0" w:color="auto"/>
                <w:left w:val="none" w:sz="0" w:space="0" w:color="auto"/>
                <w:bottom w:val="none" w:sz="0" w:space="0" w:color="auto"/>
                <w:right w:val="none" w:sz="0" w:space="0" w:color="auto"/>
              </w:divBdr>
              <w:divsChild>
                <w:div w:id="17237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55328">
      <w:bodyDiv w:val="1"/>
      <w:marLeft w:val="0"/>
      <w:marRight w:val="0"/>
      <w:marTop w:val="0"/>
      <w:marBottom w:val="0"/>
      <w:divBdr>
        <w:top w:val="none" w:sz="0" w:space="0" w:color="auto"/>
        <w:left w:val="none" w:sz="0" w:space="0" w:color="auto"/>
        <w:bottom w:val="none" w:sz="0" w:space="0" w:color="auto"/>
        <w:right w:val="none" w:sz="0" w:space="0" w:color="auto"/>
      </w:divBdr>
      <w:divsChild>
        <w:div w:id="1408844915">
          <w:marLeft w:val="0"/>
          <w:marRight w:val="0"/>
          <w:marTop w:val="0"/>
          <w:marBottom w:val="0"/>
          <w:divBdr>
            <w:top w:val="none" w:sz="0" w:space="0" w:color="auto"/>
            <w:left w:val="none" w:sz="0" w:space="0" w:color="auto"/>
            <w:bottom w:val="none" w:sz="0" w:space="0" w:color="auto"/>
            <w:right w:val="none" w:sz="0" w:space="0" w:color="auto"/>
          </w:divBdr>
          <w:divsChild>
            <w:div w:id="987250171">
              <w:marLeft w:val="0"/>
              <w:marRight w:val="0"/>
              <w:marTop w:val="0"/>
              <w:marBottom w:val="0"/>
              <w:divBdr>
                <w:top w:val="none" w:sz="0" w:space="0" w:color="auto"/>
                <w:left w:val="none" w:sz="0" w:space="0" w:color="auto"/>
                <w:bottom w:val="none" w:sz="0" w:space="0" w:color="auto"/>
                <w:right w:val="none" w:sz="0" w:space="0" w:color="auto"/>
              </w:divBdr>
              <w:divsChild>
                <w:div w:id="8463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599382">
      <w:bodyDiv w:val="1"/>
      <w:marLeft w:val="0"/>
      <w:marRight w:val="0"/>
      <w:marTop w:val="0"/>
      <w:marBottom w:val="0"/>
      <w:divBdr>
        <w:top w:val="none" w:sz="0" w:space="0" w:color="auto"/>
        <w:left w:val="none" w:sz="0" w:space="0" w:color="auto"/>
        <w:bottom w:val="none" w:sz="0" w:space="0" w:color="auto"/>
        <w:right w:val="none" w:sz="0" w:space="0" w:color="auto"/>
      </w:divBdr>
      <w:divsChild>
        <w:div w:id="2056348890">
          <w:marLeft w:val="0"/>
          <w:marRight w:val="0"/>
          <w:marTop w:val="0"/>
          <w:marBottom w:val="0"/>
          <w:divBdr>
            <w:top w:val="none" w:sz="0" w:space="0" w:color="auto"/>
            <w:left w:val="none" w:sz="0" w:space="0" w:color="auto"/>
            <w:bottom w:val="none" w:sz="0" w:space="0" w:color="auto"/>
            <w:right w:val="none" w:sz="0" w:space="0" w:color="auto"/>
          </w:divBdr>
          <w:divsChild>
            <w:div w:id="924262175">
              <w:marLeft w:val="0"/>
              <w:marRight w:val="0"/>
              <w:marTop w:val="0"/>
              <w:marBottom w:val="0"/>
              <w:divBdr>
                <w:top w:val="none" w:sz="0" w:space="0" w:color="auto"/>
                <w:left w:val="none" w:sz="0" w:space="0" w:color="auto"/>
                <w:bottom w:val="none" w:sz="0" w:space="0" w:color="auto"/>
                <w:right w:val="none" w:sz="0" w:space="0" w:color="auto"/>
              </w:divBdr>
              <w:divsChild>
                <w:div w:id="119118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900407">
      <w:bodyDiv w:val="1"/>
      <w:marLeft w:val="0"/>
      <w:marRight w:val="0"/>
      <w:marTop w:val="0"/>
      <w:marBottom w:val="0"/>
      <w:divBdr>
        <w:top w:val="none" w:sz="0" w:space="0" w:color="auto"/>
        <w:left w:val="none" w:sz="0" w:space="0" w:color="auto"/>
        <w:bottom w:val="none" w:sz="0" w:space="0" w:color="auto"/>
        <w:right w:val="none" w:sz="0" w:space="0" w:color="auto"/>
      </w:divBdr>
      <w:divsChild>
        <w:div w:id="969897269">
          <w:marLeft w:val="0"/>
          <w:marRight w:val="0"/>
          <w:marTop w:val="0"/>
          <w:marBottom w:val="0"/>
          <w:divBdr>
            <w:top w:val="none" w:sz="0" w:space="0" w:color="auto"/>
            <w:left w:val="none" w:sz="0" w:space="0" w:color="auto"/>
            <w:bottom w:val="none" w:sz="0" w:space="0" w:color="auto"/>
            <w:right w:val="none" w:sz="0" w:space="0" w:color="auto"/>
          </w:divBdr>
          <w:divsChild>
            <w:div w:id="1942103664">
              <w:marLeft w:val="0"/>
              <w:marRight w:val="0"/>
              <w:marTop w:val="0"/>
              <w:marBottom w:val="0"/>
              <w:divBdr>
                <w:top w:val="none" w:sz="0" w:space="0" w:color="auto"/>
                <w:left w:val="none" w:sz="0" w:space="0" w:color="auto"/>
                <w:bottom w:val="none" w:sz="0" w:space="0" w:color="auto"/>
                <w:right w:val="none" w:sz="0" w:space="0" w:color="auto"/>
              </w:divBdr>
              <w:divsChild>
                <w:div w:id="13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089503">
      <w:bodyDiv w:val="1"/>
      <w:marLeft w:val="0"/>
      <w:marRight w:val="0"/>
      <w:marTop w:val="0"/>
      <w:marBottom w:val="0"/>
      <w:divBdr>
        <w:top w:val="none" w:sz="0" w:space="0" w:color="auto"/>
        <w:left w:val="none" w:sz="0" w:space="0" w:color="auto"/>
        <w:bottom w:val="none" w:sz="0" w:space="0" w:color="auto"/>
        <w:right w:val="none" w:sz="0" w:space="0" w:color="auto"/>
      </w:divBdr>
      <w:divsChild>
        <w:div w:id="1966307895">
          <w:marLeft w:val="0"/>
          <w:marRight w:val="0"/>
          <w:marTop w:val="0"/>
          <w:marBottom w:val="0"/>
          <w:divBdr>
            <w:top w:val="none" w:sz="0" w:space="0" w:color="auto"/>
            <w:left w:val="none" w:sz="0" w:space="0" w:color="auto"/>
            <w:bottom w:val="none" w:sz="0" w:space="0" w:color="auto"/>
            <w:right w:val="none" w:sz="0" w:space="0" w:color="auto"/>
          </w:divBdr>
          <w:divsChild>
            <w:div w:id="1883901949">
              <w:marLeft w:val="0"/>
              <w:marRight w:val="0"/>
              <w:marTop w:val="0"/>
              <w:marBottom w:val="0"/>
              <w:divBdr>
                <w:top w:val="none" w:sz="0" w:space="0" w:color="auto"/>
                <w:left w:val="none" w:sz="0" w:space="0" w:color="auto"/>
                <w:bottom w:val="none" w:sz="0" w:space="0" w:color="auto"/>
                <w:right w:val="none" w:sz="0" w:space="0" w:color="auto"/>
              </w:divBdr>
              <w:divsChild>
                <w:div w:id="14936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9938">
      <w:bodyDiv w:val="1"/>
      <w:marLeft w:val="0"/>
      <w:marRight w:val="0"/>
      <w:marTop w:val="0"/>
      <w:marBottom w:val="0"/>
      <w:divBdr>
        <w:top w:val="none" w:sz="0" w:space="0" w:color="auto"/>
        <w:left w:val="none" w:sz="0" w:space="0" w:color="auto"/>
        <w:bottom w:val="none" w:sz="0" w:space="0" w:color="auto"/>
        <w:right w:val="none" w:sz="0" w:space="0" w:color="auto"/>
      </w:divBdr>
      <w:divsChild>
        <w:div w:id="1075858762">
          <w:marLeft w:val="0"/>
          <w:marRight w:val="0"/>
          <w:marTop w:val="0"/>
          <w:marBottom w:val="0"/>
          <w:divBdr>
            <w:top w:val="none" w:sz="0" w:space="0" w:color="auto"/>
            <w:left w:val="none" w:sz="0" w:space="0" w:color="auto"/>
            <w:bottom w:val="none" w:sz="0" w:space="0" w:color="auto"/>
            <w:right w:val="none" w:sz="0" w:space="0" w:color="auto"/>
          </w:divBdr>
          <w:divsChild>
            <w:div w:id="1398433107">
              <w:marLeft w:val="0"/>
              <w:marRight w:val="0"/>
              <w:marTop w:val="0"/>
              <w:marBottom w:val="0"/>
              <w:divBdr>
                <w:top w:val="none" w:sz="0" w:space="0" w:color="auto"/>
                <w:left w:val="none" w:sz="0" w:space="0" w:color="auto"/>
                <w:bottom w:val="none" w:sz="0" w:space="0" w:color="auto"/>
                <w:right w:val="none" w:sz="0" w:space="0" w:color="auto"/>
              </w:divBdr>
              <w:divsChild>
                <w:div w:id="62006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617591">
      <w:bodyDiv w:val="1"/>
      <w:marLeft w:val="0"/>
      <w:marRight w:val="0"/>
      <w:marTop w:val="0"/>
      <w:marBottom w:val="0"/>
      <w:divBdr>
        <w:top w:val="none" w:sz="0" w:space="0" w:color="auto"/>
        <w:left w:val="none" w:sz="0" w:space="0" w:color="auto"/>
        <w:bottom w:val="none" w:sz="0" w:space="0" w:color="auto"/>
        <w:right w:val="none" w:sz="0" w:space="0" w:color="auto"/>
      </w:divBdr>
      <w:divsChild>
        <w:div w:id="2026445460">
          <w:marLeft w:val="0"/>
          <w:marRight w:val="0"/>
          <w:marTop w:val="0"/>
          <w:marBottom w:val="0"/>
          <w:divBdr>
            <w:top w:val="none" w:sz="0" w:space="0" w:color="auto"/>
            <w:left w:val="none" w:sz="0" w:space="0" w:color="auto"/>
            <w:bottom w:val="none" w:sz="0" w:space="0" w:color="auto"/>
            <w:right w:val="none" w:sz="0" w:space="0" w:color="auto"/>
          </w:divBdr>
          <w:divsChild>
            <w:div w:id="1766267178">
              <w:marLeft w:val="0"/>
              <w:marRight w:val="0"/>
              <w:marTop w:val="0"/>
              <w:marBottom w:val="0"/>
              <w:divBdr>
                <w:top w:val="none" w:sz="0" w:space="0" w:color="auto"/>
                <w:left w:val="none" w:sz="0" w:space="0" w:color="auto"/>
                <w:bottom w:val="none" w:sz="0" w:space="0" w:color="auto"/>
                <w:right w:val="none" w:sz="0" w:space="0" w:color="auto"/>
              </w:divBdr>
              <w:divsChild>
                <w:div w:id="161232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7946">
      <w:bodyDiv w:val="1"/>
      <w:marLeft w:val="0"/>
      <w:marRight w:val="0"/>
      <w:marTop w:val="0"/>
      <w:marBottom w:val="0"/>
      <w:divBdr>
        <w:top w:val="none" w:sz="0" w:space="0" w:color="auto"/>
        <w:left w:val="none" w:sz="0" w:space="0" w:color="auto"/>
        <w:bottom w:val="none" w:sz="0" w:space="0" w:color="auto"/>
        <w:right w:val="none" w:sz="0" w:space="0" w:color="auto"/>
      </w:divBdr>
      <w:divsChild>
        <w:div w:id="579143599">
          <w:marLeft w:val="0"/>
          <w:marRight w:val="0"/>
          <w:marTop w:val="0"/>
          <w:marBottom w:val="0"/>
          <w:divBdr>
            <w:top w:val="none" w:sz="0" w:space="0" w:color="auto"/>
            <w:left w:val="none" w:sz="0" w:space="0" w:color="auto"/>
            <w:bottom w:val="none" w:sz="0" w:space="0" w:color="auto"/>
            <w:right w:val="none" w:sz="0" w:space="0" w:color="auto"/>
          </w:divBdr>
          <w:divsChild>
            <w:div w:id="1965113686">
              <w:marLeft w:val="0"/>
              <w:marRight w:val="0"/>
              <w:marTop w:val="0"/>
              <w:marBottom w:val="0"/>
              <w:divBdr>
                <w:top w:val="none" w:sz="0" w:space="0" w:color="auto"/>
                <w:left w:val="none" w:sz="0" w:space="0" w:color="auto"/>
                <w:bottom w:val="none" w:sz="0" w:space="0" w:color="auto"/>
                <w:right w:val="none" w:sz="0" w:space="0" w:color="auto"/>
              </w:divBdr>
              <w:divsChild>
                <w:div w:id="18436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74650">
      <w:bodyDiv w:val="1"/>
      <w:marLeft w:val="0"/>
      <w:marRight w:val="0"/>
      <w:marTop w:val="0"/>
      <w:marBottom w:val="0"/>
      <w:divBdr>
        <w:top w:val="none" w:sz="0" w:space="0" w:color="auto"/>
        <w:left w:val="none" w:sz="0" w:space="0" w:color="auto"/>
        <w:bottom w:val="none" w:sz="0" w:space="0" w:color="auto"/>
        <w:right w:val="none" w:sz="0" w:space="0" w:color="auto"/>
      </w:divBdr>
      <w:divsChild>
        <w:div w:id="1575358006">
          <w:marLeft w:val="0"/>
          <w:marRight w:val="0"/>
          <w:marTop w:val="0"/>
          <w:marBottom w:val="0"/>
          <w:divBdr>
            <w:top w:val="none" w:sz="0" w:space="0" w:color="auto"/>
            <w:left w:val="none" w:sz="0" w:space="0" w:color="auto"/>
            <w:bottom w:val="none" w:sz="0" w:space="0" w:color="auto"/>
            <w:right w:val="none" w:sz="0" w:space="0" w:color="auto"/>
          </w:divBdr>
          <w:divsChild>
            <w:div w:id="948437275">
              <w:marLeft w:val="0"/>
              <w:marRight w:val="0"/>
              <w:marTop w:val="0"/>
              <w:marBottom w:val="0"/>
              <w:divBdr>
                <w:top w:val="none" w:sz="0" w:space="0" w:color="auto"/>
                <w:left w:val="none" w:sz="0" w:space="0" w:color="auto"/>
                <w:bottom w:val="none" w:sz="0" w:space="0" w:color="auto"/>
                <w:right w:val="none" w:sz="0" w:space="0" w:color="auto"/>
              </w:divBdr>
              <w:divsChild>
                <w:div w:id="14340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49721">
      <w:bodyDiv w:val="1"/>
      <w:marLeft w:val="0"/>
      <w:marRight w:val="0"/>
      <w:marTop w:val="0"/>
      <w:marBottom w:val="0"/>
      <w:divBdr>
        <w:top w:val="none" w:sz="0" w:space="0" w:color="auto"/>
        <w:left w:val="none" w:sz="0" w:space="0" w:color="auto"/>
        <w:bottom w:val="none" w:sz="0" w:space="0" w:color="auto"/>
        <w:right w:val="none" w:sz="0" w:space="0" w:color="auto"/>
      </w:divBdr>
      <w:divsChild>
        <w:div w:id="637492055">
          <w:marLeft w:val="0"/>
          <w:marRight w:val="0"/>
          <w:marTop w:val="0"/>
          <w:marBottom w:val="0"/>
          <w:divBdr>
            <w:top w:val="none" w:sz="0" w:space="0" w:color="auto"/>
            <w:left w:val="none" w:sz="0" w:space="0" w:color="auto"/>
            <w:bottom w:val="none" w:sz="0" w:space="0" w:color="auto"/>
            <w:right w:val="none" w:sz="0" w:space="0" w:color="auto"/>
          </w:divBdr>
          <w:divsChild>
            <w:div w:id="316308156">
              <w:marLeft w:val="0"/>
              <w:marRight w:val="0"/>
              <w:marTop w:val="0"/>
              <w:marBottom w:val="0"/>
              <w:divBdr>
                <w:top w:val="none" w:sz="0" w:space="0" w:color="auto"/>
                <w:left w:val="none" w:sz="0" w:space="0" w:color="auto"/>
                <w:bottom w:val="none" w:sz="0" w:space="0" w:color="auto"/>
                <w:right w:val="none" w:sz="0" w:space="0" w:color="auto"/>
              </w:divBdr>
              <w:divsChild>
                <w:div w:id="23378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08479">
      <w:bodyDiv w:val="1"/>
      <w:marLeft w:val="0"/>
      <w:marRight w:val="0"/>
      <w:marTop w:val="0"/>
      <w:marBottom w:val="0"/>
      <w:divBdr>
        <w:top w:val="none" w:sz="0" w:space="0" w:color="auto"/>
        <w:left w:val="none" w:sz="0" w:space="0" w:color="auto"/>
        <w:bottom w:val="none" w:sz="0" w:space="0" w:color="auto"/>
        <w:right w:val="none" w:sz="0" w:space="0" w:color="auto"/>
      </w:divBdr>
      <w:divsChild>
        <w:div w:id="1234698449">
          <w:marLeft w:val="0"/>
          <w:marRight w:val="0"/>
          <w:marTop w:val="0"/>
          <w:marBottom w:val="0"/>
          <w:divBdr>
            <w:top w:val="none" w:sz="0" w:space="0" w:color="auto"/>
            <w:left w:val="none" w:sz="0" w:space="0" w:color="auto"/>
            <w:bottom w:val="none" w:sz="0" w:space="0" w:color="auto"/>
            <w:right w:val="none" w:sz="0" w:space="0" w:color="auto"/>
          </w:divBdr>
          <w:divsChild>
            <w:div w:id="1895504733">
              <w:marLeft w:val="0"/>
              <w:marRight w:val="0"/>
              <w:marTop w:val="0"/>
              <w:marBottom w:val="0"/>
              <w:divBdr>
                <w:top w:val="none" w:sz="0" w:space="0" w:color="auto"/>
                <w:left w:val="none" w:sz="0" w:space="0" w:color="auto"/>
                <w:bottom w:val="none" w:sz="0" w:space="0" w:color="auto"/>
                <w:right w:val="none" w:sz="0" w:space="0" w:color="auto"/>
              </w:divBdr>
              <w:divsChild>
                <w:div w:id="20075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25481">
      <w:bodyDiv w:val="1"/>
      <w:marLeft w:val="0"/>
      <w:marRight w:val="0"/>
      <w:marTop w:val="0"/>
      <w:marBottom w:val="0"/>
      <w:divBdr>
        <w:top w:val="none" w:sz="0" w:space="0" w:color="auto"/>
        <w:left w:val="none" w:sz="0" w:space="0" w:color="auto"/>
        <w:bottom w:val="none" w:sz="0" w:space="0" w:color="auto"/>
        <w:right w:val="none" w:sz="0" w:space="0" w:color="auto"/>
      </w:divBdr>
      <w:divsChild>
        <w:div w:id="2067139233">
          <w:marLeft w:val="0"/>
          <w:marRight w:val="0"/>
          <w:marTop w:val="0"/>
          <w:marBottom w:val="0"/>
          <w:divBdr>
            <w:top w:val="none" w:sz="0" w:space="0" w:color="auto"/>
            <w:left w:val="none" w:sz="0" w:space="0" w:color="auto"/>
            <w:bottom w:val="none" w:sz="0" w:space="0" w:color="auto"/>
            <w:right w:val="none" w:sz="0" w:space="0" w:color="auto"/>
          </w:divBdr>
          <w:divsChild>
            <w:div w:id="630869047">
              <w:marLeft w:val="0"/>
              <w:marRight w:val="0"/>
              <w:marTop w:val="0"/>
              <w:marBottom w:val="0"/>
              <w:divBdr>
                <w:top w:val="none" w:sz="0" w:space="0" w:color="auto"/>
                <w:left w:val="none" w:sz="0" w:space="0" w:color="auto"/>
                <w:bottom w:val="none" w:sz="0" w:space="0" w:color="auto"/>
                <w:right w:val="none" w:sz="0" w:space="0" w:color="auto"/>
              </w:divBdr>
              <w:divsChild>
                <w:div w:id="8839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130985">
      <w:bodyDiv w:val="1"/>
      <w:marLeft w:val="0"/>
      <w:marRight w:val="0"/>
      <w:marTop w:val="0"/>
      <w:marBottom w:val="0"/>
      <w:divBdr>
        <w:top w:val="none" w:sz="0" w:space="0" w:color="auto"/>
        <w:left w:val="none" w:sz="0" w:space="0" w:color="auto"/>
        <w:bottom w:val="none" w:sz="0" w:space="0" w:color="auto"/>
        <w:right w:val="none" w:sz="0" w:space="0" w:color="auto"/>
      </w:divBdr>
    </w:div>
    <w:div w:id="1563321762">
      <w:bodyDiv w:val="1"/>
      <w:marLeft w:val="0"/>
      <w:marRight w:val="0"/>
      <w:marTop w:val="0"/>
      <w:marBottom w:val="0"/>
      <w:divBdr>
        <w:top w:val="none" w:sz="0" w:space="0" w:color="auto"/>
        <w:left w:val="none" w:sz="0" w:space="0" w:color="auto"/>
        <w:bottom w:val="none" w:sz="0" w:space="0" w:color="auto"/>
        <w:right w:val="none" w:sz="0" w:space="0" w:color="auto"/>
      </w:divBdr>
      <w:divsChild>
        <w:div w:id="152140557">
          <w:marLeft w:val="0"/>
          <w:marRight w:val="0"/>
          <w:marTop w:val="0"/>
          <w:marBottom w:val="0"/>
          <w:divBdr>
            <w:top w:val="none" w:sz="0" w:space="0" w:color="auto"/>
            <w:left w:val="none" w:sz="0" w:space="0" w:color="auto"/>
            <w:bottom w:val="none" w:sz="0" w:space="0" w:color="auto"/>
            <w:right w:val="none" w:sz="0" w:space="0" w:color="auto"/>
          </w:divBdr>
          <w:divsChild>
            <w:div w:id="637078629">
              <w:marLeft w:val="0"/>
              <w:marRight w:val="0"/>
              <w:marTop w:val="0"/>
              <w:marBottom w:val="0"/>
              <w:divBdr>
                <w:top w:val="none" w:sz="0" w:space="0" w:color="auto"/>
                <w:left w:val="none" w:sz="0" w:space="0" w:color="auto"/>
                <w:bottom w:val="none" w:sz="0" w:space="0" w:color="auto"/>
                <w:right w:val="none" w:sz="0" w:space="0" w:color="auto"/>
              </w:divBdr>
              <w:divsChild>
                <w:div w:id="9068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81343">
      <w:bodyDiv w:val="1"/>
      <w:marLeft w:val="0"/>
      <w:marRight w:val="0"/>
      <w:marTop w:val="0"/>
      <w:marBottom w:val="0"/>
      <w:divBdr>
        <w:top w:val="none" w:sz="0" w:space="0" w:color="auto"/>
        <w:left w:val="none" w:sz="0" w:space="0" w:color="auto"/>
        <w:bottom w:val="none" w:sz="0" w:space="0" w:color="auto"/>
        <w:right w:val="none" w:sz="0" w:space="0" w:color="auto"/>
      </w:divBdr>
      <w:divsChild>
        <w:div w:id="710150087">
          <w:marLeft w:val="0"/>
          <w:marRight w:val="0"/>
          <w:marTop w:val="0"/>
          <w:marBottom w:val="0"/>
          <w:divBdr>
            <w:top w:val="none" w:sz="0" w:space="0" w:color="auto"/>
            <w:left w:val="none" w:sz="0" w:space="0" w:color="auto"/>
            <w:bottom w:val="none" w:sz="0" w:space="0" w:color="auto"/>
            <w:right w:val="none" w:sz="0" w:space="0" w:color="auto"/>
          </w:divBdr>
          <w:divsChild>
            <w:div w:id="1586915453">
              <w:marLeft w:val="0"/>
              <w:marRight w:val="0"/>
              <w:marTop w:val="0"/>
              <w:marBottom w:val="0"/>
              <w:divBdr>
                <w:top w:val="none" w:sz="0" w:space="0" w:color="auto"/>
                <w:left w:val="none" w:sz="0" w:space="0" w:color="auto"/>
                <w:bottom w:val="none" w:sz="0" w:space="0" w:color="auto"/>
                <w:right w:val="none" w:sz="0" w:space="0" w:color="auto"/>
              </w:divBdr>
              <w:divsChild>
                <w:div w:id="3994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40299">
      <w:bodyDiv w:val="1"/>
      <w:marLeft w:val="0"/>
      <w:marRight w:val="0"/>
      <w:marTop w:val="0"/>
      <w:marBottom w:val="0"/>
      <w:divBdr>
        <w:top w:val="none" w:sz="0" w:space="0" w:color="auto"/>
        <w:left w:val="none" w:sz="0" w:space="0" w:color="auto"/>
        <w:bottom w:val="none" w:sz="0" w:space="0" w:color="auto"/>
        <w:right w:val="none" w:sz="0" w:space="0" w:color="auto"/>
      </w:divBdr>
      <w:divsChild>
        <w:div w:id="156579129">
          <w:marLeft w:val="0"/>
          <w:marRight w:val="0"/>
          <w:marTop w:val="0"/>
          <w:marBottom w:val="0"/>
          <w:divBdr>
            <w:top w:val="none" w:sz="0" w:space="0" w:color="auto"/>
            <w:left w:val="none" w:sz="0" w:space="0" w:color="auto"/>
            <w:bottom w:val="none" w:sz="0" w:space="0" w:color="auto"/>
            <w:right w:val="none" w:sz="0" w:space="0" w:color="auto"/>
          </w:divBdr>
          <w:divsChild>
            <w:div w:id="448471209">
              <w:marLeft w:val="0"/>
              <w:marRight w:val="0"/>
              <w:marTop w:val="0"/>
              <w:marBottom w:val="0"/>
              <w:divBdr>
                <w:top w:val="none" w:sz="0" w:space="0" w:color="auto"/>
                <w:left w:val="none" w:sz="0" w:space="0" w:color="auto"/>
                <w:bottom w:val="none" w:sz="0" w:space="0" w:color="auto"/>
                <w:right w:val="none" w:sz="0" w:space="0" w:color="auto"/>
              </w:divBdr>
              <w:divsChild>
                <w:div w:id="16081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54125">
      <w:bodyDiv w:val="1"/>
      <w:marLeft w:val="0"/>
      <w:marRight w:val="0"/>
      <w:marTop w:val="0"/>
      <w:marBottom w:val="0"/>
      <w:divBdr>
        <w:top w:val="none" w:sz="0" w:space="0" w:color="auto"/>
        <w:left w:val="none" w:sz="0" w:space="0" w:color="auto"/>
        <w:bottom w:val="none" w:sz="0" w:space="0" w:color="auto"/>
        <w:right w:val="none" w:sz="0" w:space="0" w:color="auto"/>
      </w:divBdr>
      <w:divsChild>
        <w:div w:id="1146631004">
          <w:marLeft w:val="0"/>
          <w:marRight w:val="0"/>
          <w:marTop w:val="0"/>
          <w:marBottom w:val="0"/>
          <w:divBdr>
            <w:top w:val="none" w:sz="0" w:space="0" w:color="auto"/>
            <w:left w:val="none" w:sz="0" w:space="0" w:color="auto"/>
            <w:bottom w:val="none" w:sz="0" w:space="0" w:color="auto"/>
            <w:right w:val="none" w:sz="0" w:space="0" w:color="auto"/>
          </w:divBdr>
          <w:divsChild>
            <w:div w:id="677272284">
              <w:marLeft w:val="0"/>
              <w:marRight w:val="0"/>
              <w:marTop w:val="0"/>
              <w:marBottom w:val="0"/>
              <w:divBdr>
                <w:top w:val="none" w:sz="0" w:space="0" w:color="auto"/>
                <w:left w:val="none" w:sz="0" w:space="0" w:color="auto"/>
                <w:bottom w:val="none" w:sz="0" w:space="0" w:color="auto"/>
                <w:right w:val="none" w:sz="0" w:space="0" w:color="auto"/>
              </w:divBdr>
              <w:divsChild>
                <w:div w:id="182473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68748">
      <w:bodyDiv w:val="1"/>
      <w:marLeft w:val="0"/>
      <w:marRight w:val="0"/>
      <w:marTop w:val="0"/>
      <w:marBottom w:val="0"/>
      <w:divBdr>
        <w:top w:val="none" w:sz="0" w:space="0" w:color="auto"/>
        <w:left w:val="none" w:sz="0" w:space="0" w:color="auto"/>
        <w:bottom w:val="none" w:sz="0" w:space="0" w:color="auto"/>
        <w:right w:val="none" w:sz="0" w:space="0" w:color="auto"/>
      </w:divBdr>
      <w:divsChild>
        <w:div w:id="2091463262">
          <w:marLeft w:val="0"/>
          <w:marRight w:val="0"/>
          <w:marTop w:val="0"/>
          <w:marBottom w:val="0"/>
          <w:divBdr>
            <w:top w:val="none" w:sz="0" w:space="0" w:color="auto"/>
            <w:left w:val="none" w:sz="0" w:space="0" w:color="auto"/>
            <w:bottom w:val="none" w:sz="0" w:space="0" w:color="auto"/>
            <w:right w:val="none" w:sz="0" w:space="0" w:color="auto"/>
          </w:divBdr>
          <w:divsChild>
            <w:div w:id="459614401">
              <w:marLeft w:val="0"/>
              <w:marRight w:val="0"/>
              <w:marTop w:val="0"/>
              <w:marBottom w:val="0"/>
              <w:divBdr>
                <w:top w:val="none" w:sz="0" w:space="0" w:color="auto"/>
                <w:left w:val="none" w:sz="0" w:space="0" w:color="auto"/>
                <w:bottom w:val="none" w:sz="0" w:space="0" w:color="auto"/>
                <w:right w:val="none" w:sz="0" w:space="0" w:color="auto"/>
              </w:divBdr>
              <w:divsChild>
                <w:div w:id="20312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44209">
      <w:bodyDiv w:val="1"/>
      <w:marLeft w:val="0"/>
      <w:marRight w:val="0"/>
      <w:marTop w:val="0"/>
      <w:marBottom w:val="0"/>
      <w:divBdr>
        <w:top w:val="none" w:sz="0" w:space="0" w:color="auto"/>
        <w:left w:val="none" w:sz="0" w:space="0" w:color="auto"/>
        <w:bottom w:val="none" w:sz="0" w:space="0" w:color="auto"/>
        <w:right w:val="none" w:sz="0" w:space="0" w:color="auto"/>
      </w:divBdr>
      <w:divsChild>
        <w:div w:id="879167171">
          <w:marLeft w:val="0"/>
          <w:marRight w:val="0"/>
          <w:marTop w:val="0"/>
          <w:marBottom w:val="0"/>
          <w:divBdr>
            <w:top w:val="none" w:sz="0" w:space="0" w:color="auto"/>
            <w:left w:val="none" w:sz="0" w:space="0" w:color="auto"/>
            <w:bottom w:val="none" w:sz="0" w:space="0" w:color="auto"/>
            <w:right w:val="none" w:sz="0" w:space="0" w:color="auto"/>
          </w:divBdr>
          <w:divsChild>
            <w:div w:id="198055579">
              <w:marLeft w:val="0"/>
              <w:marRight w:val="0"/>
              <w:marTop w:val="0"/>
              <w:marBottom w:val="0"/>
              <w:divBdr>
                <w:top w:val="none" w:sz="0" w:space="0" w:color="auto"/>
                <w:left w:val="none" w:sz="0" w:space="0" w:color="auto"/>
                <w:bottom w:val="none" w:sz="0" w:space="0" w:color="auto"/>
                <w:right w:val="none" w:sz="0" w:space="0" w:color="auto"/>
              </w:divBdr>
              <w:divsChild>
                <w:div w:id="155281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303869">
      <w:bodyDiv w:val="1"/>
      <w:marLeft w:val="0"/>
      <w:marRight w:val="0"/>
      <w:marTop w:val="0"/>
      <w:marBottom w:val="0"/>
      <w:divBdr>
        <w:top w:val="none" w:sz="0" w:space="0" w:color="auto"/>
        <w:left w:val="none" w:sz="0" w:space="0" w:color="auto"/>
        <w:bottom w:val="none" w:sz="0" w:space="0" w:color="auto"/>
        <w:right w:val="none" w:sz="0" w:space="0" w:color="auto"/>
      </w:divBdr>
      <w:divsChild>
        <w:div w:id="876702647">
          <w:marLeft w:val="0"/>
          <w:marRight w:val="0"/>
          <w:marTop w:val="0"/>
          <w:marBottom w:val="0"/>
          <w:divBdr>
            <w:top w:val="none" w:sz="0" w:space="0" w:color="auto"/>
            <w:left w:val="none" w:sz="0" w:space="0" w:color="auto"/>
            <w:bottom w:val="none" w:sz="0" w:space="0" w:color="auto"/>
            <w:right w:val="none" w:sz="0" w:space="0" w:color="auto"/>
          </w:divBdr>
          <w:divsChild>
            <w:div w:id="1975716125">
              <w:marLeft w:val="0"/>
              <w:marRight w:val="0"/>
              <w:marTop w:val="0"/>
              <w:marBottom w:val="0"/>
              <w:divBdr>
                <w:top w:val="none" w:sz="0" w:space="0" w:color="auto"/>
                <w:left w:val="none" w:sz="0" w:space="0" w:color="auto"/>
                <w:bottom w:val="none" w:sz="0" w:space="0" w:color="auto"/>
                <w:right w:val="none" w:sz="0" w:space="0" w:color="auto"/>
              </w:divBdr>
              <w:divsChild>
                <w:div w:id="115141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F60C4-2838-4288-BE2E-3477F7074E99}">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8955</TotalTime>
  <Pages>20</Pages>
  <Words>7754</Words>
  <Characters>44200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 Goro</dc:creator>
  <cp:keywords/>
  <dc:description/>
  <cp:lastModifiedBy>Author</cp:lastModifiedBy>
  <cp:revision>961</cp:revision>
  <cp:lastPrinted>2026-02-04T14:31:00Z</cp:lastPrinted>
  <dcterms:created xsi:type="dcterms:W3CDTF">2026-02-10T11:57:00Z</dcterms:created>
  <dcterms:modified xsi:type="dcterms:W3CDTF">2026-06-12T08:42:00Z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1ce168ce-3946-4fcc-8312-28b5c9c814fd</vt:lpwstr>
  </property>
</Properties>
</file>