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B0C3F" w14:textId="4D02BC31" w:rsidR="00922FEB" w:rsidRPr="00036F88" w:rsidRDefault="004933C1" w:rsidP="002C4E0D">
      <w:pPr>
        <w:pStyle w:val="BodyText"/>
        <w:jc w:val="center"/>
        <w:rPr>
          <w:rFonts w:ascii="Times New Roman" w:hAnsi="Times New Roman" w:cs="Times New Roman"/>
          <w:sz w:val="18"/>
          <w:szCs w:val="18"/>
          <w:lang w:val="en-US"/>
        </w:rPr>
      </w:pPr>
      <w:r>
        <w:rPr>
          <w:rFonts w:ascii="Times New Roman" w:hAnsi="Times New Roman" w:cs="Times New Roman"/>
          <w:sz w:val="18"/>
          <w:szCs w:val="18"/>
          <w:lang w:val="en-US"/>
        </w:rPr>
        <w:t>TABELA E TRANSPONZIMIT</w:t>
      </w:r>
    </w:p>
    <w:p w14:paraId="34DF4CE6" w14:textId="77777777" w:rsidR="00922FEB" w:rsidRPr="00036F88" w:rsidRDefault="00922FEB" w:rsidP="00036F88">
      <w:pPr>
        <w:spacing w:after="0" w:line="240" w:lineRule="auto"/>
        <w:rPr>
          <w:rFonts w:ascii="Times New Roman" w:eastAsia="Times New Roman" w:hAnsi="Times New Roman" w:cs="Times New Roman"/>
          <w:kern w:val="0"/>
          <w:sz w:val="18"/>
          <w:szCs w:val="18"/>
          <w14:ligatures w14:val="none"/>
        </w:rPr>
      </w:pPr>
    </w:p>
    <w:tbl>
      <w:tblPr>
        <w:tblStyle w:val="TableGrid"/>
        <w:tblW w:w="16200" w:type="dxa"/>
        <w:tblInd w:w="-1085" w:type="dxa"/>
        <w:tblLayout w:type="fixed"/>
        <w:tblLook w:val="04A0" w:firstRow="1" w:lastRow="0" w:firstColumn="1" w:lastColumn="0" w:noHBand="0" w:noVBand="1"/>
      </w:tblPr>
      <w:tblGrid>
        <w:gridCol w:w="630"/>
        <w:gridCol w:w="5310"/>
        <w:gridCol w:w="540"/>
        <w:gridCol w:w="630"/>
        <w:gridCol w:w="4950"/>
        <w:gridCol w:w="720"/>
        <w:gridCol w:w="3420"/>
      </w:tblGrid>
      <w:tr w:rsidR="00260632" w:rsidRPr="00036F88" w14:paraId="61092F5B" w14:textId="77777777" w:rsidTr="002C4E0D">
        <w:trPr>
          <w:tblHeader/>
        </w:trPr>
        <w:tc>
          <w:tcPr>
            <w:tcW w:w="5940" w:type="dxa"/>
            <w:gridSpan w:val="2"/>
          </w:tcPr>
          <w:p w14:paraId="2D7B522E" w14:textId="77777777" w:rsidR="008A066A" w:rsidRDefault="008A066A" w:rsidP="002C4E0D">
            <w:pPr>
              <w:pStyle w:val="ListParagraph"/>
              <w:pBdr>
                <w:top w:val="nil"/>
                <w:left w:val="nil"/>
                <w:bottom w:val="nil"/>
                <w:right w:val="nil"/>
                <w:between w:val="nil"/>
              </w:pBdr>
              <w:spacing w:before="120" w:after="0" w:line="240" w:lineRule="auto"/>
              <w:jc w:val="both"/>
              <w:rPr>
                <w:rFonts w:ascii="Times New Roman" w:hAnsi="Times New Roman" w:cs="Times New Roman"/>
                <w:color w:val="333333"/>
                <w:sz w:val="18"/>
                <w:szCs w:val="18"/>
                <w:shd w:val="clear" w:color="auto" w:fill="FFFFFF"/>
              </w:rPr>
            </w:pPr>
          </w:p>
          <w:p w14:paraId="79E91B5F" w14:textId="5294B1F1" w:rsidR="00E01344" w:rsidRPr="002C4E0D" w:rsidRDefault="00E01344" w:rsidP="002C4E0D">
            <w:pPr>
              <w:pStyle w:val="ListParagraph"/>
              <w:pBdr>
                <w:top w:val="nil"/>
                <w:left w:val="nil"/>
                <w:bottom w:val="nil"/>
                <w:right w:val="nil"/>
                <w:between w:val="nil"/>
              </w:pBdr>
              <w:spacing w:before="120" w:after="0" w:line="240" w:lineRule="auto"/>
              <w:jc w:val="both"/>
              <w:rPr>
                <w:rFonts w:ascii="Times New Roman" w:eastAsia="Calibri" w:hAnsi="Times New Roman" w:cs="Times New Roman"/>
                <w:sz w:val="18"/>
                <w:szCs w:val="18"/>
              </w:rPr>
            </w:pPr>
            <w:r w:rsidRPr="00196F64">
              <w:rPr>
                <w:rFonts w:ascii="Times New Roman" w:hAnsi="Times New Roman" w:cs="Times New Roman"/>
                <w:color w:val="333333"/>
                <w:sz w:val="18"/>
                <w:szCs w:val="18"/>
                <w:shd w:val="clear" w:color="auto" w:fill="FFFFFF"/>
              </w:rPr>
              <w:t>Legjislacioni i Bashkimit Evropian:</w:t>
            </w:r>
          </w:p>
          <w:p w14:paraId="77B49BA0" w14:textId="77777777" w:rsidR="00E01344" w:rsidRDefault="00E01344" w:rsidP="00E01344">
            <w:pPr>
              <w:pStyle w:val="ListParagraph"/>
              <w:pBdr>
                <w:top w:val="nil"/>
                <w:left w:val="nil"/>
                <w:bottom w:val="nil"/>
                <w:right w:val="nil"/>
                <w:between w:val="nil"/>
              </w:pBdr>
              <w:spacing w:before="120" w:after="0" w:line="240" w:lineRule="auto"/>
              <w:jc w:val="both"/>
              <w:rPr>
                <w:rFonts w:ascii="Times New Roman" w:hAnsi="Times New Roman" w:cs="Times New Roman"/>
                <w:color w:val="333333"/>
                <w:sz w:val="18"/>
                <w:szCs w:val="18"/>
                <w:shd w:val="clear" w:color="auto" w:fill="FFFFFF"/>
              </w:rPr>
            </w:pPr>
          </w:p>
          <w:p w14:paraId="7595DA82" w14:textId="11396B87" w:rsidR="009D0B38" w:rsidRPr="002C4E0D" w:rsidRDefault="00EF0022" w:rsidP="002C4E0D">
            <w:pPr>
              <w:pStyle w:val="ListParagraph"/>
              <w:pBdr>
                <w:top w:val="nil"/>
                <w:left w:val="nil"/>
                <w:bottom w:val="nil"/>
                <w:right w:val="nil"/>
                <w:between w:val="nil"/>
              </w:pBdr>
              <w:spacing w:before="120" w:after="0" w:line="240" w:lineRule="auto"/>
              <w:jc w:val="both"/>
              <w:rPr>
                <w:rFonts w:ascii="Times New Roman" w:eastAsia="Calibri" w:hAnsi="Times New Roman" w:cs="Times New Roman"/>
                <w:sz w:val="18"/>
                <w:szCs w:val="18"/>
              </w:rPr>
            </w:pPr>
            <w:r>
              <w:rPr>
                <w:rFonts w:ascii="Times New Roman" w:eastAsia="Calibri" w:hAnsi="Times New Roman" w:cs="Times New Roman"/>
                <w:sz w:val="18"/>
                <w:szCs w:val="18"/>
              </w:rPr>
              <w:t>D</w:t>
            </w:r>
            <w:r w:rsidRPr="00EF0022">
              <w:rPr>
                <w:rFonts w:ascii="Times New Roman" w:eastAsia="Calibri" w:hAnsi="Times New Roman" w:cs="Times New Roman"/>
                <w:sz w:val="18"/>
                <w:szCs w:val="18"/>
              </w:rPr>
              <w:t xml:space="preserve">irektiva e </w:t>
            </w:r>
            <w:r>
              <w:rPr>
                <w:rFonts w:ascii="Times New Roman" w:eastAsia="Calibri" w:hAnsi="Times New Roman" w:cs="Times New Roman"/>
                <w:sz w:val="18"/>
                <w:szCs w:val="18"/>
              </w:rPr>
              <w:t>K</w:t>
            </w:r>
            <w:r w:rsidRPr="00EF0022">
              <w:rPr>
                <w:rFonts w:ascii="Times New Roman" w:eastAsia="Calibri" w:hAnsi="Times New Roman" w:cs="Times New Roman"/>
                <w:sz w:val="18"/>
                <w:szCs w:val="18"/>
              </w:rPr>
              <w:t>ëshillit</w:t>
            </w:r>
            <w:r w:rsidR="00D84EF8" w:rsidRPr="002C4E0D">
              <w:rPr>
                <w:rFonts w:ascii="Times New Roman" w:eastAsia="Calibri" w:hAnsi="Times New Roman" w:cs="Times New Roman"/>
                <w:sz w:val="18"/>
                <w:szCs w:val="18"/>
              </w:rPr>
              <w:t xml:space="preserve"> (BE) 2018/822 e 25 majit 2018 që ndryshon Direktivën 2011/16/BE në lidhje me shkëmbimin automatik të detyrueshëm të informacionit në fushën e taksimit në lidhje me marrëveshjet ndërkufitare të raportueshme</w:t>
            </w:r>
          </w:p>
        </w:tc>
        <w:tc>
          <w:tcPr>
            <w:tcW w:w="10260" w:type="dxa"/>
            <w:gridSpan w:val="5"/>
            <w:vAlign w:val="center"/>
          </w:tcPr>
          <w:p w14:paraId="6A4E9CCA" w14:textId="77777777" w:rsidR="00EF0022" w:rsidRPr="004F0CC3" w:rsidRDefault="00EF0022" w:rsidP="00036F88">
            <w:pPr>
              <w:jc w:val="both"/>
              <w:rPr>
                <w:rFonts w:ascii="Times New Roman" w:eastAsia="Calibri" w:hAnsi="Times New Roman" w:cs="Times New Roman"/>
                <w:sz w:val="24"/>
                <w:szCs w:val="24"/>
                <w:lang w:val="en-US"/>
              </w:rPr>
            </w:pPr>
          </w:p>
          <w:p w14:paraId="10ECADF5" w14:textId="7C30AA55" w:rsidR="00922FEB" w:rsidRDefault="00922FEB" w:rsidP="00036F88">
            <w:pPr>
              <w:jc w:val="both"/>
              <w:rPr>
                <w:rFonts w:ascii="Times New Roman" w:eastAsia="Calibri" w:hAnsi="Times New Roman" w:cs="Times New Roman"/>
                <w:sz w:val="18"/>
                <w:szCs w:val="18"/>
                <w:lang w:val="en-US"/>
              </w:rPr>
            </w:pPr>
            <w:r w:rsidRPr="00036F88">
              <w:rPr>
                <w:rFonts w:ascii="Times New Roman" w:eastAsia="Calibri" w:hAnsi="Times New Roman" w:cs="Times New Roman"/>
                <w:sz w:val="18"/>
                <w:szCs w:val="18"/>
                <w:lang w:val="en-US"/>
              </w:rPr>
              <w:t>Legjislacioni shqiptar</w:t>
            </w:r>
            <w:r w:rsidR="00F55A38">
              <w:rPr>
                <w:rFonts w:ascii="Times New Roman" w:eastAsia="Calibri" w:hAnsi="Times New Roman" w:cs="Times New Roman"/>
                <w:sz w:val="18"/>
                <w:szCs w:val="18"/>
                <w:lang w:val="en-US"/>
              </w:rPr>
              <w:t xml:space="preserve"> i propozuar</w:t>
            </w:r>
            <w:r w:rsidRPr="00036F88">
              <w:rPr>
                <w:rFonts w:ascii="Times New Roman" w:eastAsia="Calibri" w:hAnsi="Times New Roman" w:cs="Times New Roman"/>
                <w:sz w:val="18"/>
                <w:szCs w:val="18"/>
                <w:lang w:val="en-US"/>
              </w:rPr>
              <w:t>:</w:t>
            </w:r>
          </w:p>
          <w:p w14:paraId="7ACAF46C" w14:textId="77777777" w:rsidR="00462F38" w:rsidRPr="00036F88" w:rsidRDefault="00462F38" w:rsidP="00036F88">
            <w:pPr>
              <w:jc w:val="both"/>
              <w:rPr>
                <w:rFonts w:ascii="Times New Roman" w:eastAsia="Calibri" w:hAnsi="Times New Roman" w:cs="Times New Roman"/>
                <w:sz w:val="18"/>
                <w:szCs w:val="18"/>
                <w:lang w:val="en-US"/>
              </w:rPr>
            </w:pPr>
          </w:p>
          <w:p w14:paraId="0899A6A6" w14:textId="17994356" w:rsidR="00D84EF8" w:rsidRPr="002C4E0D" w:rsidRDefault="00E01344" w:rsidP="002C4E0D">
            <w:pPr>
              <w:jc w:val="both"/>
              <w:rPr>
                <w:rFonts w:ascii="Times New Roman" w:hAnsi="Times New Roman" w:cs="Times New Roman"/>
                <w:sz w:val="20"/>
                <w:szCs w:val="24"/>
              </w:rPr>
            </w:pPr>
            <w:r>
              <w:rPr>
                <w:rFonts w:ascii="Times New Roman" w:eastAsia="Calibri" w:hAnsi="Times New Roman" w:cs="Times New Roman"/>
                <w:sz w:val="18"/>
                <w:szCs w:val="18"/>
              </w:rPr>
              <w:t xml:space="preserve">1. </w:t>
            </w:r>
            <w:r w:rsidR="00D84EF8" w:rsidRPr="002C4E0D">
              <w:rPr>
                <w:rFonts w:ascii="Times New Roman" w:eastAsia="Calibri" w:hAnsi="Times New Roman" w:cs="Times New Roman"/>
                <w:kern w:val="2"/>
                <w:sz w:val="18"/>
                <w:szCs w:val="18"/>
                <w14:ligatures w14:val="standardContextual"/>
              </w:rPr>
              <w:t xml:space="preserve">Ligji </w:t>
            </w:r>
            <w:r w:rsidR="0042075D">
              <w:rPr>
                <w:rFonts w:ascii="Times New Roman" w:hAnsi="Times New Roman" w:cs="Times New Roman"/>
                <w:kern w:val="2"/>
                <w:sz w:val="20"/>
                <w:szCs w:val="24"/>
                <w14:ligatures w14:val="standardContextual"/>
              </w:rPr>
              <w:t>“</w:t>
            </w:r>
            <w:r w:rsidR="0013523E" w:rsidRPr="002C4E0D">
              <w:rPr>
                <w:rFonts w:ascii="Times New Roman" w:hAnsi="Times New Roman" w:cs="Times New Roman"/>
                <w:kern w:val="2"/>
                <w:sz w:val="20"/>
                <w:szCs w:val="24"/>
                <w14:ligatures w14:val="standardContextual"/>
              </w:rPr>
              <w:t>Për  raportimin dhe shkëmbimin automatik të informacionit mbi mekanizmat ndërkufitare në fushën e tatimeve</w:t>
            </w:r>
            <w:r w:rsidR="0042075D">
              <w:rPr>
                <w:rFonts w:ascii="Times New Roman" w:hAnsi="Times New Roman" w:cs="Times New Roman"/>
                <w:kern w:val="2"/>
                <w:sz w:val="20"/>
                <w:szCs w:val="24"/>
                <w14:ligatures w14:val="standardContextual"/>
              </w:rPr>
              <w:t>”</w:t>
            </w:r>
          </w:p>
          <w:p w14:paraId="4146FDBC" w14:textId="77777777" w:rsidR="00053BD3" w:rsidRDefault="00053BD3" w:rsidP="00D84EF8">
            <w:pPr>
              <w:jc w:val="both"/>
              <w:rPr>
                <w:rFonts w:ascii="Times New Roman" w:hAnsi="Times New Roman" w:cs="Times New Roman"/>
                <w:sz w:val="18"/>
                <w:szCs w:val="18"/>
              </w:rPr>
            </w:pPr>
          </w:p>
          <w:p w14:paraId="7F2EE8CB" w14:textId="77777777" w:rsidR="00EF0022" w:rsidRPr="002C4E0D" w:rsidRDefault="00EF0022" w:rsidP="002C4E0D">
            <w:pPr>
              <w:jc w:val="both"/>
              <w:rPr>
                <w:rFonts w:ascii="Times New Roman" w:hAnsi="Times New Roman" w:cs="Times New Roman"/>
                <w:sz w:val="18"/>
                <w:szCs w:val="18"/>
              </w:rPr>
            </w:pPr>
            <w:r w:rsidRPr="002C4E0D">
              <w:rPr>
                <w:rFonts w:ascii="Times New Roman" w:hAnsi="Times New Roman" w:cs="Times New Roman"/>
                <w:kern w:val="2"/>
                <w:sz w:val="18"/>
                <w:szCs w:val="18"/>
                <w14:ligatures w14:val="standardContextual"/>
              </w:rPr>
              <w:t>F - Përputhshmëri e plotë</w:t>
            </w:r>
          </w:p>
          <w:p w14:paraId="45A5BBBE" w14:textId="17D4B368" w:rsidR="00EF0022" w:rsidRPr="00036F88" w:rsidRDefault="00EF0022" w:rsidP="00EF0022">
            <w:pPr>
              <w:jc w:val="both"/>
              <w:rPr>
                <w:rFonts w:ascii="Times New Roman" w:hAnsi="Times New Roman" w:cs="Times New Roman"/>
                <w:sz w:val="18"/>
                <w:szCs w:val="18"/>
              </w:rPr>
            </w:pPr>
            <w:r w:rsidRPr="00036F88">
              <w:rPr>
                <w:rFonts w:ascii="Times New Roman" w:hAnsi="Times New Roman" w:cs="Times New Roman"/>
                <w:sz w:val="18"/>
                <w:szCs w:val="18"/>
              </w:rPr>
              <w:t xml:space="preserve">P - </w:t>
            </w:r>
            <w:r w:rsidRPr="000B5939">
              <w:rPr>
                <w:rFonts w:ascii="Times New Roman" w:hAnsi="Times New Roman" w:cs="Times New Roman"/>
                <w:sz w:val="18"/>
                <w:szCs w:val="18"/>
              </w:rPr>
              <w:t xml:space="preserve">Përputhshmëri </w:t>
            </w:r>
            <w:r w:rsidRPr="00036F88">
              <w:rPr>
                <w:rFonts w:ascii="Times New Roman" w:hAnsi="Times New Roman" w:cs="Times New Roman"/>
                <w:sz w:val="18"/>
                <w:szCs w:val="18"/>
              </w:rPr>
              <w:t>e pjesshme</w:t>
            </w:r>
          </w:p>
          <w:p w14:paraId="02203594" w14:textId="38CA4268" w:rsidR="00EF0022" w:rsidRPr="00036F88" w:rsidRDefault="00EF0022" w:rsidP="00EF0022">
            <w:pPr>
              <w:jc w:val="both"/>
              <w:rPr>
                <w:rFonts w:ascii="Times New Roman" w:eastAsia="Calibri" w:hAnsi="Times New Roman" w:cs="Times New Roman"/>
                <w:sz w:val="18"/>
                <w:szCs w:val="18"/>
              </w:rPr>
            </w:pPr>
            <w:r w:rsidRPr="00036F88">
              <w:rPr>
                <w:rFonts w:ascii="Times New Roman" w:hAnsi="Times New Roman" w:cs="Times New Roman"/>
                <w:sz w:val="18"/>
                <w:szCs w:val="18"/>
              </w:rPr>
              <w:t xml:space="preserve">N - </w:t>
            </w:r>
            <w:r w:rsidRPr="000B5939">
              <w:rPr>
                <w:rFonts w:ascii="Times New Roman" w:hAnsi="Times New Roman" w:cs="Times New Roman"/>
                <w:sz w:val="18"/>
                <w:szCs w:val="18"/>
              </w:rPr>
              <w:t>I papërputhur</w:t>
            </w:r>
          </w:p>
          <w:p w14:paraId="289EB650" w14:textId="55C74DC2" w:rsidR="00922FEB" w:rsidRPr="00036F88" w:rsidRDefault="00922FEB" w:rsidP="00036F88">
            <w:pPr>
              <w:jc w:val="both"/>
              <w:rPr>
                <w:rFonts w:ascii="Times New Roman" w:eastAsia="Calibri" w:hAnsi="Times New Roman" w:cs="Times New Roman"/>
                <w:sz w:val="18"/>
                <w:szCs w:val="18"/>
              </w:rPr>
            </w:pPr>
          </w:p>
          <w:p w14:paraId="6BC4DEF2" w14:textId="77777777" w:rsidR="00922FEB" w:rsidRPr="00036F88" w:rsidRDefault="00922FEB" w:rsidP="00036F88">
            <w:pPr>
              <w:rPr>
                <w:rFonts w:ascii="Times New Roman" w:eastAsia="Calibri" w:hAnsi="Times New Roman" w:cs="Times New Roman"/>
                <w:sz w:val="18"/>
                <w:szCs w:val="18"/>
              </w:rPr>
            </w:pPr>
          </w:p>
          <w:p w14:paraId="7AA9D97B" w14:textId="77777777" w:rsidR="00922FEB" w:rsidRPr="00036F88" w:rsidRDefault="00922FEB" w:rsidP="00036F88">
            <w:pPr>
              <w:rPr>
                <w:rFonts w:ascii="Times New Roman" w:eastAsia="Calibri" w:hAnsi="Times New Roman" w:cs="Times New Roman"/>
                <w:sz w:val="18"/>
                <w:szCs w:val="18"/>
              </w:rPr>
            </w:pPr>
            <w:r w:rsidRPr="00036F88">
              <w:rPr>
                <w:rFonts w:ascii="Times New Roman" w:eastAsia="Calibri" w:hAnsi="Times New Roman" w:cs="Times New Roman"/>
                <w:sz w:val="18"/>
                <w:szCs w:val="18"/>
              </w:rPr>
              <w:t xml:space="preserve"> </w:t>
            </w:r>
          </w:p>
        </w:tc>
      </w:tr>
      <w:tr w:rsidR="00260632" w:rsidRPr="00036F88" w14:paraId="01827783" w14:textId="77777777" w:rsidTr="002C4E0D">
        <w:trPr>
          <w:tblHeader/>
        </w:trPr>
        <w:tc>
          <w:tcPr>
            <w:tcW w:w="630" w:type="dxa"/>
            <w:shd w:val="clear" w:color="auto" w:fill="BFBFBF"/>
          </w:tcPr>
          <w:p w14:paraId="52A84D2B" w14:textId="721D3075" w:rsidR="004F619A" w:rsidRPr="00036F88" w:rsidRDefault="004F619A" w:rsidP="00036F88">
            <w:pPr>
              <w:jc w:val="center"/>
              <w:rPr>
                <w:rFonts w:ascii="Times New Roman" w:eastAsia="Times New Roman" w:hAnsi="Times New Roman" w:cs="Times New Roman"/>
                <w:sz w:val="18"/>
                <w:szCs w:val="18"/>
              </w:rPr>
            </w:pPr>
            <w:r w:rsidRPr="00036F88">
              <w:rPr>
                <w:rFonts w:ascii="Times New Roman" w:hAnsi="Times New Roman" w:cs="Times New Roman"/>
                <w:sz w:val="18"/>
                <w:szCs w:val="18"/>
              </w:rPr>
              <w:t>1</w:t>
            </w:r>
          </w:p>
        </w:tc>
        <w:tc>
          <w:tcPr>
            <w:tcW w:w="5310" w:type="dxa"/>
            <w:shd w:val="clear" w:color="auto" w:fill="BFBFBF"/>
          </w:tcPr>
          <w:p w14:paraId="1DA553D3" w14:textId="64D8F57B" w:rsidR="004F619A" w:rsidRPr="00036F88" w:rsidRDefault="004F619A" w:rsidP="00036F88">
            <w:pPr>
              <w:jc w:val="center"/>
              <w:rPr>
                <w:rFonts w:ascii="Times New Roman" w:eastAsia="Times New Roman" w:hAnsi="Times New Roman" w:cs="Times New Roman"/>
                <w:i/>
                <w:sz w:val="18"/>
                <w:szCs w:val="18"/>
              </w:rPr>
            </w:pPr>
            <w:r w:rsidRPr="00036F88">
              <w:rPr>
                <w:rFonts w:ascii="Times New Roman" w:hAnsi="Times New Roman" w:cs="Times New Roman"/>
                <w:sz w:val="18"/>
                <w:szCs w:val="18"/>
              </w:rPr>
              <w:t>2</w:t>
            </w:r>
          </w:p>
        </w:tc>
        <w:tc>
          <w:tcPr>
            <w:tcW w:w="540" w:type="dxa"/>
            <w:shd w:val="clear" w:color="auto" w:fill="BFBFBF"/>
          </w:tcPr>
          <w:p w14:paraId="6A8D7A06" w14:textId="724E6EFC" w:rsidR="004F619A" w:rsidRPr="00036F88" w:rsidRDefault="004F619A" w:rsidP="00036F88">
            <w:pPr>
              <w:jc w:val="center"/>
              <w:rPr>
                <w:rFonts w:ascii="Times New Roman" w:eastAsia="Times New Roman" w:hAnsi="Times New Roman" w:cs="Times New Roman"/>
                <w:i/>
                <w:sz w:val="18"/>
                <w:szCs w:val="18"/>
              </w:rPr>
            </w:pPr>
            <w:r w:rsidRPr="00036F88">
              <w:rPr>
                <w:rFonts w:ascii="Times New Roman" w:hAnsi="Times New Roman" w:cs="Times New Roman"/>
                <w:sz w:val="18"/>
                <w:szCs w:val="18"/>
              </w:rPr>
              <w:t>3</w:t>
            </w:r>
          </w:p>
        </w:tc>
        <w:tc>
          <w:tcPr>
            <w:tcW w:w="630" w:type="dxa"/>
            <w:shd w:val="clear" w:color="auto" w:fill="BFBFBF"/>
          </w:tcPr>
          <w:p w14:paraId="508F371C" w14:textId="4604AAB0" w:rsidR="004F619A" w:rsidRPr="00036F88" w:rsidRDefault="004F619A" w:rsidP="00036F88">
            <w:pPr>
              <w:jc w:val="center"/>
              <w:rPr>
                <w:rFonts w:ascii="Times New Roman" w:eastAsia="Times New Roman" w:hAnsi="Times New Roman" w:cs="Times New Roman"/>
                <w:i/>
                <w:sz w:val="18"/>
                <w:szCs w:val="18"/>
              </w:rPr>
            </w:pPr>
            <w:r w:rsidRPr="00036F88">
              <w:rPr>
                <w:rFonts w:ascii="Times New Roman" w:hAnsi="Times New Roman" w:cs="Times New Roman"/>
                <w:sz w:val="18"/>
                <w:szCs w:val="18"/>
              </w:rPr>
              <w:t>4</w:t>
            </w:r>
          </w:p>
        </w:tc>
        <w:tc>
          <w:tcPr>
            <w:tcW w:w="4950" w:type="dxa"/>
            <w:shd w:val="clear" w:color="auto" w:fill="BFBFBF"/>
          </w:tcPr>
          <w:p w14:paraId="2141FB79" w14:textId="3C150691" w:rsidR="004F619A" w:rsidRPr="00036F88" w:rsidRDefault="004F619A" w:rsidP="00036F88">
            <w:pPr>
              <w:jc w:val="center"/>
              <w:rPr>
                <w:rFonts w:ascii="Times New Roman" w:eastAsia="Times New Roman" w:hAnsi="Times New Roman" w:cs="Times New Roman"/>
                <w:i/>
                <w:sz w:val="18"/>
                <w:szCs w:val="18"/>
              </w:rPr>
            </w:pPr>
            <w:r w:rsidRPr="00036F88">
              <w:rPr>
                <w:rFonts w:ascii="Times New Roman" w:hAnsi="Times New Roman" w:cs="Times New Roman"/>
                <w:sz w:val="18"/>
                <w:szCs w:val="18"/>
              </w:rPr>
              <w:t>5</w:t>
            </w:r>
          </w:p>
        </w:tc>
        <w:tc>
          <w:tcPr>
            <w:tcW w:w="720" w:type="dxa"/>
            <w:shd w:val="clear" w:color="auto" w:fill="BFBFBF"/>
          </w:tcPr>
          <w:p w14:paraId="7B5923AD" w14:textId="0DA9C058" w:rsidR="004F619A" w:rsidRPr="00036F88" w:rsidRDefault="004F619A" w:rsidP="00036F88">
            <w:pPr>
              <w:jc w:val="center"/>
              <w:rPr>
                <w:rFonts w:ascii="Times New Roman" w:eastAsia="Times New Roman" w:hAnsi="Times New Roman" w:cs="Times New Roman"/>
                <w:i/>
                <w:sz w:val="18"/>
                <w:szCs w:val="18"/>
              </w:rPr>
            </w:pPr>
            <w:r w:rsidRPr="00036F88">
              <w:rPr>
                <w:rFonts w:ascii="Times New Roman" w:hAnsi="Times New Roman" w:cs="Times New Roman"/>
                <w:sz w:val="18"/>
                <w:szCs w:val="18"/>
              </w:rPr>
              <w:t>6</w:t>
            </w:r>
          </w:p>
        </w:tc>
        <w:tc>
          <w:tcPr>
            <w:tcW w:w="3420" w:type="dxa"/>
            <w:shd w:val="clear" w:color="auto" w:fill="BFBFBF"/>
          </w:tcPr>
          <w:p w14:paraId="25BA9212" w14:textId="4444B760" w:rsidR="004F619A" w:rsidRPr="00036F88" w:rsidRDefault="004F619A" w:rsidP="00036F88">
            <w:pPr>
              <w:jc w:val="center"/>
              <w:rPr>
                <w:rFonts w:ascii="Times New Roman" w:eastAsia="Times New Roman" w:hAnsi="Times New Roman" w:cs="Times New Roman"/>
                <w:i/>
                <w:sz w:val="18"/>
                <w:szCs w:val="18"/>
              </w:rPr>
            </w:pPr>
            <w:r w:rsidRPr="00036F88">
              <w:rPr>
                <w:rFonts w:ascii="Times New Roman" w:hAnsi="Times New Roman" w:cs="Times New Roman"/>
                <w:sz w:val="18"/>
                <w:szCs w:val="18"/>
              </w:rPr>
              <w:t>7</w:t>
            </w:r>
          </w:p>
        </w:tc>
      </w:tr>
      <w:tr w:rsidR="00E01344" w:rsidRPr="00CB373B" w14:paraId="405531F1" w14:textId="77777777" w:rsidTr="002C4E0D">
        <w:trPr>
          <w:tblHeader/>
        </w:trPr>
        <w:tc>
          <w:tcPr>
            <w:tcW w:w="630" w:type="dxa"/>
            <w:shd w:val="clear" w:color="auto" w:fill="BFBFBF"/>
            <w:vAlign w:val="center"/>
          </w:tcPr>
          <w:p w14:paraId="1E9FDE14" w14:textId="59FEFCB1" w:rsidR="00E01344" w:rsidRPr="00CB373B" w:rsidRDefault="00E01344" w:rsidP="00E01344">
            <w:pPr>
              <w:jc w:val="center"/>
              <w:rPr>
                <w:rFonts w:ascii="Times New Roman" w:eastAsia="Times New Roman" w:hAnsi="Times New Roman" w:cs="Times New Roman"/>
                <w:sz w:val="18"/>
                <w:szCs w:val="18"/>
                <w:lang w:val="en-US"/>
              </w:rPr>
            </w:pPr>
            <w:r w:rsidRPr="00CB373B">
              <w:rPr>
                <w:rFonts w:ascii="Times New Roman" w:eastAsia="Times New Roman" w:hAnsi="Times New Roman" w:cs="Times New Roman"/>
                <w:sz w:val="18"/>
                <w:szCs w:val="18"/>
              </w:rPr>
              <w:t>Neni</w:t>
            </w:r>
          </w:p>
        </w:tc>
        <w:tc>
          <w:tcPr>
            <w:tcW w:w="5310" w:type="dxa"/>
            <w:shd w:val="clear" w:color="auto" w:fill="BFBFBF"/>
            <w:vAlign w:val="center"/>
          </w:tcPr>
          <w:p w14:paraId="76176853" w14:textId="2630FDC0" w:rsidR="00E01344" w:rsidRPr="00CB373B" w:rsidRDefault="00E01344" w:rsidP="00E01344">
            <w:pPr>
              <w:jc w:val="center"/>
              <w:rPr>
                <w:rFonts w:ascii="Times New Roman" w:eastAsia="Times New Roman" w:hAnsi="Times New Roman" w:cs="Times New Roman"/>
                <w:i/>
                <w:sz w:val="18"/>
                <w:szCs w:val="18"/>
                <w:lang w:val="en-US"/>
              </w:rPr>
            </w:pPr>
            <w:r w:rsidRPr="00CB373B">
              <w:rPr>
                <w:rFonts w:ascii="Times New Roman" w:eastAsia="Times New Roman" w:hAnsi="Times New Roman" w:cs="Times New Roman"/>
                <w:sz w:val="18"/>
                <w:szCs w:val="18"/>
              </w:rPr>
              <w:t>Teksti</w:t>
            </w:r>
          </w:p>
        </w:tc>
        <w:tc>
          <w:tcPr>
            <w:tcW w:w="540" w:type="dxa"/>
            <w:shd w:val="clear" w:color="auto" w:fill="BFBFBF"/>
            <w:vAlign w:val="center"/>
          </w:tcPr>
          <w:p w14:paraId="7B0A27CB" w14:textId="4083745C" w:rsidR="00E01344" w:rsidRPr="00CB373B" w:rsidRDefault="00E01344" w:rsidP="00E01344">
            <w:pPr>
              <w:jc w:val="center"/>
              <w:rPr>
                <w:rFonts w:ascii="Times New Roman" w:eastAsia="Times New Roman" w:hAnsi="Times New Roman" w:cs="Times New Roman"/>
                <w:i/>
                <w:sz w:val="18"/>
                <w:szCs w:val="18"/>
                <w:lang w:val="en-US"/>
              </w:rPr>
            </w:pPr>
            <w:r w:rsidRPr="00CB373B">
              <w:rPr>
                <w:rFonts w:ascii="Times New Roman" w:eastAsia="Times New Roman" w:hAnsi="Times New Roman" w:cs="Times New Roman"/>
                <w:sz w:val="18"/>
                <w:szCs w:val="18"/>
              </w:rPr>
              <w:t>Referenca</w:t>
            </w:r>
          </w:p>
        </w:tc>
        <w:tc>
          <w:tcPr>
            <w:tcW w:w="630" w:type="dxa"/>
            <w:shd w:val="clear" w:color="auto" w:fill="BFBFBF"/>
            <w:vAlign w:val="center"/>
          </w:tcPr>
          <w:p w14:paraId="4FA58976" w14:textId="0E13BD73" w:rsidR="00E01344" w:rsidRPr="00CB373B" w:rsidRDefault="00E01344" w:rsidP="00E01344">
            <w:pPr>
              <w:jc w:val="center"/>
              <w:rPr>
                <w:rFonts w:ascii="Times New Roman" w:eastAsia="Times New Roman" w:hAnsi="Times New Roman" w:cs="Times New Roman"/>
                <w:i/>
                <w:sz w:val="18"/>
                <w:szCs w:val="18"/>
                <w:lang w:val="en-US"/>
              </w:rPr>
            </w:pPr>
            <w:r w:rsidRPr="00CB373B">
              <w:rPr>
                <w:rFonts w:ascii="Times New Roman" w:eastAsia="Times New Roman" w:hAnsi="Times New Roman" w:cs="Times New Roman"/>
                <w:sz w:val="18"/>
                <w:szCs w:val="18"/>
              </w:rPr>
              <w:t>Neni</w:t>
            </w:r>
          </w:p>
        </w:tc>
        <w:tc>
          <w:tcPr>
            <w:tcW w:w="4950" w:type="dxa"/>
            <w:shd w:val="clear" w:color="auto" w:fill="BFBFBF"/>
            <w:vAlign w:val="center"/>
          </w:tcPr>
          <w:p w14:paraId="1C97514E" w14:textId="265797F5" w:rsidR="00E01344" w:rsidRPr="00CB373B" w:rsidRDefault="00E01344" w:rsidP="00E01344">
            <w:pPr>
              <w:jc w:val="center"/>
              <w:rPr>
                <w:rFonts w:ascii="Times New Roman" w:eastAsia="Times New Roman" w:hAnsi="Times New Roman" w:cs="Times New Roman"/>
                <w:i/>
                <w:sz w:val="18"/>
                <w:szCs w:val="18"/>
                <w:lang w:val="en-US"/>
              </w:rPr>
            </w:pPr>
            <w:r w:rsidRPr="00CB373B">
              <w:rPr>
                <w:rFonts w:ascii="Times New Roman" w:eastAsia="Times New Roman" w:hAnsi="Times New Roman" w:cs="Times New Roman"/>
                <w:sz w:val="18"/>
                <w:szCs w:val="18"/>
              </w:rPr>
              <w:t>Teksti</w:t>
            </w:r>
          </w:p>
        </w:tc>
        <w:tc>
          <w:tcPr>
            <w:tcW w:w="720" w:type="dxa"/>
            <w:shd w:val="clear" w:color="auto" w:fill="BFBFBF"/>
            <w:vAlign w:val="center"/>
          </w:tcPr>
          <w:p w14:paraId="7416E437" w14:textId="096D47CE" w:rsidR="00E01344" w:rsidRPr="00CB373B" w:rsidRDefault="00E01344" w:rsidP="00E01344">
            <w:pPr>
              <w:jc w:val="center"/>
              <w:rPr>
                <w:rFonts w:ascii="Times New Roman" w:eastAsia="Times New Roman" w:hAnsi="Times New Roman" w:cs="Times New Roman"/>
                <w:i/>
                <w:sz w:val="18"/>
                <w:szCs w:val="18"/>
                <w:lang w:val="en-US"/>
              </w:rPr>
            </w:pPr>
            <w:r w:rsidRPr="00CB373B">
              <w:rPr>
                <w:rFonts w:ascii="Times New Roman" w:eastAsia="Times New Roman" w:hAnsi="Times New Roman" w:cs="Times New Roman"/>
                <w:sz w:val="18"/>
                <w:szCs w:val="18"/>
              </w:rPr>
              <w:t>Përputhshmëria</w:t>
            </w:r>
          </w:p>
        </w:tc>
        <w:tc>
          <w:tcPr>
            <w:tcW w:w="3420" w:type="dxa"/>
            <w:shd w:val="clear" w:color="auto" w:fill="BFBFBF"/>
            <w:vAlign w:val="center"/>
          </w:tcPr>
          <w:p w14:paraId="2D3E0BBE" w14:textId="40686D59" w:rsidR="00E01344" w:rsidRPr="00CB373B" w:rsidRDefault="00E01344" w:rsidP="00E01344">
            <w:pPr>
              <w:jc w:val="center"/>
              <w:rPr>
                <w:rFonts w:ascii="Times New Roman" w:eastAsia="Times New Roman" w:hAnsi="Times New Roman" w:cs="Times New Roman"/>
                <w:i/>
                <w:sz w:val="18"/>
                <w:szCs w:val="18"/>
                <w:lang w:val="en-US"/>
              </w:rPr>
            </w:pPr>
            <w:r w:rsidRPr="00CB373B">
              <w:rPr>
                <w:rFonts w:ascii="Times New Roman" w:eastAsia="Times New Roman" w:hAnsi="Times New Roman" w:cs="Times New Roman"/>
                <w:sz w:val="18"/>
                <w:szCs w:val="18"/>
              </w:rPr>
              <w:t>Shënime</w:t>
            </w:r>
          </w:p>
        </w:tc>
      </w:tr>
    </w:tbl>
    <w:p w14:paraId="1F69D40D" w14:textId="3855042B" w:rsidR="00922FEB" w:rsidRPr="00CB373B" w:rsidRDefault="00922FEB" w:rsidP="00036F88">
      <w:pPr>
        <w:spacing w:after="200" w:line="240" w:lineRule="auto"/>
        <w:rPr>
          <w:rFonts w:ascii="Times New Roman" w:eastAsia="Calibri" w:hAnsi="Times New Roman" w:cs="Times New Roman"/>
          <w:kern w:val="0"/>
          <w:sz w:val="18"/>
          <w:szCs w:val="18"/>
          <w14:ligatures w14:val="none"/>
        </w:rPr>
      </w:pPr>
    </w:p>
    <w:tbl>
      <w:tblPr>
        <w:tblStyle w:val="TableGrid"/>
        <w:tblW w:w="16200" w:type="dxa"/>
        <w:tblInd w:w="-1085" w:type="dxa"/>
        <w:tblLayout w:type="fixed"/>
        <w:tblLook w:val="04A0" w:firstRow="1" w:lastRow="0" w:firstColumn="1" w:lastColumn="0" w:noHBand="0" w:noVBand="1"/>
      </w:tblPr>
      <w:tblGrid>
        <w:gridCol w:w="630"/>
        <w:gridCol w:w="5310"/>
        <w:gridCol w:w="540"/>
        <w:gridCol w:w="630"/>
        <w:gridCol w:w="4964"/>
        <w:gridCol w:w="720"/>
        <w:gridCol w:w="3406"/>
      </w:tblGrid>
      <w:tr w:rsidR="00260632" w:rsidRPr="00CB373B" w14:paraId="32F4D837" w14:textId="77777777" w:rsidTr="002C4E0D">
        <w:trPr>
          <w:tblHeader/>
        </w:trPr>
        <w:tc>
          <w:tcPr>
            <w:tcW w:w="630" w:type="dxa"/>
            <w:shd w:val="clear" w:color="auto" w:fill="BFBFBF"/>
          </w:tcPr>
          <w:p w14:paraId="623B109C" w14:textId="4AA779B1" w:rsidR="000A7EA3" w:rsidRPr="00CB373B" w:rsidRDefault="000A7EA3" w:rsidP="00036F88">
            <w:pPr>
              <w:jc w:val="center"/>
              <w:rPr>
                <w:rFonts w:ascii="Times New Roman" w:eastAsia="Times New Roman" w:hAnsi="Times New Roman" w:cs="Times New Roman"/>
                <w:sz w:val="18"/>
                <w:szCs w:val="18"/>
              </w:rPr>
            </w:pPr>
            <w:r w:rsidRPr="00CB373B">
              <w:rPr>
                <w:rFonts w:ascii="Times New Roman" w:hAnsi="Times New Roman" w:cs="Times New Roman"/>
                <w:sz w:val="18"/>
                <w:szCs w:val="18"/>
              </w:rPr>
              <w:t>1</w:t>
            </w:r>
          </w:p>
        </w:tc>
        <w:tc>
          <w:tcPr>
            <w:tcW w:w="5310" w:type="dxa"/>
            <w:shd w:val="clear" w:color="auto" w:fill="BFBFBF"/>
          </w:tcPr>
          <w:p w14:paraId="0EF916BA" w14:textId="15F44D6D" w:rsidR="000A7EA3" w:rsidRPr="00CB373B" w:rsidRDefault="000A7EA3" w:rsidP="00036F88">
            <w:pPr>
              <w:jc w:val="center"/>
              <w:rPr>
                <w:rFonts w:ascii="Times New Roman" w:eastAsia="Times New Roman" w:hAnsi="Times New Roman" w:cs="Times New Roman"/>
                <w:iCs/>
                <w:sz w:val="18"/>
                <w:szCs w:val="18"/>
              </w:rPr>
            </w:pPr>
            <w:r w:rsidRPr="00CB373B">
              <w:rPr>
                <w:rFonts w:ascii="Times New Roman" w:hAnsi="Times New Roman" w:cs="Times New Roman"/>
                <w:sz w:val="18"/>
                <w:szCs w:val="18"/>
              </w:rPr>
              <w:t>2</w:t>
            </w:r>
          </w:p>
        </w:tc>
        <w:tc>
          <w:tcPr>
            <w:tcW w:w="540" w:type="dxa"/>
            <w:shd w:val="clear" w:color="auto" w:fill="D0CECE" w:themeFill="background2" w:themeFillShade="E6"/>
          </w:tcPr>
          <w:p w14:paraId="04E9A02F" w14:textId="584B0512" w:rsidR="000A7EA3" w:rsidRPr="00CB373B" w:rsidRDefault="000A7EA3" w:rsidP="00036F88">
            <w:pPr>
              <w:jc w:val="center"/>
              <w:rPr>
                <w:rFonts w:ascii="Times New Roman" w:hAnsi="Times New Roman" w:cs="Times New Roman"/>
                <w:sz w:val="18"/>
                <w:szCs w:val="18"/>
              </w:rPr>
            </w:pPr>
            <w:r w:rsidRPr="00CB373B">
              <w:rPr>
                <w:rFonts w:ascii="Times New Roman" w:hAnsi="Times New Roman" w:cs="Times New Roman"/>
                <w:sz w:val="18"/>
                <w:szCs w:val="18"/>
              </w:rPr>
              <w:t>3</w:t>
            </w:r>
          </w:p>
        </w:tc>
        <w:tc>
          <w:tcPr>
            <w:tcW w:w="630" w:type="dxa"/>
            <w:shd w:val="clear" w:color="auto" w:fill="BFBFBF"/>
          </w:tcPr>
          <w:p w14:paraId="11B2F0E9" w14:textId="510E5F67" w:rsidR="000A7EA3" w:rsidRPr="00CB373B" w:rsidRDefault="000A7EA3" w:rsidP="00036F88">
            <w:pPr>
              <w:jc w:val="center"/>
              <w:rPr>
                <w:rFonts w:ascii="Times New Roman" w:eastAsia="Times New Roman" w:hAnsi="Times New Roman" w:cs="Times New Roman"/>
                <w:i/>
                <w:sz w:val="18"/>
                <w:szCs w:val="18"/>
              </w:rPr>
            </w:pPr>
            <w:r w:rsidRPr="00CB373B">
              <w:rPr>
                <w:rFonts w:ascii="Times New Roman" w:hAnsi="Times New Roman" w:cs="Times New Roman"/>
                <w:sz w:val="18"/>
                <w:szCs w:val="18"/>
              </w:rPr>
              <w:t>4</w:t>
            </w:r>
          </w:p>
        </w:tc>
        <w:tc>
          <w:tcPr>
            <w:tcW w:w="4964" w:type="dxa"/>
            <w:shd w:val="clear" w:color="auto" w:fill="BFBFBF"/>
          </w:tcPr>
          <w:p w14:paraId="18D0D936" w14:textId="2F6EC06B" w:rsidR="000A7EA3" w:rsidRPr="00CB373B" w:rsidRDefault="000A7EA3" w:rsidP="00036F88">
            <w:pPr>
              <w:jc w:val="center"/>
              <w:rPr>
                <w:rFonts w:ascii="Times New Roman" w:eastAsia="Times New Roman" w:hAnsi="Times New Roman" w:cs="Times New Roman"/>
                <w:i/>
                <w:sz w:val="18"/>
                <w:szCs w:val="18"/>
              </w:rPr>
            </w:pPr>
            <w:r w:rsidRPr="00CB373B">
              <w:rPr>
                <w:rFonts w:ascii="Times New Roman" w:hAnsi="Times New Roman" w:cs="Times New Roman"/>
                <w:sz w:val="18"/>
                <w:szCs w:val="18"/>
              </w:rPr>
              <w:t>5</w:t>
            </w:r>
          </w:p>
        </w:tc>
        <w:tc>
          <w:tcPr>
            <w:tcW w:w="720" w:type="dxa"/>
            <w:shd w:val="clear" w:color="auto" w:fill="BFBFBF"/>
          </w:tcPr>
          <w:p w14:paraId="1F29B9CC" w14:textId="46D8A615" w:rsidR="000A7EA3" w:rsidRPr="00CB373B" w:rsidRDefault="000A7EA3" w:rsidP="00036F88">
            <w:pPr>
              <w:jc w:val="center"/>
              <w:rPr>
                <w:rFonts w:ascii="Times New Roman" w:eastAsia="Times New Roman" w:hAnsi="Times New Roman" w:cs="Times New Roman"/>
                <w:i/>
                <w:sz w:val="18"/>
                <w:szCs w:val="18"/>
              </w:rPr>
            </w:pPr>
            <w:r w:rsidRPr="00CB373B">
              <w:rPr>
                <w:rFonts w:ascii="Times New Roman" w:hAnsi="Times New Roman" w:cs="Times New Roman"/>
                <w:sz w:val="18"/>
                <w:szCs w:val="18"/>
              </w:rPr>
              <w:t>6</w:t>
            </w:r>
          </w:p>
        </w:tc>
        <w:tc>
          <w:tcPr>
            <w:tcW w:w="3406" w:type="dxa"/>
            <w:shd w:val="clear" w:color="auto" w:fill="BFBFBF"/>
          </w:tcPr>
          <w:p w14:paraId="1EC97E09" w14:textId="00684BF9" w:rsidR="000A7EA3" w:rsidRPr="00CB373B" w:rsidRDefault="000A7EA3" w:rsidP="00036F88">
            <w:pPr>
              <w:jc w:val="center"/>
              <w:rPr>
                <w:rFonts w:ascii="Times New Roman" w:eastAsia="Times New Roman" w:hAnsi="Times New Roman" w:cs="Times New Roman"/>
                <w:i/>
                <w:sz w:val="18"/>
                <w:szCs w:val="18"/>
              </w:rPr>
            </w:pPr>
            <w:r w:rsidRPr="00CB373B">
              <w:rPr>
                <w:rFonts w:ascii="Times New Roman" w:hAnsi="Times New Roman" w:cs="Times New Roman"/>
                <w:sz w:val="18"/>
                <w:szCs w:val="18"/>
              </w:rPr>
              <w:t>7</w:t>
            </w:r>
          </w:p>
        </w:tc>
      </w:tr>
      <w:tr w:rsidR="00E01344" w:rsidRPr="00CB373B" w14:paraId="33DF4310" w14:textId="77777777" w:rsidTr="002C4E0D">
        <w:trPr>
          <w:tblHeader/>
        </w:trPr>
        <w:tc>
          <w:tcPr>
            <w:tcW w:w="630" w:type="dxa"/>
            <w:shd w:val="clear" w:color="auto" w:fill="BFBFBF"/>
            <w:vAlign w:val="center"/>
          </w:tcPr>
          <w:p w14:paraId="39F8C6F9" w14:textId="0137BC10" w:rsidR="00E01344" w:rsidRPr="00CB373B" w:rsidRDefault="00E01344" w:rsidP="00E01344">
            <w:pPr>
              <w:jc w:val="center"/>
              <w:rPr>
                <w:rFonts w:ascii="Times New Roman" w:eastAsia="Times New Roman" w:hAnsi="Times New Roman" w:cs="Times New Roman"/>
                <w:sz w:val="18"/>
                <w:szCs w:val="18"/>
                <w:lang w:val="en-US"/>
              </w:rPr>
            </w:pPr>
            <w:r w:rsidRPr="00CB373B">
              <w:rPr>
                <w:rFonts w:ascii="Times New Roman" w:eastAsia="Times New Roman" w:hAnsi="Times New Roman" w:cs="Times New Roman"/>
                <w:sz w:val="18"/>
                <w:szCs w:val="18"/>
              </w:rPr>
              <w:t>Neni</w:t>
            </w:r>
          </w:p>
        </w:tc>
        <w:tc>
          <w:tcPr>
            <w:tcW w:w="5310" w:type="dxa"/>
            <w:shd w:val="clear" w:color="auto" w:fill="BFBFBF"/>
            <w:vAlign w:val="center"/>
          </w:tcPr>
          <w:p w14:paraId="17F6068A" w14:textId="5236654A" w:rsidR="00E01344" w:rsidRPr="00CB373B" w:rsidRDefault="00E01344" w:rsidP="00E01344">
            <w:pPr>
              <w:jc w:val="center"/>
              <w:rPr>
                <w:rFonts w:ascii="Times New Roman" w:eastAsia="Times New Roman" w:hAnsi="Times New Roman" w:cs="Times New Roman"/>
                <w:iCs/>
                <w:sz w:val="18"/>
                <w:szCs w:val="18"/>
                <w:lang w:val="en-US"/>
              </w:rPr>
            </w:pPr>
            <w:r w:rsidRPr="00CB373B">
              <w:rPr>
                <w:rFonts w:ascii="Times New Roman" w:eastAsia="Times New Roman" w:hAnsi="Times New Roman" w:cs="Times New Roman"/>
                <w:sz w:val="18"/>
                <w:szCs w:val="18"/>
              </w:rPr>
              <w:t>Teksti</w:t>
            </w:r>
          </w:p>
        </w:tc>
        <w:tc>
          <w:tcPr>
            <w:tcW w:w="540" w:type="dxa"/>
            <w:shd w:val="clear" w:color="auto" w:fill="D0CECE" w:themeFill="background2" w:themeFillShade="E6"/>
            <w:vAlign w:val="center"/>
          </w:tcPr>
          <w:p w14:paraId="476E07DB" w14:textId="0BD8998F" w:rsidR="00E01344" w:rsidRPr="00CB373B" w:rsidRDefault="00E01344" w:rsidP="00E01344">
            <w:pPr>
              <w:jc w:val="center"/>
              <w:rPr>
                <w:rFonts w:ascii="Times New Roman" w:hAnsi="Times New Roman" w:cs="Times New Roman"/>
                <w:sz w:val="18"/>
                <w:szCs w:val="18"/>
              </w:rPr>
            </w:pPr>
            <w:r w:rsidRPr="00CB373B">
              <w:rPr>
                <w:rFonts w:ascii="Times New Roman" w:eastAsia="Times New Roman" w:hAnsi="Times New Roman" w:cs="Times New Roman"/>
                <w:sz w:val="18"/>
                <w:szCs w:val="18"/>
              </w:rPr>
              <w:t>Referenca</w:t>
            </w:r>
          </w:p>
        </w:tc>
        <w:tc>
          <w:tcPr>
            <w:tcW w:w="630" w:type="dxa"/>
            <w:shd w:val="clear" w:color="auto" w:fill="BFBFBF"/>
            <w:vAlign w:val="center"/>
          </w:tcPr>
          <w:p w14:paraId="5B81B475" w14:textId="0F87C171" w:rsidR="00E01344" w:rsidRPr="00CB373B" w:rsidRDefault="00E01344" w:rsidP="00E01344">
            <w:pPr>
              <w:jc w:val="center"/>
              <w:rPr>
                <w:rFonts w:ascii="Times New Roman" w:eastAsia="Times New Roman" w:hAnsi="Times New Roman" w:cs="Times New Roman"/>
                <w:i/>
                <w:sz w:val="18"/>
                <w:szCs w:val="18"/>
                <w:lang w:val="en-US"/>
              </w:rPr>
            </w:pPr>
            <w:r w:rsidRPr="00CB373B">
              <w:rPr>
                <w:rFonts w:ascii="Times New Roman" w:eastAsia="Times New Roman" w:hAnsi="Times New Roman" w:cs="Times New Roman"/>
                <w:sz w:val="18"/>
                <w:szCs w:val="18"/>
              </w:rPr>
              <w:t>Neni</w:t>
            </w:r>
          </w:p>
        </w:tc>
        <w:tc>
          <w:tcPr>
            <w:tcW w:w="4964" w:type="dxa"/>
            <w:shd w:val="clear" w:color="auto" w:fill="BFBFBF"/>
            <w:vAlign w:val="center"/>
          </w:tcPr>
          <w:p w14:paraId="19F4D508" w14:textId="6614D242" w:rsidR="00E01344" w:rsidRPr="00CB373B" w:rsidRDefault="00E01344" w:rsidP="00E01344">
            <w:pPr>
              <w:jc w:val="center"/>
              <w:rPr>
                <w:rFonts w:ascii="Times New Roman" w:eastAsia="Times New Roman" w:hAnsi="Times New Roman" w:cs="Times New Roman"/>
                <w:i/>
                <w:sz w:val="18"/>
                <w:szCs w:val="18"/>
                <w:lang w:val="en-US"/>
              </w:rPr>
            </w:pPr>
            <w:r w:rsidRPr="00CB373B">
              <w:rPr>
                <w:rFonts w:ascii="Times New Roman" w:eastAsia="Times New Roman" w:hAnsi="Times New Roman" w:cs="Times New Roman"/>
                <w:sz w:val="18"/>
                <w:szCs w:val="18"/>
              </w:rPr>
              <w:t>Teksti</w:t>
            </w:r>
          </w:p>
        </w:tc>
        <w:tc>
          <w:tcPr>
            <w:tcW w:w="720" w:type="dxa"/>
            <w:shd w:val="clear" w:color="auto" w:fill="BFBFBF"/>
            <w:vAlign w:val="center"/>
          </w:tcPr>
          <w:p w14:paraId="609D564B" w14:textId="47D30F62" w:rsidR="00E01344" w:rsidRPr="00CB373B" w:rsidRDefault="00E01344" w:rsidP="00E01344">
            <w:pPr>
              <w:jc w:val="center"/>
              <w:rPr>
                <w:rFonts w:ascii="Times New Roman" w:eastAsia="Times New Roman" w:hAnsi="Times New Roman" w:cs="Times New Roman"/>
                <w:i/>
                <w:sz w:val="18"/>
                <w:szCs w:val="18"/>
                <w:lang w:val="en-US"/>
              </w:rPr>
            </w:pPr>
            <w:r w:rsidRPr="00CB373B">
              <w:rPr>
                <w:rFonts w:ascii="Times New Roman" w:eastAsia="Times New Roman" w:hAnsi="Times New Roman" w:cs="Times New Roman"/>
                <w:sz w:val="18"/>
                <w:szCs w:val="18"/>
              </w:rPr>
              <w:t>Përputhshmëria</w:t>
            </w:r>
          </w:p>
        </w:tc>
        <w:tc>
          <w:tcPr>
            <w:tcW w:w="3406" w:type="dxa"/>
            <w:shd w:val="clear" w:color="auto" w:fill="BFBFBF"/>
            <w:vAlign w:val="center"/>
          </w:tcPr>
          <w:p w14:paraId="0F04528A" w14:textId="0702018A" w:rsidR="00E01344" w:rsidRPr="00CB373B" w:rsidRDefault="00E01344" w:rsidP="00E01344">
            <w:pPr>
              <w:jc w:val="center"/>
              <w:rPr>
                <w:rFonts w:ascii="Times New Roman" w:eastAsia="Times New Roman" w:hAnsi="Times New Roman" w:cs="Times New Roman"/>
                <w:i/>
                <w:sz w:val="18"/>
                <w:szCs w:val="18"/>
                <w:lang w:val="en-US"/>
              </w:rPr>
            </w:pPr>
            <w:r w:rsidRPr="00CB373B">
              <w:rPr>
                <w:rFonts w:ascii="Times New Roman" w:eastAsia="Times New Roman" w:hAnsi="Times New Roman" w:cs="Times New Roman"/>
                <w:sz w:val="18"/>
                <w:szCs w:val="18"/>
              </w:rPr>
              <w:t>Shënime</w:t>
            </w:r>
          </w:p>
        </w:tc>
      </w:tr>
      <w:tr w:rsidR="00260632" w:rsidRPr="0042075D" w14:paraId="3101C841" w14:textId="77777777" w:rsidTr="002C4E0D">
        <w:tc>
          <w:tcPr>
            <w:tcW w:w="630" w:type="dxa"/>
            <w:shd w:val="clear" w:color="auto" w:fill="92D050"/>
          </w:tcPr>
          <w:p w14:paraId="171C88DE" w14:textId="77777777" w:rsidR="000A7EA3" w:rsidRPr="002C4E0D" w:rsidRDefault="000A7EA3" w:rsidP="00036F88">
            <w:pPr>
              <w:rPr>
                <w:rFonts w:ascii="Times New Roman" w:eastAsia="Calibri" w:hAnsi="Times New Roman" w:cs="Times New Roman"/>
                <w:sz w:val="20"/>
                <w:szCs w:val="20"/>
                <w:lang w:val="en-US"/>
              </w:rPr>
            </w:pPr>
          </w:p>
        </w:tc>
        <w:tc>
          <w:tcPr>
            <w:tcW w:w="5310" w:type="dxa"/>
            <w:shd w:val="clear" w:color="auto" w:fill="92D050"/>
          </w:tcPr>
          <w:p w14:paraId="3CBB6E23" w14:textId="71A0F858" w:rsidR="000A7EA3" w:rsidRPr="002C4E0D" w:rsidRDefault="000A7EA3" w:rsidP="00036F88">
            <w:pPr>
              <w:pStyle w:val="Heading1"/>
              <w:rPr>
                <w:rFonts w:ascii="Times New Roman" w:eastAsia="Calibri" w:hAnsi="Times New Roman" w:cs="Times New Roman"/>
                <w:color w:val="auto"/>
                <w:sz w:val="20"/>
                <w:szCs w:val="20"/>
                <w:lang w:val="en-US"/>
              </w:rPr>
            </w:pPr>
          </w:p>
        </w:tc>
        <w:tc>
          <w:tcPr>
            <w:tcW w:w="540" w:type="dxa"/>
          </w:tcPr>
          <w:p w14:paraId="4950B37F" w14:textId="77777777" w:rsidR="000A7EA3" w:rsidRPr="002C4E0D" w:rsidRDefault="000A7EA3" w:rsidP="00036F88">
            <w:pPr>
              <w:rPr>
                <w:rFonts w:ascii="Times New Roman" w:eastAsia="Calibri" w:hAnsi="Times New Roman" w:cs="Times New Roman"/>
                <w:sz w:val="20"/>
                <w:szCs w:val="20"/>
              </w:rPr>
            </w:pPr>
          </w:p>
        </w:tc>
        <w:tc>
          <w:tcPr>
            <w:tcW w:w="630" w:type="dxa"/>
            <w:shd w:val="clear" w:color="auto" w:fill="92D050"/>
          </w:tcPr>
          <w:p w14:paraId="4039FF8E" w14:textId="633026E3" w:rsidR="000A7EA3" w:rsidRPr="002C4E0D" w:rsidRDefault="000A7EA3" w:rsidP="00036F88">
            <w:pPr>
              <w:rPr>
                <w:rFonts w:ascii="Times New Roman" w:eastAsia="Calibri" w:hAnsi="Times New Roman" w:cs="Times New Roman"/>
                <w:sz w:val="20"/>
                <w:szCs w:val="20"/>
                <w:lang w:val="en-US"/>
              </w:rPr>
            </w:pPr>
          </w:p>
        </w:tc>
        <w:tc>
          <w:tcPr>
            <w:tcW w:w="4964" w:type="dxa"/>
            <w:shd w:val="clear" w:color="auto" w:fill="92D050"/>
          </w:tcPr>
          <w:p w14:paraId="0C0DB225" w14:textId="77777777" w:rsidR="000A7EA3" w:rsidRPr="002C4E0D" w:rsidRDefault="000A7EA3" w:rsidP="00D84EF8">
            <w:pPr>
              <w:jc w:val="center"/>
              <w:rPr>
                <w:rFonts w:ascii="Times New Roman" w:eastAsia="Calibri" w:hAnsi="Times New Roman" w:cs="Times New Roman"/>
                <w:sz w:val="20"/>
                <w:szCs w:val="20"/>
                <w:lang w:val="en-US"/>
              </w:rPr>
            </w:pPr>
          </w:p>
        </w:tc>
        <w:tc>
          <w:tcPr>
            <w:tcW w:w="720" w:type="dxa"/>
            <w:shd w:val="clear" w:color="auto" w:fill="92D050"/>
          </w:tcPr>
          <w:p w14:paraId="0477FAD4" w14:textId="77777777" w:rsidR="000A7EA3" w:rsidRPr="002C4E0D" w:rsidRDefault="000A7EA3" w:rsidP="00036F88">
            <w:pPr>
              <w:rPr>
                <w:rFonts w:ascii="Times New Roman" w:eastAsia="Calibri" w:hAnsi="Times New Roman" w:cs="Times New Roman"/>
                <w:sz w:val="20"/>
                <w:szCs w:val="20"/>
                <w:lang w:val="en-US"/>
              </w:rPr>
            </w:pPr>
          </w:p>
        </w:tc>
        <w:tc>
          <w:tcPr>
            <w:tcW w:w="3406" w:type="dxa"/>
            <w:shd w:val="clear" w:color="auto" w:fill="92D050"/>
          </w:tcPr>
          <w:p w14:paraId="09DE5223" w14:textId="77777777" w:rsidR="000A7EA3" w:rsidRPr="002C4E0D" w:rsidRDefault="000A7EA3" w:rsidP="00036F88">
            <w:pPr>
              <w:rPr>
                <w:rFonts w:ascii="Times New Roman" w:eastAsia="Calibri" w:hAnsi="Times New Roman" w:cs="Times New Roman"/>
                <w:sz w:val="20"/>
                <w:szCs w:val="20"/>
                <w:lang w:val="en-US"/>
              </w:rPr>
            </w:pPr>
          </w:p>
        </w:tc>
      </w:tr>
      <w:tr w:rsidR="00260632" w:rsidRPr="0042075D" w14:paraId="6560FCB0" w14:textId="77777777" w:rsidTr="002C4E0D">
        <w:tc>
          <w:tcPr>
            <w:tcW w:w="630" w:type="dxa"/>
            <w:shd w:val="clear" w:color="auto" w:fill="F2F2F2"/>
          </w:tcPr>
          <w:p w14:paraId="2C6C40A7" w14:textId="77777777" w:rsidR="000A7EA3" w:rsidRPr="002C4E0D" w:rsidRDefault="000A7EA3" w:rsidP="00036F88">
            <w:pPr>
              <w:jc w:val="center"/>
              <w:rPr>
                <w:rFonts w:ascii="Times New Roman" w:eastAsia="Calibri" w:hAnsi="Times New Roman" w:cs="Times New Roman"/>
                <w:i/>
                <w:iCs/>
                <w:sz w:val="20"/>
                <w:szCs w:val="20"/>
                <w:lang w:val="en-US"/>
              </w:rPr>
            </w:pPr>
          </w:p>
        </w:tc>
        <w:tc>
          <w:tcPr>
            <w:tcW w:w="5310" w:type="dxa"/>
            <w:shd w:val="clear" w:color="auto" w:fill="F2F2F2"/>
          </w:tcPr>
          <w:p w14:paraId="4FF914BE" w14:textId="7A1302B7" w:rsidR="00990A3C" w:rsidRPr="002C4E0D" w:rsidRDefault="00990A3C" w:rsidP="007C78D2">
            <w:pPr>
              <w:rPr>
                <w:sz w:val="20"/>
                <w:szCs w:val="20"/>
              </w:rPr>
            </w:pPr>
            <w:bookmarkStart w:id="0" w:name="articolul1"/>
            <w:bookmarkEnd w:id="0"/>
          </w:p>
        </w:tc>
        <w:tc>
          <w:tcPr>
            <w:tcW w:w="540" w:type="dxa"/>
          </w:tcPr>
          <w:p w14:paraId="63FB219E" w14:textId="77777777" w:rsidR="000A7EA3" w:rsidRPr="002C4E0D" w:rsidRDefault="000A7EA3" w:rsidP="00036F88">
            <w:pPr>
              <w:rPr>
                <w:rFonts w:ascii="Times New Roman" w:eastAsia="Calibri" w:hAnsi="Times New Roman" w:cs="Times New Roman"/>
                <w:sz w:val="20"/>
                <w:szCs w:val="20"/>
              </w:rPr>
            </w:pPr>
          </w:p>
        </w:tc>
        <w:tc>
          <w:tcPr>
            <w:tcW w:w="630" w:type="dxa"/>
            <w:shd w:val="clear" w:color="auto" w:fill="F2F2F2"/>
          </w:tcPr>
          <w:p w14:paraId="373E1C1C" w14:textId="3802F198" w:rsidR="000A7EA3" w:rsidRPr="002C4E0D" w:rsidRDefault="000A7EA3" w:rsidP="00036F88">
            <w:pPr>
              <w:rPr>
                <w:rFonts w:ascii="Times New Roman" w:eastAsia="Calibri" w:hAnsi="Times New Roman" w:cs="Times New Roman"/>
                <w:sz w:val="20"/>
                <w:szCs w:val="20"/>
                <w:lang w:val="en-US"/>
              </w:rPr>
            </w:pPr>
          </w:p>
        </w:tc>
        <w:tc>
          <w:tcPr>
            <w:tcW w:w="4964" w:type="dxa"/>
            <w:shd w:val="clear" w:color="auto" w:fill="F2F2F2"/>
          </w:tcPr>
          <w:p w14:paraId="64C93E4E" w14:textId="449C89EF" w:rsidR="000A7EA3" w:rsidRPr="002C4E0D" w:rsidRDefault="000A7EA3" w:rsidP="00036F88">
            <w:pPr>
              <w:rPr>
                <w:rFonts w:ascii="Times New Roman" w:hAnsi="Times New Roman" w:cs="Times New Roman"/>
                <w:sz w:val="20"/>
                <w:szCs w:val="20"/>
              </w:rPr>
            </w:pPr>
          </w:p>
        </w:tc>
        <w:tc>
          <w:tcPr>
            <w:tcW w:w="720" w:type="dxa"/>
            <w:shd w:val="clear" w:color="auto" w:fill="F2F2F2"/>
          </w:tcPr>
          <w:p w14:paraId="176811E7" w14:textId="77777777" w:rsidR="000A7EA3" w:rsidRPr="002C4E0D" w:rsidRDefault="000A7EA3" w:rsidP="00036F88">
            <w:pPr>
              <w:jc w:val="center"/>
              <w:rPr>
                <w:rFonts w:ascii="Times New Roman" w:eastAsia="Calibri" w:hAnsi="Times New Roman" w:cs="Times New Roman"/>
                <w:sz w:val="20"/>
                <w:szCs w:val="20"/>
                <w:lang w:val="en-US"/>
              </w:rPr>
            </w:pPr>
          </w:p>
        </w:tc>
        <w:tc>
          <w:tcPr>
            <w:tcW w:w="3406" w:type="dxa"/>
            <w:shd w:val="clear" w:color="auto" w:fill="F2F2F2"/>
          </w:tcPr>
          <w:p w14:paraId="0E837D0C" w14:textId="77777777" w:rsidR="000A7EA3" w:rsidRPr="002C4E0D" w:rsidRDefault="000A7EA3" w:rsidP="00036F88">
            <w:pPr>
              <w:rPr>
                <w:rFonts w:ascii="Times New Roman" w:eastAsia="Calibri" w:hAnsi="Times New Roman" w:cs="Times New Roman"/>
                <w:sz w:val="20"/>
                <w:szCs w:val="20"/>
                <w:lang w:val="en-US"/>
              </w:rPr>
            </w:pPr>
          </w:p>
        </w:tc>
      </w:tr>
      <w:tr w:rsidR="00E01344" w:rsidRPr="0042075D" w14:paraId="54545BFE" w14:textId="77777777" w:rsidTr="002C4E0D">
        <w:trPr>
          <w:trHeight w:val="764"/>
        </w:trPr>
        <w:tc>
          <w:tcPr>
            <w:tcW w:w="630" w:type="dxa"/>
            <w:shd w:val="clear" w:color="auto" w:fill="F2F2F2"/>
          </w:tcPr>
          <w:p w14:paraId="2072CEFD" w14:textId="77777777" w:rsidR="00E01344" w:rsidRPr="002C4E0D" w:rsidRDefault="00E01344" w:rsidP="00E01344">
            <w:pPr>
              <w:jc w:val="center"/>
              <w:rPr>
                <w:rFonts w:ascii="Times New Roman" w:eastAsia="Calibri" w:hAnsi="Times New Roman" w:cs="Times New Roman"/>
                <w:i/>
                <w:sz w:val="20"/>
                <w:szCs w:val="20"/>
              </w:rPr>
            </w:pPr>
          </w:p>
        </w:tc>
        <w:tc>
          <w:tcPr>
            <w:tcW w:w="5310" w:type="dxa"/>
            <w:shd w:val="clear" w:color="auto" w:fill="FFFFFF" w:themeFill="background1"/>
          </w:tcPr>
          <w:p w14:paraId="3D59849C" w14:textId="5ABA6DA7"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Direktiva 2011/16/BE ndryshohet si më poshtë:</w:t>
            </w:r>
          </w:p>
          <w:p w14:paraId="124C6FAD" w14:textId="74FAF5F3"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(1)</w:t>
            </w:r>
          </w:p>
          <w:p w14:paraId="50396FF0" w14:textId="3D0D7B9B"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Neni 3 ndryshohet si më poshtë:</w:t>
            </w:r>
          </w:p>
          <w:p w14:paraId="6F429911" w14:textId="494BBE47"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(a)</w:t>
            </w:r>
          </w:p>
          <w:p w14:paraId="69F3CCFD" w14:textId="79CF82E1"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pika 9 ndryshohet si më poshtë:</w:t>
            </w:r>
          </w:p>
          <w:p w14:paraId="6A709971" w14:textId="28DCF0D2"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(i)</w:t>
            </w:r>
          </w:p>
          <w:p w14:paraId="3E7A7E0E" w14:textId="4B9C3BBC"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lastRenderedPageBreak/>
              <w:t>në nënparagrafin e parë, pika (a) zëvendësohet me sa vijon:</w:t>
            </w:r>
          </w:p>
          <w:p w14:paraId="280A9EC5" w14:textId="3F0F5E2A"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'(a)</w:t>
            </w:r>
          </w:p>
          <w:p w14:paraId="3A79B36C" w14:textId="77777777"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për qëllimet e Nenit 8(1) dhe Neneve 8a, 8aa dhe 8ab, komunikimi sistematik i informacionit të paracaktuar në një Shtet tjetër Anëtar, pa kërkesë paraprake, në intervale të rregullta të paracaktuara. Për qëllimet e Nenit 8(1), referenca ndaj informacionit të disponueshëm lidhet me informacionin në dosjet tatimore të Shtetit Anëtar që komunikon informacionin, i cili është i rikuperueshëm në përputhje me procedurat për mbledhjen dhe përpunimin e informacionit në atë Shtet Anëtar;';</w:t>
            </w:r>
          </w:p>
          <w:p w14:paraId="14C30DC6" w14:textId="43AC8A44"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(ii)</w:t>
            </w:r>
          </w:p>
          <w:p w14:paraId="4661680C" w14:textId="4D412CEB"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në nënparagrafin e parë, pika (c) zëvendësohet me sa vijon:</w:t>
            </w:r>
          </w:p>
          <w:p w14:paraId="5DAFAA55" w14:textId="58650185"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'(c)</w:t>
            </w:r>
          </w:p>
          <w:p w14:paraId="37265965" w14:textId="77777777"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për qëllimet e dispozitave të kësaj Direktive përveç Nenit 8(1) dhe (3a) dhe Neneve 8a, 8aa dhe 8ab, komunikimi sistematik i informacionit të paracaktuar të dhënë në pikat (a) dhe (b) të kësaj pike.';</w:t>
            </w:r>
          </w:p>
          <w:p w14:paraId="1C31C65C" w14:textId="35F83677"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(iii)</w:t>
            </w:r>
          </w:p>
          <w:p w14:paraId="02FC573E" w14:textId="0E4E4355"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në nënparagrafin e dytë, fjalia e parë zëvendësohet me sa vijon:</w:t>
            </w:r>
          </w:p>
          <w:p w14:paraId="41F9F39B" w14:textId="6B79CE05"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'Në kontekstin e neneve 8(3a), 8(7a) dhe 21(2), nenit 25(2) dhe (3) dhe Shtojcës IV, çdo term me shkronjë të madhe do të ketë kuptimin që ka sipas përkufizimeve përkatëse të përcaktuara në Shtojcën I.';</w:t>
            </w:r>
          </w:p>
          <w:p w14:paraId="76B25C9E" w14:textId="3AE19439"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lastRenderedPageBreak/>
              <w:t>(b)</w:t>
            </w:r>
          </w:p>
          <w:p w14:paraId="6C26A5C2" w14:textId="7B0012AA"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shtohen pikat e mëposhtme:</w:t>
            </w:r>
          </w:p>
          <w:p w14:paraId="21B1EFD3" w14:textId="77777777"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'18.</w:t>
            </w:r>
          </w:p>
          <w:p w14:paraId="424A3E4E" w14:textId="77777777" w:rsidR="00E01344" w:rsidRPr="0042075D" w:rsidRDefault="00E01344" w:rsidP="00E01344">
            <w:pPr>
              <w:pStyle w:val="oj-ti-grseq-1"/>
              <w:shd w:val="clear" w:color="auto" w:fill="FFFFFF"/>
              <w:spacing w:before="240" w:after="120"/>
              <w:jc w:val="both"/>
              <w:rPr>
                <w:rFonts w:eastAsia="Calibri"/>
                <w:iCs/>
                <w:sz w:val="20"/>
                <w:szCs w:val="20"/>
              </w:rPr>
            </w:pPr>
          </w:p>
          <w:p w14:paraId="347F0C0C" w14:textId="5BC1BBC8"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“marrëveshje ndërkufitare” do të thotë një marrëveshje që ka të bëjë me më shumë se një shtet anëtar ose një shtet anëtar dhe një vend të tretë, ku plotësohet të paktën një nga kushtet e mëposhtme:</w:t>
            </w:r>
          </w:p>
          <w:p w14:paraId="138791A0" w14:textId="324DD8F3"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(a)</w:t>
            </w:r>
          </w:p>
          <w:p w14:paraId="049CAC5F" w14:textId="6F88AE54"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jo të gjithë pjesëmarrësit në marrëveshje janë rezidentë për qëllime tatimore në të njëjtin juridiksion;</w:t>
            </w:r>
          </w:p>
          <w:p w14:paraId="0F669240" w14:textId="6994B45D"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(b)</w:t>
            </w:r>
          </w:p>
          <w:p w14:paraId="0447AA70" w14:textId="08D84AB3"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një ose më shumë pjesëmarrës në marrëveshje janë njëkohësisht rezidentë për qëllime tatimore në më shumë se një juridiksion;</w:t>
            </w:r>
          </w:p>
          <w:p w14:paraId="7275C637" w14:textId="6CB6729E"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(c)</w:t>
            </w:r>
          </w:p>
          <w:p w14:paraId="2574CF83" w14:textId="24AE7ADF"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një ose më shumë pjesëmarrës në marrëveshje ushtrojnë një biznes në një juridiksion tjetër nëpërmjet një selie të përhershme të vendosur në atë juridiksion dhe marrëveshja përbën një pjesë ose të gjithë biznesin e asaj selie të përhershme;</w:t>
            </w:r>
          </w:p>
          <w:p w14:paraId="5B76C902" w14:textId="4C34E7D4"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(d)</w:t>
            </w:r>
          </w:p>
          <w:p w14:paraId="5C670926" w14:textId="71DD272D"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lastRenderedPageBreak/>
              <w:t>një ose më shumë pjesëmarrës në marrëveshje ushtrojnë një aktivitet në një juridiksion tjetër pa qenë rezidentë për qëllime tatimore ose pa krijuar një seli të përhershme të vendosur në atë juridiksion;</w:t>
            </w:r>
          </w:p>
          <w:p w14:paraId="080090C1" w14:textId="66AC0F8B"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(e)</w:t>
            </w:r>
          </w:p>
          <w:p w14:paraId="496F4799" w14:textId="0F91C7D6"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Një marrëveshje e tillë ka një ndikim të mundshëm në shkëmbimin automatik të informacionit ose identifikimin e pronarit përfitues.</w:t>
            </w:r>
          </w:p>
          <w:p w14:paraId="0DC0DE4F" w14:textId="074C2771"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Për qëllimet e pikave 18 deri në 25 të këtij neni, nenit 8ab dhe Shtojcës IV, një marrëveshje përfshin gjithashtu një seri marrëveshjesh. Një marrëveshje mund të përfshijë më shumë se një hap ose pjesë.</w:t>
            </w:r>
          </w:p>
          <w:p w14:paraId="6A63794B" w14:textId="7249764C"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19.</w:t>
            </w:r>
          </w:p>
          <w:p w14:paraId="47F99F06" w14:textId="6EA60638"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“marrëveshje ndërkufitare e raportueshme” do të thotë çdo marrëveshje ndërkufitare që përmban të paktën një nga shenjat dalluese të përcaktuara në Shtojcën IV.</w:t>
            </w:r>
          </w:p>
          <w:p w14:paraId="671E31CC" w14:textId="3521D99C"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20.</w:t>
            </w:r>
          </w:p>
          <w:p w14:paraId="3FE22419" w14:textId="3295BA89"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“Shenjë dalluese” do të thotë një karakteristikë ose tipar i një marrëveshjeje ndërkufitare që paraqet një tregues të një rreziku potencial të shmangies së taksave, siç është listuar në Shtojcën IV.</w:t>
            </w:r>
          </w:p>
          <w:p w14:paraId="614E1B5E" w14:textId="316CB62D"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21.</w:t>
            </w:r>
          </w:p>
          <w:p w14:paraId="2C8ED55B" w14:textId="24E64834"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lastRenderedPageBreak/>
              <w:t>“Ndërmjetës” do të thotë çdo person që harton, tregton, organizon ose vë në dispozicion për zbatim ose menaxhon zbatimin e një marrëveshjeje ndërkufitare të raportueshme.</w:t>
            </w:r>
          </w:p>
          <w:p w14:paraId="384CC3E3" w14:textId="68A534C5"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Gjithashtu do të thotë çdo person që, duke pasur parasysh faktet dhe rrethanat përkatëse dhe bazuar në informacionin e disponueshëm dhe ekspertizën dhe kuptimin përkatës të kërkuar për të ofruar shërbime të tilla, e di ose mund të pritet në mënyrë të arsyeshme të dijë se është zotuar të ofrojë, drejtpërdrejt ose me anë të personave të tjerë, ndihmë, asistencë ose këshilla në lidhje me hartimin, marketingun, organizimin, vënien në dispozicion për zbatim ose menaxhimin e zbatimit të një marrëveshjeje ndërkufitare të raportueshme. Çdo person ka të drejtë të ofrojë prova se një person i tillë nuk e dinte dhe nuk mund të pritej në mënyrë të arsyeshme të dinte se ai person ishte i përfshirë në një marrëveshje ndërkufitare të raportueshme. Për këtë qëllim, ai person mund t'i referohet të gjitha fakteve dhe rrethanave përkatëse, si dhe informacionit të disponueshëm dhe ekspertizës dhe kuptimit të tij përkatës.</w:t>
            </w:r>
          </w:p>
          <w:p w14:paraId="4EB3B2F9" w14:textId="21D44D46"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Për të qenë ndërmjetës, një person duhet të përmbushë të paktën një nga kushtet shtesë të mëposhtme:</w:t>
            </w:r>
          </w:p>
          <w:p w14:paraId="302B4F02" w14:textId="3D7BD86E"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(a)</w:t>
            </w:r>
          </w:p>
          <w:p w14:paraId="1F151F06" w14:textId="2CD27B63"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të jetë rezident për qëllime tatimore në një Shtet Anëtar;</w:t>
            </w:r>
          </w:p>
          <w:p w14:paraId="14956716" w14:textId="7B09E993"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(b)</w:t>
            </w:r>
          </w:p>
          <w:p w14:paraId="1F049090" w14:textId="66202A76"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të ketë një seli të përhershme në një Shtet Anëtar nëpërmjet së cilës ofrohen shërbimet në lidhje me marrëveshjen;</w:t>
            </w:r>
          </w:p>
          <w:p w14:paraId="3669EDEB" w14:textId="7F2FC186"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lastRenderedPageBreak/>
              <w:t>(c)</w:t>
            </w:r>
          </w:p>
          <w:p w14:paraId="5BA00908" w14:textId="532AD24B"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të jetë i inkorporuar në ose i rregulluar nga ligjet e një Shteti Anëtar;</w:t>
            </w:r>
          </w:p>
          <w:p w14:paraId="57573004" w14:textId="08BE14C7"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(d)</w:t>
            </w:r>
          </w:p>
          <w:p w14:paraId="343B9484" w14:textId="2E57FD14"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të jetë i regjistruar në një shoqatë profesionale që lidhet me shërbimet ligjore, tatimore ose konsulente në një Shtet Anëtar.</w:t>
            </w:r>
          </w:p>
          <w:p w14:paraId="38B1F186" w14:textId="7EF7A318"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22.</w:t>
            </w:r>
          </w:p>
          <w:p w14:paraId="08960B72" w14:textId="20ABEEDF"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"Tatimpagues përkatës" do të thotë çdo person të cilit i është vënë në dispozicion për zbatim një marrëveshje ndërkufitare e raportueshme, ose i cili është gati të zbatojë një marrëveshje ndërkufitare të raportueshme ose ka zbatuar hapin e parë të një marrëveshjeje të tillë.</w:t>
            </w:r>
          </w:p>
          <w:p w14:paraId="1770A098" w14:textId="385B467D"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23.</w:t>
            </w:r>
          </w:p>
          <w:p w14:paraId="27B77BB8" w14:textId="2C0AE0B5"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Për qëllimet e Nenit 8ab, "ndërmarrje e lidhur" do të thotë një person që është i lidhur me një person tjetër në të paktën njërën nga mënyrat e mëposhtme:</w:t>
            </w:r>
          </w:p>
          <w:p w14:paraId="45120641" w14:textId="77777777"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(a)</w:t>
            </w:r>
          </w:p>
          <w:p w14:paraId="5F86BF3B" w14:textId="77777777" w:rsidR="00E01344" w:rsidRPr="0042075D" w:rsidRDefault="00E01344" w:rsidP="00E01344">
            <w:pPr>
              <w:pStyle w:val="oj-ti-grseq-1"/>
              <w:shd w:val="clear" w:color="auto" w:fill="FFFFFF"/>
              <w:spacing w:before="240" w:after="120"/>
              <w:jc w:val="both"/>
              <w:rPr>
                <w:rFonts w:eastAsia="Calibri"/>
                <w:iCs/>
                <w:sz w:val="20"/>
                <w:szCs w:val="20"/>
              </w:rPr>
            </w:pPr>
          </w:p>
          <w:p w14:paraId="4F632F8C" w14:textId="77777777"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një person merr pjesë në menaxhimin e një personi tjetër duke qenë në një pozicion për të ushtruar një ndikim të rëndësishëm mbi personin tjetër;</w:t>
            </w:r>
          </w:p>
          <w:p w14:paraId="79275AC5" w14:textId="043CD02C"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lastRenderedPageBreak/>
              <w:t>(b)</w:t>
            </w:r>
          </w:p>
          <w:p w14:paraId="1DF443D5" w14:textId="1F6E475F"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një person merr pjesë në kontrollin e një personi tjetër nëpërmjet një zotërimi që tejkalon 25% të të drejtave të votës;</w:t>
            </w:r>
          </w:p>
          <w:p w14:paraId="71E59AEB" w14:textId="6BDD2F59"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(c)</w:t>
            </w:r>
          </w:p>
          <w:p w14:paraId="757EAF8C" w14:textId="287D5972"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një person merr pjesë në kapitalin e një personi tjetër nëpërmjet një të drejte pronësie që, drejtpërdrejt ose tërthorazi, tejkalon 25% të kapitalit;</w:t>
            </w:r>
          </w:p>
          <w:p w14:paraId="5B819FE7" w14:textId="0933EFA6"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(d)</w:t>
            </w:r>
          </w:p>
          <w:p w14:paraId="374E6734" w14:textId="43A760F6"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një person ka të drejtë për 25% ose më shumë të fitimeve të një personi tjetër.</w:t>
            </w:r>
          </w:p>
          <w:p w14:paraId="2991AAFF" w14:textId="7FD0D2CD"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Nëse më shumë se një person merr pjesë, siç përmendet në pikat (a) deri në (d), në menaxhimin, kontrollin, kapitalin ose fitimet e të njëjtit person, të gjithë personat e përfshirë do të konsiderohen si ndërmarrje të lidhura.</w:t>
            </w:r>
          </w:p>
          <w:p w14:paraId="10F5B1A6" w14:textId="18D00808"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Nëse të njëjtët persona marrin pjesë, siç përmendet në pikat (a) deri në (d), në menaxhimin, kontrollin, kapitalin ose fitimet e më shumë se një personi, të gjithë personat e përfshirë do të konsiderohen si ndërmarrje të lidhura.</w:t>
            </w:r>
          </w:p>
          <w:p w14:paraId="4EB11068" w14:textId="1660C0C5"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Për qëllimet e kësaj pike, një person që vepron së bashku me një person tjetër në lidhje me të drejtat e votës ose pronësinë e kapitalit të një subjekti trajtohet si mbajtës i një pjesëmarrjeje në të gjitha të drejtat e votës ose pronësinë e kapitalit të atij subjekti që mbahen nga personi tjetër.</w:t>
            </w:r>
          </w:p>
          <w:p w14:paraId="1EFF25FB" w14:textId="34936A46"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lastRenderedPageBreak/>
              <w:t>Në pjesëmarrjet indirekte, përmbushja e kërkesave sipas pikës (c) përcaktohet duke shumëzuar normat e zotërimit përmes niveleve të njëpasnjëshme. Një person që zotëron më shumë se 50% të të drejtave të votës konsiderohet se zotëron 100%.</w:t>
            </w:r>
          </w:p>
          <w:p w14:paraId="43A7856E" w14:textId="154FE1BA"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Një individ, bashkëshorti/ja i/e tij/saj dhe paraardhësit ose pasardhësit e tij/saj të linjës trajtohen si një person i vetëm.</w:t>
            </w:r>
          </w:p>
          <w:p w14:paraId="54E7E6A1" w14:textId="62F6395D"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24.</w:t>
            </w:r>
          </w:p>
          <w:p w14:paraId="6DA28EE4" w14:textId="0094AE7A"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"marrëveshje e tregtueshme" do të thotë një marrëveshje ndërkufitare që është projektuar, tregtuar, gati për zbatim ose është vënë në dispozicion për zbatim pa pasur nevojë të përshtatet në mënyrë të konsiderueshme.</w:t>
            </w:r>
          </w:p>
          <w:p w14:paraId="048BA759" w14:textId="1B0383B9"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25.</w:t>
            </w:r>
          </w:p>
          <w:p w14:paraId="358A1DE2" w14:textId="7C9FB0D5" w:rsidR="00E01344" w:rsidRPr="0042075D" w:rsidRDefault="00E01344" w:rsidP="00E01344">
            <w:pPr>
              <w:pStyle w:val="oj-ti-grseq-1"/>
              <w:shd w:val="clear" w:color="auto" w:fill="FFFFFF"/>
              <w:spacing w:before="240" w:beforeAutospacing="0" w:after="120" w:afterAutospacing="0"/>
              <w:jc w:val="both"/>
              <w:rPr>
                <w:rFonts w:eastAsia="Calibri"/>
                <w:iCs/>
                <w:sz w:val="20"/>
                <w:szCs w:val="20"/>
              </w:rPr>
            </w:pPr>
            <w:r w:rsidRPr="0042075D">
              <w:rPr>
                <w:rFonts w:eastAsia="Calibri"/>
                <w:iCs/>
                <w:sz w:val="20"/>
                <w:szCs w:val="20"/>
              </w:rPr>
              <w:t>“marrëveshje e porositur” do të thotë çdo marrëveshje ndërkufitare që nuk është një marrëveshje e tregtueshme.';</w:t>
            </w:r>
          </w:p>
          <w:p w14:paraId="24A609A1" w14:textId="77777777" w:rsidR="00E01344" w:rsidRPr="0042075D" w:rsidRDefault="00E01344" w:rsidP="00E01344">
            <w:pPr>
              <w:pStyle w:val="oj-ti-grseq-1"/>
              <w:shd w:val="clear" w:color="auto" w:fill="FFFFFF"/>
              <w:spacing w:before="240" w:after="120"/>
              <w:jc w:val="both"/>
              <w:rPr>
                <w:rFonts w:eastAsia="Calibri"/>
                <w:iCs/>
                <w:sz w:val="20"/>
                <w:szCs w:val="20"/>
              </w:rPr>
            </w:pPr>
          </w:p>
          <w:p w14:paraId="6F7B7ABA" w14:textId="397F0F09" w:rsidR="00E01344" w:rsidRPr="0042075D" w:rsidRDefault="00E01344" w:rsidP="00E01344">
            <w:pPr>
              <w:pStyle w:val="oj-ti-grseq-1"/>
              <w:shd w:val="clear" w:color="auto" w:fill="FFFFFF"/>
              <w:spacing w:before="240" w:beforeAutospacing="0" w:after="120" w:afterAutospacing="0"/>
              <w:jc w:val="both"/>
              <w:rPr>
                <w:rFonts w:eastAsia="Calibri"/>
                <w:iCs/>
                <w:sz w:val="20"/>
                <w:szCs w:val="20"/>
              </w:rPr>
            </w:pPr>
          </w:p>
        </w:tc>
        <w:tc>
          <w:tcPr>
            <w:tcW w:w="540" w:type="dxa"/>
            <w:shd w:val="clear" w:color="auto" w:fill="FFFFFF" w:themeFill="background1"/>
          </w:tcPr>
          <w:p w14:paraId="6F2021F6" w14:textId="1B806489" w:rsidR="00E01344" w:rsidRPr="002C4E0D" w:rsidRDefault="00E01344" w:rsidP="00E01344">
            <w:pPr>
              <w:jc w:val="center"/>
              <w:rPr>
                <w:rFonts w:ascii="Times New Roman" w:eastAsia="Calibri" w:hAnsi="Times New Roman" w:cs="Times New Roman"/>
                <w:sz w:val="20"/>
                <w:szCs w:val="20"/>
              </w:rPr>
            </w:pPr>
            <w:r w:rsidRPr="002C4E0D">
              <w:rPr>
                <w:rFonts w:ascii="Times New Roman" w:eastAsia="Calibri" w:hAnsi="Times New Roman" w:cs="Times New Roman"/>
                <w:sz w:val="20"/>
                <w:szCs w:val="20"/>
              </w:rPr>
              <w:lastRenderedPageBreak/>
              <w:t>1</w:t>
            </w:r>
          </w:p>
        </w:tc>
        <w:tc>
          <w:tcPr>
            <w:tcW w:w="630" w:type="dxa"/>
            <w:shd w:val="clear" w:color="auto" w:fill="FFFFFF" w:themeFill="background1"/>
          </w:tcPr>
          <w:p w14:paraId="5C288474" w14:textId="77777777" w:rsidR="00E01344" w:rsidRPr="002C4E0D" w:rsidRDefault="00E01344" w:rsidP="00E01344">
            <w:pPr>
              <w:jc w:val="center"/>
              <w:rPr>
                <w:rFonts w:ascii="Segoe UI" w:eastAsia="Times New Roman" w:hAnsi="Segoe UI" w:cs="Segoe UI"/>
                <w:sz w:val="20"/>
                <w:szCs w:val="20"/>
                <w:lang w:eastAsia="sq-AL"/>
              </w:rPr>
            </w:pPr>
          </w:p>
          <w:p w14:paraId="196E43A7" w14:textId="77777777" w:rsidR="00E01344" w:rsidRPr="002C4E0D" w:rsidRDefault="00E01344" w:rsidP="00E01344">
            <w:pPr>
              <w:jc w:val="center"/>
              <w:rPr>
                <w:rFonts w:ascii="Segoe UI" w:eastAsia="Times New Roman" w:hAnsi="Segoe UI" w:cs="Segoe UI"/>
                <w:sz w:val="20"/>
                <w:szCs w:val="20"/>
                <w:lang w:eastAsia="sq-AL"/>
              </w:rPr>
            </w:pPr>
          </w:p>
          <w:p w14:paraId="6D3BAC4F" w14:textId="77777777" w:rsidR="00E01344" w:rsidRPr="002C4E0D" w:rsidRDefault="00E01344" w:rsidP="00E01344">
            <w:pPr>
              <w:jc w:val="center"/>
              <w:rPr>
                <w:rFonts w:ascii="Segoe UI" w:eastAsia="Times New Roman" w:hAnsi="Segoe UI" w:cs="Segoe UI"/>
                <w:sz w:val="20"/>
                <w:szCs w:val="20"/>
                <w:lang w:eastAsia="sq-AL"/>
              </w:rPr>
            </w:pPr>
          </w:p>
          <w:p w14:paraId="254E4BC9" w14:textId="77777777" w:rsidR="00E01344" w:rsidRPr="002C4E0D" w:rsidRDefault="00E01344" w:rsidP="00E01344">
            <w:pPr>
              <w:jc w:val="center"/>
              <w:rPr>
                <w:rFonts w:ascii="Segoe UI" w:eastAsia="Times New Roman" w:hAnsi="Segoe UI" w:cs="Segoe UI"/>
                <w:sz w:val="20"/>
                <w:szCs w:val="20"/>
                <w:lang w:eastAsia="sq-AL"/>
              </w:rPr>
            </w:pPr>
          </w:p>
          <w:p w14:paraId="47BE25E0" w14:textId="77777777" w:rsidR="00E01344" w:rsidRPr="002C4E0D" w:rsidRDefault="00E01344" w:rsidP="00E01344">
            <w:pPr>
              <w:jc w:val="center"/>
              <w:rPr>
                <w:rFonts w:ascii="Segoe UI" w:eastAsia="Times New Roman" w:hAnsi="Segoe UI" w:cs="Segoe UI"/>
                <w:sz w:val="20"/>
                <w:szCs w:val="20"/>
                <w:lang w:eastAsia="sq-AL"/>
              </w:rPr>
            </w:pPr>
          </w:p>
          <w:p w14:paraId="64BFE3A1" w14:textId="77777777" w:rsidR="00E01344" w:rsidRPr="002C4E0D" w:rsidRDefault="00E01344" w:rsidP="00E01344">
            <w:pPr>
              <w:jc w:val="center"/>
              <w:rPr>
                <w:rFonts w:ascii="Segoe UI" w:eastAsia="Times New Roman" w:hAnsi="Segoe UI" w:cs="Segoe UI"/>
                <w:sz w:val="20"/>
                <w:szCs w:val="20"/>
                <w:lang w:eastAsia="sq-AL"/>
              </w:rPr>
            </w:pPr>
          </w:p>
          <w:p w14:paraId="308C8EDA" w14:textId="77777777" w:rsidR="00E01344" w:rsidRPr="002C4E0D" w:rsidRDefault="00E01344" w:rsidP="00E01344">
            <w:pPr>
              <w:jc w:val="center"/>
              <w:rPr>
                <w:rFonts w:ascii="Segoe UI" w:eastAsia="Times New Roman" w:hAnsi="Segoe UI" w:cs="Segoe UI"/>
                <w:sz w:val="20"/>
                <w:szCs w:val="20"/>
                <w:lang w:eastAsia="sq-AL"/>
              </w:rPr>
            </w:pPr>
          </w:p>
          <w:p w14:paraId="1B51023C" w14:textId="77777777" w:rsidR="00E01344" w:rsidRPr="002C4E0D" w:rsidRDefault="00E01344" w:rsidP="00E01344">
            <w:pPr>
              <w:jc w:val="center"/>
              <w:rPr>
                <w:rFonts w:ascii="Segoe UI" w:eastAsia="Times New Roman" w:hAnsi="Segoe UI" w:cs="Segoe UI"/>
                <w:sz w:val="20"/>
                <w:szCs w:val="20"/>
                <w:lang w:eastAsia="sq-AL"/>
              </w:rPr>
            </w:pPr>
          </w:p>
          <w:p w14:paraId="0DCF84C0" w14:textId="77777777" w:rsidR="00E01344" w:rsidRPr="002C4E0D" w:rsidRDefault="00E01344" w:rsidP="00E01344">
            <w:pPr>
              <w:jc w:val="center"/>
              <w:rPr>
                <w:rFonts w:ascii="Segoe UI" w:eastAsia="Times New Roman" w:hAnsi="Segoe UI" w:cs="Segoe UI"/>
                <w:sz w:val="20"/>
                <w:szCs w:val="20"/>
                <w:lang w:eastAsia="sq-AL"/>
              </w:rPr>
            </w:pPr>
          </w:p>
          <w:p w14:paraId="6D248221" w14:textId="77777777" w:rsidR="00E01344" w:rsidRPr="002C4E0D" w:rsidRDefault="00E01344" w:rsidP="00E01344">
            <w:pPr>
              <w:jc w:val="center"/>
              <w:rPr>
                <w:rFonts w:ascii="Segoe UI" w:eastAsia="Times New Roman" w:hAnsi="Segoe UI" w:cs="Segoe UI"/>
                <w:sz w:val="20"/>
                <w:szCs w:val="20"/>
                <w:lang w:eastAsia="sq-AL"/>
              </w:rPr>
            </w:pPr>
          </w:p>
          <w:p w14:paraId="2CA117A9" w14:textId="77777777" w:rsidR="00E01344" w:rsidRPr="002C4E0D" w:rsidRDefault="00E01344" w:rsidP="00E01344">
            <w:pPr>
              <w:jc w:val="center"/>
              <w:rPr>
                <w:rFonts w:ascii="Segoe UI" w:eastAsia="Times New Roman" w:hAnsi="Segoe UI" w:cs="Segoe UI"/>
                <w:sz w:val="20"/>
                <w:szCs w:val="20"/>
                <w:lang w:eastAsia="sq-AL"/>
              </w:rPr>
            </w:pPr>
          </w:p>
          <w:p w14:paraId="3B1588FC" w14:textId="77777777" w:rsidR="00E01344" w:rsidRPr="002C4E0D" w:rsidRDefault="00E01344" w:rsidP="00E01344">
            <w:pPr>
              <w:jc w:val="center"/>
              <w:rPr>
                <w:rFonts w:ascii="Segoe UI" w:eastAsia="Times New Roman" w:hAnsi="Segoe UI" w:cs="Segoe UI"/>
                <w:sz w:val="20"/>
                <w:szCs w:val="20"/>
                <w:lang w:eastAsia="sq-AL"/>
              </w:rPr>
            </w:pPr>
          </w:p>
          <w:p w14:paraId="4434F62D" w14:textId="77777777" w:rsidR="00E01344" w:rsidRPr="002C4E0D" w:rsidRDefault="00E01344" w:rsidP="00E01344">
            <w:pPr>
              <w:jc w:val="center"/>
              <w:rPr>
                <w:rFonts w:ascii="Segoe UI" w:eastAsia="Times New Roman" w:hAnsi="Segoe UI" w:cs="Segoe UI"/>
                <w:sz w:val="20"/>
                <w:szCs w:val="20"/>
                <w:lang w:eastAsia="sq-AL"/>
              </w:rPr>
            </w:pPr>
          </w:p>
          <w:p w14:paraId="3ED4F2E4" w14:textId="77777777" w:rsidR="00E01344" w:rsidRPr="002C4E0D" w:rsidRDefault="00E01344" w:rsidP="00E01344">
            <w:pPr>
              <w:jc w:val="center"/>
              <w:rPr>
                <w:rFonts w:ascii="Segoe UI" w:eastAsia="Times New Roman" w:hAnsi="Segoe UI" w:cs="Segoe UI"/>
                <w:sz w:val="20"/>
                <w:szCs w:val="20"/>
                <w:lang w:eastAsia="sq-AL"/>
              </w:rPr>
            </w:pPr>
          </w:p>
          <w:p w14:paraId="0A76E6CE" w14:textId="77777777" w:rsidR="00E01344" w:rsidRPr="002C4E0D" w:rsidRDefault="00E01344" w:rsidP="00E01344">
            <w:pPr>
              <w:jc w:val="center"/>
              <w:rPr>
                <w:rFonts w:ascii="Segoe UI" w:eastAsia="Times New Roman" w:hAnsi="Segoe UI" w:cs="Segoe UI"/>
                <w:sz w:val="20"/>
                <w:szCs w:val="20"/>
                <w:lang w:eastAsia="sq-AL"/>
              </w:rPr>
            </w:pPr>
          </w:p>
          <w:p w14:paraId="74FFE9A5" w14:textId="77777777" w:rsidR="00E01344" w:rsidRPr="002C4E0D" w:rsidRDefault="00E01344" w:rsidP="00E01344">
            <w:pPr>
              <w:rPr>
                <w:rFonts w:ascii="Segoe UI" w:eastAsia="Times New Roman" w:hAnsi="Segoe UI" w:cs="Segoe UI"/>
                <w:sz w:val="20"/>
                <w:szCs w:val="20"/>
                <w:lang w:eastAsia="sq-AL"/>
              </w:rPr>
            </w:pPr>
          </w:p>
          <w:p w14:paraId="18B35B40" w14:textId="77777777" w:rsidR="00E01344" w:rsidRPr="002C4E0D" w:rsidRDefault="00E01344" w:rsidP="00E01344">
            <w:pPr>
              <w:jc w:val="center"/>
              <w:rPr>
                <w:rFonts w:ascii="Segoe UI" w:eastAsia="Times New Roman" w:hAnsi="Segoe UI" w:cs="Segoe UI"/>
                <w:sz w:val="20"/>
                <w:szCs w:val="20"/>
                <w:lang w:eastAsia="sq-AL"/>
              </w:rPr>
            </w:pPr>
          </w:p>
          <w:p w14:paraId="33C066EA" w14:textId="77777777" w:rsidR="00E01344" w:rsidRPr="002C4E0D" w:rsidRDefault="00E01344" w:rsidP="00E01344">
            <w:pPr>
              <w:jc w:val="center"/>
              <w:rPr>
                <w:rFonts w:ascii="Segoe UI" w:eastAsia="Times New Roman" w:hAnsi="Segoe UI" w:cs="Segoe UI"/>
                <w:sz w:val="20"/>
                <w:szCs w:val="20"/>
                <w:lang w:eastAsia="sq-AL"/>
              </w:rPr>
            </w:pPr>
          </w:p>
          <w:p w14:paraId="7738EF7A" w14:textId="77777777" w:rsidR="00E01344" w:rsidRPr="002C4E0D" w:rsidRDefault="00E01344" w:rsidP="00E01344">
            <w:pPr>
              <w:jc w:val="center"/>
              <w:rPr>
                <w:rFonts w:ascii="Segoe UI" w:eastAsia="Times New Roman" w:hAnsi="Segoe UI" w:cs="Segoe UI"/>
                <w:sz w:val="20"/>
                <w:szCs w:val="20"/>
                <w:lang w:eastAsia="sq-AL"/>
              </w:rPr>
            </w:pPr>
          </w:p>
          <w:p w14:paraId="5E481EAB" w14:textId="77777777" w:rsidR="00E01344" w:rsidRPr="002C4E0D" w:rsidRDefault="00E01344" w:rsidP="00E01344">
            <w:pPr>
              <w:jc w:val="center"/>
              <w:rPr>
                <w:rFonts w:ascii="Segoe UI" w:eastAsia="Times New Roman" w:hAnsi="Segoe UI" w:cs="Segoe UI"/>
                <w:sz w:val="20"/>
                <w:szCs w:val="20"/>
                <w:lang w:eastAsia="sq-AL"/>
              </w:rPr>
            </w:pPr>
          </w:p>
          <w:p w14:paraId="0FCD6FFF" w14:textId="77777777" w:rsidR="00E01344" w:rsidRPr="002C4E0D" w:rsidRDefault="00E01344" w:rsidP="00E01344">
            <w:pPr>
              <w:jc w:val="center"/>
              <w:rPr>
                <w:rFonts w:ascii="Segoe UI" w:eastAsia="Times New Roman" w:hAnsi="Segoe UI" w:cs="Segoe UI"/>
                <w:sz w:val="20"/>
                <w:szCs w:val="20"/>
                <w:lang w:eastAsia="sq-AL"/>
              </w:rPr>
            </w:pPr>
          </w:p>
          <w:p w14:paraId="574E565D" w14:textId="77777777" w:rsidR="00E01344" w:rsidRPr="002C4E0D" w:rsidRDefault="00E01344" w:rsidP="00E01344">
            <w:pPr>
              <w:jc w:val="center"/>
              <w:rPr>
                <w:rFonts w:ascii="Segoe UI" w:eastAsia="Times New Roman" w:hAnsi="Segoe UI" w:cs="Segoe UI"/>
                <w:sz w:val="20"/>
                <w:szCs w:val="20"/>
                <w:lang w:eastAsia="sq-AL"/>
              </w:rPr>
            </w:pPr>
          </w:p>
          <w:p w14:paraId="7354079F" w14:textId="77777777" w:rsidR="00E01344" w:rsidRPr="002C4E0D" w:rsidRDefault="00E01344" w:rsidP="00E01344">
            <w:pPr>
              <w:jc w:val="center"/>
              <w:rPr>
                <w:rFonts w:ascii="Segoe UI" w:eastAsia="Times New Roman" w:hAnsi="Segoe UI" w:cs="Segoe UI"/>
                <w:sz w:val="20"/>
                <w:szCs w:val="20"/>
                <w:lang w:eastAsia="sq-AL"/>
              </w:rPr>
            </w:pPr>
          </w:p>
          <w:p w14:paraId="79B556CB" w14:textId="77777777" w:rsidR="00E01344" w:rsidRPr="002C4E0D" w:rsidRDefault="00E01344" w:rsidP="00E01344">
            <w:pPr>
              <w:jc w:val="center"/>
              <w:rPr>
                <w:rFonts w:ascii="Segoe UI" w:eastAsia="Times New Roman" w:hAnsi="Segoe UI" w:cs="Segoe UI"/>
                <w:sz w:val="20"/>
                <w:szCs w:val="20"/>
                <w:lang w:eastAsia="sq-AL"/>
              </w:rPr>
            </w:pPr>
          </w:p>
          <w:p w14:paraId="3CCFA9A6" w14:textId="77777777" w:rsidR="00E01344" w:rsidRPr="002C4E0D" w:rsidRDefault="00E01344" w:rsidP="00E01344">
            <w:pPr>
              <w:jc w:val="center"/>
              <w:rPr>
                <w:rFonts w:ascii="Segoe UI" w:eastAsia="Times New Roman" w:hAnsi="Segoe UI" w:cs="Segoe UI"/>
                <w:sz w:val="20"/>
                <w:szCs w:val="20"/>
                <w:lang w:eastAsia="sq-AL"/>
              </w:rPr>
            </w:pPr>
          </w:p>
          <w:p w14:paraId="05AC218C" w14:textId="77777777" w:rsidR="00E01344" w:rsidRPr="002C4E0D" w:rsidRDefault="00E01344" w:rsidP="00E01344">
            <w:pPr>
              <w:jc w:val="center"/>
              <w:rPr>
                <w:rFonts w:ascii="Segoe UI" w:eastAsia="Times New Roman" w:hAnsi="Segoe UI" w:cs="Segoe UI"/>
                <w:sz w:val="20"/>
                <w:szCs w:val="20"/>
                <w:lang w:eastAsia="sq-AL"/>
              </w:rPr>
            </w:pPr>
          </w:p>
          <w:p w14:paraId="378F9BFA" w14:textId="77777777" w:rsidR="00E01344" w:rsidRPr="002C4E0D" w:rsidRDefault="00E01344" w:rsidP="00E01344">
            <w:pPr>
              <w:jc w:val="center"/>
              <w:rPr>
                <w:rFonts w:ascii="Segoe UI" w:eastAsia="Times New Roman" w:hAnsi="Segoe UI" w:cs="Segoe UI"/>
                <w:sz w:val="20"/>
                <w:szCs w:val="20"/>
                <w:lang w:eastAsia="sq-AL"/>
              </w:rPr>
            </w:pPr>
          </w:p>
          <w:p w14:paraId="1B5F8E6E" w14:textId="77777777" w:rsidR="00E01344" w:rsidRPr="002C4E0D" w:rsidRDefault="00E01344" w:rsidP="00E01344">
            <w:pPr>
              <w:jc w:val="center"/>
              <w:rPr>
                <w:rFonts w:ascii="Segoe UI" w:eastAsia="Times New Roman" w:hAnsi="Segoe UI" w:cs="Segoe UI"/>
                <w:sz w:val="20"/>
                <w:szCs w:val="20"/>
                <w:lang w:eastAsia="sq-AL"/>
              </w:rPr>
            </w:pPr>
          </w:p>
          <w:p w14:paraId="3BE7C5D0" w14:textId="77777777" w:rsidR="00E01344" w:rsidRPr="002C4E0D" w:rsidRDefault="00E01344" w:rsidP="00E01344">
            <w:pPr>
              <w:jc w:val="center"/>
              <w:rPr>
                <w:rFonts w:ascii="Segoe UI" w:eastAsia="Times New Roman" w:hAnsi="Segoe UI" w:cs="Segoe UI"/>
                <w:sz w:val="20"/>
                <w:szCs w:val="20"/>
                <w:lang w:eastAsia="sq-AL"/>
              </w:rPr>
            </w:pPr>
          </w:p>
          <w:p w14:paraId="459C8AB6" w14:textId="7D4F5D46" w:rsidR="00E01344" w:rsidRPr="002C4E0D" w:rsidRDefault="00E01344" w:rsidP="00E01344">
            <w:pPr>
              <w:rPr>
                <w:rFonts w:ascii="Segoe UI" w:eastAsia="Times New Roman" w:hAnsi="Segoe UI" w:cs="Segoe UI"/>
                <w:sz w:val="20"/>
                <w:szCs w:val="20"/>
                <w:lang w:eastAsia="sq-AL"/>
              </w:rPr>
            </w:pPr>
          </w:p>
          <w:p w14:paraId="10A99AC1" w14:textId="77777777" w:rsidR="00E01344" w:rsidRPr="002C4E0D" w:rsidRDefault="00E01344" w:rsidP="00E01344">
            <w:pPr>
              <w:jc w:val="center"/>
              <w:rPr>
                <w:rFonts w:ascii="Segoe UI" w:eastAsia="Times New Roman" w:hAnsi="Segoe UI" w:cs="Segoe UI"/>
                <w:sz w:val="20"/>
                <w:szCs w:val="20"/>
                <w:lang w:eastAsia="sq-AL"/>
              </w:rPr>
            </w:pPr>
          </w:p>
          <w:p w14:paraId="55A28A2C" w14:textId="77777777" w:rsidR="00E01344" w:rsidRPr="002C4E0D" w:rsidRDefault="00E01344" w:rsidP="00E01344">
            <w:pPr>
              <w:jc w:val="center"/>
              <w:rPr>
                <w:rFonts w:ascii="Segoe UI" w:eastAsia="Times New Roman" w:hAnsi="Segoe UI" w:cs="Segoe UI"/>
                <w:sz w:val="20"/>
                <w:szCs w:val="20"/>
                <w:lang w:eastAsia="sq-AL"/>
              </w:rPr>
            </w:pPr>
          </w:p>
          <w:p w14:paraId="579B8C54" w14:textId="77777777" w:rsidR="00E01344" w:rsidRPr="002C4E0D" w:rsidRDefault="00E01344" w:rsidP="00E01344">
            <w:pPr>
              <w:jc w:val="center"/>
              <w:rPr>
                <w:rFonts w:ascii="Segoe UI" w:eastAsia="Times New Roman" w:hAnsi="Segoe UI" w:cs="Segoe UI"/>
                <w:sz w:val="20"/>
                <w:szCs w:val="20"/>
                <w:lang w:eastAsia="sq-AL"/>
              </w:rPr>
            </w:pPr>
          </w:p>
          <w:p w14:paraId="05636443" w14:textId="77777777" w:rsidR="00E01344" w:rsidRPr="002C4E0D" w:rsidRDefault="00E01344" w:rsidP="00E01344">
            <w:pPr>
              <w:jc w:val="center"/>
              <w:rPr>
                <w:rFonts w:ascii="Segoe UI" w:eastAsia="Times New Roman" w:hAnsi="Segoe UI" w:cs="Segoe UI"/>
                <w:sz w:val="20"/>
                <w:szCs w:val="20"/>
                <w:lang w:eastAsia="sq-AL"/>
              </w:rPr>
            </w:pPr>
          </w:p>
          <w:p w14:paraId="510A077A" w14:textId="77777777" w:rsidR="00E01344" w:rsidRPr="002C4E0D" w:rsidRDefault="00E01344" w:rsidP="00E01344">
            <w:pPr>
              <w:jc w:val="center"/>
              <w:rPr>
                <w:rFonts w:ascii="Segoe UI" w:eastAsia="Times New Roman" w:hAnsi="Segoe UI" w:cs="Segoe UI"/>
                <w:sz w:val="20"/>
                <w:szCs w:val="20"/>
                <w:lang w:eastAsia="sq-AL"/>
              </w:rPr>
            </w:pPr>
          </w:p>
          <w:p w14:paraId="08CDA273" w14:textId="77777777" w:rsidR="00E01344" w:rsidRPr="002C4E0D" w:rsidRDefault="00E01344" w:rsidP="00E01344">
            <w:pPr>
              <w:jc w:val="center"/>
              <w:rPr>
                <w:rFonts w:ascii="Segoe UI" w:eastAsia="Times New Roman" w:hAnsi="Segoe UI" w:cs="Segoe UI"/>
                <w:sz w:val="20"/>
                <w:szCs w:val="20"/>
                <w:lang w:eastAsia="sq-AL"/>
              </w:rPr>
            </w:pPr>
          </w:p>
          <w:p w14:paraId="53DDC20F" w14:textId="77777777" w:rsidR="00E01344" w:rsidRPr="002C4E0D" w:rsidRDefault="00E01344" w:rsidP="00E01344">
            <w:pPr>
              <w:jc w:val="center"/>
              <w:rPr>
                <w:rFonts w:ascii="Segoe UI" w:eastAsia="Times New Roman" w:hAnsi="Segoe UI" w:cs="Segoe UI"/>
                <w:sz w:val="20"/>
                <w:szCs w:val="20"/>
                <w:lang w:eastAsia="sq-AL"/>
              </w:rPr>
            </w:pPr>
          </w:p>
          <w:p w14:paraId="7D6AA0B2" w14:textId="77777777" w:rsidR="00E01344" w:rsidRPr="002C4E0D" w:rsidRDefault="00E01344" w:rsidP="00E01344">
            <w:pPr>
              <w:jc w:val="center"/>
              <w:rPr>
                <w:rFonts w:ascii="Segoe UI" w:eastAsia="Times New Roman" w:hAnsi="Segoe UI" w:cs="Segoe UI"/>
                <w:sz w:val="20"/>
                <w:szCs w:val="20"/>
                <w:lang w:eastAsia="sq-AL"/>
              </w:rPr>
            </w:pPr>
          </w:p>
          <w:p w14:paraId="535BE245" w14:textId="233E3F96" w:rsidR="00E01344" w:rsidRPr="002C4E0D" w:rsidRDefault="00E01344" w:rsidP="002C4E0D">
            <w:pPr>
              <w:pStyle w:val="Heading3"/>
              <w:spacing w:line="276" w:lineRule="auto"/>
              <w:rPr>
                <w:b w:val="0"/>
                <w:sz w:val="20"/>
                <w:szCs w:val="20"/>
                <w:lang w:val="sq-AL"/>
              </w:rPr>
            </w:pPr>
            <w:r w:rsidRPr="002C4E0D">
              <w:rPr>
                <w:b w:val="0"/>
                <w:sz w:val="20"/>
                <w:szCs w:val="20"/>
                <w:lang w:val="sq-AL"/>
              </w:rPr>
              <w:t>Neni 4</w:t>
            </w:r>
          </w:p>
          <w:p w14:paraId="07044F41" w14:textId="304A1DE5" w:rsidR="00E01344" w:rsidRPr="002C4E0D" w:rsidRDefault="00E01344" w:rsidP="00E01344">
            <w:pPr>
              <w:pStyle w:val="NormalWeb"/>
              <w:jc w:val="center"/>
              <w:rPr>
                <w:sz w:val="20"/>
                <w:szCs w:val="20"/>
                <w:lang w:val="sq-AL"/>
              </w:rPr>
            </w:pPr>
          </w:p>
          <w:p w14:paraId="3EC3C5E4" w14:textId="432B10FB" w:rsidR="00E01344" w:rsidRPr="002C4E0D" w:rsidRDefault="00E01344" w:rsidP="00E01344">
            <w:pPr>
              <w:jc w:val="center"/>
              <w:rPr>
                <w:rFonts w:ascii="Times New Roman" w:eastAsia="Calibri" w:hAnsi="Times New Roman" w:cs="Times New Roman"/>
                <w:sz w:val="20"/>
                <w:szCs w:val="20"/>
              </w:rPr>
            </w:pPr>
          </w:p>
        </w:tc>
        <w:tc>
          <w:tcPr>
            <w:tcW w:w="4964" w:type="dxa"/>
            <w:shd w:val="clear" w:color="auto" w:fill="FFFFFF" w:themeFill="background1"/>
          </w:tcPr>
          <w:p w14:paraId="281839A3" w14:textId="77777777" w:rsidR="00E01344" w:rsidRPr="002C4E0D" w:rsidRDefault="00E01344" w:rsidP="00E01344">
            <w:pPr>
              <w:spacing w:line="276" w:lineRule="auto"/>
              <w:jc w:val="both"/>
              <w:rPr>
                <w:rFonts w:ascii="Segoe UI" w:eastAsia="Times New Roman" w:hAnsi="Segoe UI" w:cs="Segoe UI"/>
                <w:sz w:val="20"/>
                <w:szCs w:val="20"/>
                <w:lang w:eastAsia="sq-AL"/>
              </w:rPr>
            </w:pPr>
          </w:p>
          <w:p w14:paraId="634E8584" w14:textId="77777777" w:rsidR="00E01344" w:rsidRPr="002C4E0D" w:rsidRDefault="00E01344" w:rsidP="00E01344">
            <w:pPr>
              <w:spacing w:line="276" w:lineRule="auto"/>
              <w:jc w:val="both"/>
              <w:rPr>
                <w:rFonts w:ascii="Segoe UI" w:eastAsia="Times New Roman" w:hAnsi="Segoe UI" w:cs="Segoe UI"/>
                <w:sz w:val="20"/>
                <w:szCs w:val="20"/>
                <w:lang w:eastAsia="sq-AL"/>
              </w:rPr>
            </w:pPr>
          </w:p>
          <w:p w14:paraId="7C49EA51" w14:textId="77777777" w:rsidR="00E01344" w:rsidRPr="002C4E0D" w:rsidRDefault="00E01344" w:rsidP="00E01344">
            <w:pPr>
              <w:spacing w:line="276" w:lineRule="auto"/>
              <w:jc w:val="both"/>
              <w:rPr>
                <w:rFonts w:ascii="Segoe UI" w:eastAsia="Times New Roman" w:hAnsi="Segoe UI" w:cs="Segoe UI"/>
                <w:sz w:val="20"/>
                <w:szCs w:val="20"/>
                <w:lang w:eastAsia="sq-AL"/>
              </w:rPr>
            </w:pPr>
          </w:p>
          <w:p w14:paraId="6B380F56" w14:textId="77777777" w:rsidR="00E01344" w:rsidRPr="002C4E0D" w:rsidRDefault="00E01344" w:rsidP="00E01344">
            <w:pPr>
              <w:spacing w:line="276" w:lineRule="auto"/>
              <w:jc w:val="both"/>
              <w:rPr>
                <w:rFonts w:ascii="Segoe UI" w:eastAsia="Times New Roman" w:hAnsi="Segoe UI" w:cs="Segoe UI"/>
                <w:sz w:val="20"/>
                <w:szCs w:val="20"/>
                <w:lang w:eastAsia="sq-AL"/>
              </w:rPr>
            </w:pPr>
          </w:p>
          <w:p w14:paraId="0A8570D2" w14:textId="77777777" w:rsidR="00E01344" w:rsidRPr="002C4E0D" w:rsidRDefault="00E01344" w:rsidP="00E01344">
            <w:pPr>
              <w:spacing w:line="276" w:lineRule="auto"/>
              <w:jc w:val="both"/>
              <w:rPr>
                <w:rFonts w:ascii="Segoe UI" w:eastAsia="Times New Roman" w:hAnsi="Segoe UI" w:cs="Segoe UI"/>
                <w:sz w:val="20"/>
                <w:szCs w:val="20"/>
                <w:lang w:eastAsia="sq-AL"/>
              </w:rPr>
            </w:pPr>
          </w:p>
          <w:p w14:paraId="623A3B46" w14:textId="77777777" w:rsidR="00E01344" w:rsidRPr="002C4E0D" w:rsidRDefault="00E01344" w:rsidP="00E01344">
            <w:pPr>
              <w:spacing w:line="276" w:lineRule="auto"/>
              <w:jc w:val="both"/>
              <w:rPr>
                <w:rFonts w:ascii="Segoe UI" w:eastAsia="Times New Roman" w:hAnsi="Segoe UI" w:cs="Segoe UI"/>
                <w:sz w:val="20"/>
                <w:szCs w:val="20"/>
                <w:lang w:eastAsia="sq-AL"/>
              </w:rPr>
            </w:pPr>
          </w:p>
          <w:p w14:paraId="0F244FD1" w14:textId="77777777" w:rsidR="00E01344" w:rsidRPr="002C4E0D" w:rsidRDefault="00E01344" w:rsidP="00E01344">
            <w:pPr>
              <w:spacing w:line="276" w:lineRule="auto"/>
              <w:jc w:val="both"/>
              <w:rPr>
                <w:rFonts w:ascii="Segoe UI" w:eastAsia="Times New Roman" w:hAnsi="Segoe UI" w:cs="Segoe UI"/>
                <w:sz w:val="20"/>
                <w:szCs w:val="20"/>
                <w:lang w:eastAsia="sq-AL"/>
              </w:rPr>
            </w:pPr>
          </w:p>
          <w:p w14:paraId="23B32FDA" w14:textId="77777777" w:rsidR="00E01344" w:rsidRPr="002C4E0D" w:rsidRDefault="00E01344" w:rsidP="00E01344">
            <w:pPr>
              <w:spacing w:line="276" w:lineRule="auto"/>
              <w:jc w:val="both"/>
              <w:rPr>
                <w:rFonts w:ascii="Segoe UI" w:eastAsia="Times New Roman" w:hAnsi="Segoe UI" w:cs="Segoe UI"/>
                <w:sz w:val="20"/>
                <w:szCs w:val="20"/>
                <w:lang w:eastAsia="sq-AL"/>
              </w:rPr>
            </w:pPr>
          </w:p>
          <w:p w14:paraId="1E22E9AB" w14:textId="77777777" w:rsidR="00E01344" w:rsidRPr="002C4E0D" w:rsidRDefault="00E01344" w:rsidP="00E01344">
            <w:pPr>
              <w:spacing w:line="276" w:lineRule="auto"/>
              <w:jc w:val="both"/>
              <w:rPr>
                <w:rFonts w:ascii="Segoe UI" w:eastAsia="Times New Roman" w:hAnsi="Segoe UI" w:cs="Segoe UI"/>
                <w:sz w:val="20"/>
                <w:szCs w:val="20"/>
                <w:lang w:eastAsia="sq-AL"/>
              </w:rPr>
            </w:pPr>
          </w:p>
          <w:p w14:paraId="721CF13B" w14:textId="77777777" w:rsidR="00E01344" w:rsidRPr="002C4E0D" w:rsidRDefault="00E01344" w:rsidP="00E01344">
            <w:pPr>
              <w:spacing w:line="276" w:lineRule="auto"/>
              <w:jc w:val="both"/>
              <w:rPr>
                <w:rFonts w:ascii="Segoe UI" w:eastAsia="Times New Roman" w:hAnsi="Segoe UI" w:cs="Segoe UI"/>
                <w:sz w:val="20"/>
                <w:szCs w:val="20"/>
                <w:lang w:eastAsia="sq-AL"/>
              </w:rPr>
            </w:pPr>
          </w:p>
          <w:p w14:paraId="723ABA46" w14:textId="77777777" w:rsidR="00E01344" w:rsidRPr="002C4E0D" w:rsidRDefault="00E01344" w:rsidP="00E01344">
            <w:pPr>
              <w:spacing w:line="276" w:lineRule="auto"/>
              <w:jc w:val="both"/>
              <w:rPr>
                <w:rFonts w:ascii="Segoe UI" w:eastAsia="Times New Roman" w:hAnsi="Segoe UI" w:cs="Segoe UI"/>
                <w:sz w:val="20"/>
                <w:szCs w:val="20"/>
                <w:lang w:eastAsia="sq-AL"/>
              </w:rPr>
            </w:pPr>
          </w:p>
          <w:p w14:paraId="3FA9B72F" w14:textId="77777777" w:rsidR="00E01344" w:rsidRPr="002C4E0D" w:rsidRDefault="00E01344" w:rsidP="00E01344">
            <w:pPr>
              <w:spacing w:line="276" w:lineRule="auto"/>
              <w:jc w:val="both"/>
              <w:rPr>
                <w:rFonts w:ascii="Segoe UI" w:eastAsia="Times New Roman" w:hAnsi="Segoe UI" w:cs="Segoe UI"/>
                <w:sz w:val="20"/>
                <w:szCs w:val="20"/>
                <w:lang w:eastAsia="sq-AL"/>
              </w:rPr>
            </w:pPr>
          </w:p>
          <w:p w14:paraId="361C0B80" w14:textId="77777777" w:rsidR="00E01344" w:rsidRPr="002C4E0D" w:rsidRDefault="00E01344" w:rsidP="00E01344">
            <w:pPr>
              <w:spacing w:line="276" w:lineRule="auto"/>
              <w:jc w:val="both"/>
              <w:rPr>
                <w:rFonts w:ascii="Segoe UI" w:eastAsia="Times New Roman" w:hAnsi="Segoe UI" w:cs="Segoe UI"/>
                <w:sz w:val="20"/>
                <w:szCs w:val="20"/>
                <w:lang w:eastAsia="sq-AL"/>
              </w:rPr>
            </w:pPr>
          </w:p>
          <w:p w14:paraId="1B0DB1EB" w14:textId="77777777" w:rsidR="00E01344" w:rsidRPr="002C4E0D" w:rsidRDefault="00E01344" w:rsidP="00E01344">
            <w:pPr>
              <w:spacing w:line="276" w:lineRule="auto"/>
              <w:jc w:val="both"/>
              <w:rPr>
                <w:rFonts w:ascii="Segoe UI" w:eastAsia="Times New Roman" w:hAnsi="Segoe UI" w:cs="Segoe UI"/>
                <w:sz w:val="20"/>
                <w:szCs w:val="20"/>
                <w:lang w:eastAsia="sq-AL"/>
              </w:rPr>
            </w:pPr>
          </w:p>
          <w:p w14:paraId="0484260E" w14:textId="77777777" w:rsidR="00E01344" w:rsidRPr="002C4E0D" w:rsidRDefault="00E01344" w:rsidP="00E01344">
            <w:pPr>
              <w:spacing w:line="276" w:lineRule="auto"/>
              <w:jc w:val="both"/>
              <w:rPr>
                <w:rFonts w:ascii="Segoe UI" w:eastAsia="Times New Roman" w:hAnsi="Segoe UI" w:cs="Segoe UI"/>
                <w:sz w:val="20"/>
                <w:szCs w:val="20"/>
                <w:lang w:eastAsia="sq-AL"/>
              </w:rPr>
            </w:pPr>
          </w:p>
          <w:p w14:paraId="1704DEB6" w14:textId="77777777" w:rsidR="00E01344" w:rsidRPr="002C4E0D" w:rsidRDefault="00E01344" w:rsidP="00E01344">
            <w:pPr>
              <w:spacing w:line="276" w:lineRule="auto"/>
              <w:jc w:val="both"/>
              <w:rPr>
                <w:rFonts w:ascii="Segoe UI" w:eastAsia="Times New Roman" w:hAnsi="Segoe UI" w:cs="Segoe UI"/>
                <w:sz w:val="20"/>
                <w:szCs w:val="20"/>
                <w:lang w:eastAsia="sq-AL"/>
              </w:rPr>
            </w:pPr>
          </w:p>
          <w:p w14:paraId="37A475DF" w14:textId="77777777" w:rsidR="00E01344" w:rsidRPr="002C4E0D" w:rsidRDefault="00E01344" w:rsidP="00E01344">
            <w:pPr>
              <w:spacing w:line="276" w:lineRule="auto"/>
              <w:jc w:val="both"/>
              <w:rPr>
                <w:rFonts w:ascii="Segoe UI" w:eastAsia="Times New Roman" w:hAnsi="Segoe UI" w:cs="Segoe UI"/>
                <w:sz w:val="20"/>
                <w:szCs w:val="20"/>
                <w:lang w:eastAsia="sq-AL"/>
              </w:rPr>
            </w:pPr>
          </w:p>
          <w:p w14:paraId="3B2B352F" w14:textId="77777777" w:rsidR="00E01344" w:rsidRPr="002C4E0D" w:rsidRDefault="00E01344" w:rsidP="00E01344">
            <w:pPr>
              <w:spacing w:line="276" w:lineRule="auto"/>
              <w:jc w:val="both"/>
              <w:rPr>
                <w:rFonts w:ascii="Segoe UI" w:eastAsia="Times New Roman" w:hAnsi="Segoe UI" w:cs="Segoe UI"/>
                <w:sz w:val="20"/>
                <w:szCs w:val="20"/>
                <w:lang w:eastAsia="sq-AL"/>
              </w:rPr>
            </w:pPr>
          </w:p>
          <w:p w14:paraId="49442B37" w14:textId="77777777" w:rsidR="00E01344" w:rsidRPr="002C4E0D" w:rsidRDefault="00E01344" w:rsidP="00E01344">
            <w:pPr>
              <w:spacing w:line="276" w:lineRule="auto"/>
              <w:jc w:val="both"/>
              <w:rPr>
                <w:rFonts w:ascii="Segoe UI" w:eastAsia="Times New Roman" w:hAnsi="Segoe UI" w:cs="Segoe UI"/>
                <w:sz w:val="20"/>
                <w:szCs w:val="20"/>
                <w:lang w:eastAsia="sq-AL"/>
              </w:rPr>
            </w:pPr>
          </w:p>
          <w:p w14:paraId="059DC445" w14:textId="77777777" w:rsidR="00E01344" w:rsidRPr="002C4E0D" w:rsidRDefault="00E01344" w:rsidP="00E01344">
            <w:pPr>
              <w:spacing w:line="276" w:lineRule="auto"/>
              <w:jc w:val="both"/>
              <w:rPr>
                <w:rFonts w:ascii="Segoe UI" w:eastAsia="Times New Roman" w:hAnsi="Segoe UI" w:cs="Segoe UI"/>
                <w:sz w:val="20"/>
                <w:szCs w:val="20"/>
                <w:lang w:eastAsia="sq-AL"/>
              </w:rPr>
            </w:pPr>
          </w:p>
          <w:p w14:paraId="7E8355A9" w14:textId="77777777" w:rsidR="00E01344" w:rsidRPr="002C4E0D" w:rsidRDefault="00E01344" w:rsidP="00E01344">
            <w:pPr>
              <w:spacing w:line="276" w:lineRule="auto"/>
              <w:jc w:val="both"/>
              <w:rPr>
                <w:rFonts w:ascii="Segoe UI" w:eastAsia="Times New Roman" w:hAnsi="Segoe UI" w:cs="Segoe UI"/>
                <w:sz w:val="20"/>
                <w:szCs w:val="20"/>
                <w:lang w:eastAsia="sq-AL"/>
              </w:rPr>
            </w:pPr>
          </w:p>
          <w:p w14:paraId="5FF58FAB" w14:textId="77777777" w:rsidR="00E01344" w:rsidRPr="002C4E0D" w:rsidRDefault="00E01344" w:rsidP="00E01344">
            <w:pPr>
              <w:spacing w:line="276" w:lineRule="auto"/>
              <w:jc w:val="both"/>
              <w:rPr>
                <w:rFonts w:ascii="Segoe UI" w:eastAsia="Times New Roman" w:hAnsi="Segoe UI" w:cs="Segoe UI"/>
                <w:sz w:val="20"/>
                <w:szCs w:val="20"/>
                <w:lang w:eastAsia="sq-AL"/>
              </w:rPr>
            </w:pPr>
          </w:p>
          <w:p w14:paraId="0658D34E" w14:textId="77777777" w:rsidR="00E01344" w:rsidRPr="002C4E0D" w:rsidRDefault="00E01344" w:rsidP="00E01344">
            <w:pPr>
              <w:spacing w:line="276" w:lineRule="auto"/>
              <w:jc w:val="both"/>
              <w:rPr>
                <w:rFonts w:ascii="Segoe UI" w:eastAsia="Times New Roman" w:hAnsi="Segoe UI" w:cs="Segoe UI"/>
                <w:sz w:val="20"/>
                <w:szCs w:val="20"/>
                <w:lang w:eastAsia="sq-AL"/>
              </w:rPr>
            </w:pPr>
          </w:p>
          <w:p w14:paraId="0C7593CD" w14:textId="77777777" w:rsidR="00E01344" w:rsidRPr="002C4E0D" w:rsidRDefault="00E01344" w:rsidP="00E01344">
            <w:pPr>
              <w:spacing w:line="276" w:lineRule="auto"/>
              <w:jc w:val="both"/>
              <w:rPr>
                <w:rFonts w:ascii="Segoe UI" w:eastAsia="Times New Roman" w:hAnsi="Segoe UI" w:cs="Segoe UI"/>
                <w:sz w:val="20"/>
                <w:szCs w:val="20"/>
                <w:lang w:eastAsia="sq-AL"/>
              </w:rPr>
            </w:pPr>
          </w:p>
          <w:p w14:paraId="2F15216D" w14:textId="77777777" w:rsidR="00E01344" w:rsidRPr="002C4E0D" w:rsidRDefault="00E01344" w:rsidP="00E01344">
            <w:pPr>
              <w:spacing w:line="276" w:lineRule="auto"/>
              <w:jc w:val="both"/>
              <w:rPr>
                <w:rFonts w:ascii="Segoe UI" w:eastAsia="Times New Roman" w:hAnsi="Segoe UI" w:cs="Segoe UI"/>
                <w:sz w:val="20"/>
                <w:szCs w:val="20"/>
                <w:lang w:eastAsia="sq-AL"/>
              </w:rPr>
            </w:pPr>
          </w:p>
          <w:p w14:paraId="75362971" w14:textId="77777777" w:rsidR="00E01344" w:rsidRPr="002C4E0D" w:rsidRDefault="00E01344" w:rsidP="00E01344">
            <w:pPr>
              <w:spacing w:line="276" w:lineRule="auto"/>
              <w:jc w:val="both"/>
              <w:rPr>
                <w:rFonts w:ascii="Segoe UI" w:eastAsia="Times New Roman" w:hAnsi="Segoe UI" w:cs="Segoe UI"/>
                <w:sz w:val="20"/>
                <w:szCs w:val="20"/>
                <w:lang w:eastAsia="sq-AL"/>
              </w:rPr>
            </w:pPr>
          </w:p>
          <w:p w14:paraId="7DE5D9D7" w14:textId="77777777" w:rsidR="00E01344" w:rsidRPr="002C4E0D" w:rsidRDefault="00E01344" w:rsidP="00E01344">
            <w:pPr>
              <w:spacing w:line="276" w:lineRule="auto"/>
              <w:jc w:val="both"/>
              <w:rPr>
                <w:rFonts w:ascii="Segoe UI" w:eastAsia="Times New Roman" w:hAnsi="Segoe UI" w:cs="Segoe UI"/>
                <w:sz w:val="20"/>
                <w:szCs w:val="20"/>
                <w:lang w:eastAsia="sq-AL"/>
              </w:rPr>
            </w:pPr>
          </w:p>
          <w:p w14:paraId="23FAF095" w14:textId="77777777" w:rsidR="00E01344" w:rsidRPr="002C4E0D" w:rsidRDefault="00E01344" w:rsidP="00E01344">
            <w:pPr>
              <w:spacing w:line="276" w:lineRule="auto"/>
              <w:jc w:val="both"/>
              <w:rPr>
                <w:rFonts w:ascii="Segoe UI" w:eastAsia="Times New Roman" w:hAnsi="Segoe UI" w:cs="Segoe UI"/>
                <w:sz w:val="20"/>
                <w:szCs w:val="20"/>
                <w:lang w:eastAsia="sq-AL"/>
              </w:rPr>
            </w:pPr>
          </w:p>
          <w:p w14:paraId="3EBBF45C" w14:textId="77777777" w:rsidR="00E01344" w:rsidRPr="002C4E0D" w:rsidRDefault="00E01344" w:rsidP="00E01344">
            <w:pPr>
              <w:spacing w:line="276" w:lineRule="auto"/>
              <w:jc w:val="both"/>
              <w:rPr>
                <w:rFonts w:ascii="Segoe UI" w:eastAsia="Times New Roman" w:hAnsi="Segoe UI" w:cs="Segoe UI"/>
                <w:sz w:val="20"/>
                <w:szCs w:val="20"/>
                <w:lang w:eastAsia="sq-AL"/>
              </w:rPr>
            </w:pPr>
          </w:p>
          <w:p w14:paraId="69C6905D" w14:textId="77777777" w:rsidR="00E01344" w:rsidRPr="002C4E0D" w:rsidRDefault="00E01344" w:rsidP="00E01344">
            <w:pPr>
              <w:spacing w:line="276" w:lineRule="auto"/>
              <w:jc w:val="both"/>
              <w:rPr>
                <w:rFonts w:ascii="Segoe UI" w:eastAsia="Times New Roman" w:hAnsi="Segoe UI" w:cs="Segoe UI"/>
                <w:sz w:val="20"/>
                <w:szCs w:val="20"/>
                <w:lang w:eastAsia="sq-AL"/>
              </w:rPr>
            </w:pPr>
          </w:p>
          <w:p w14:paraId="071D1090" w14:textId="77777777" w:rsidR="00E01344" w:rsidRPr="002C4E0D" w:rsidRDefault="00E01344" w:rsidP="00E01344">
            <w:pPr>
              <w:spacing w:line="276" w:lineRule="auto"/>
              <w:jc w:val="center"/>
              <w:rPr>
                <w:rFonts w:ascii="Times New Roman" w:eastAsia="Times New Roman" w:hAnsi="Times New Roman" w:cs="Times New Roman"/>
                <w:b/>
                <w:sz w:val="20"/>
                <w:szCs w:val="20"/>
                <w:lang w:eastAsia="sq-AL"/>
              </w:rPr>
            </w:pPr>
          </w:p>
          <w:p w14:paraId="69FFEA0F" w14:textId="77777777" w:rsidR="00E01344" w:rsidRPr="002C4E0D" w:rsidRDefault="00E01344" w:rsidP="00E01344">
            <w:pPr>
              <w:spacing w:line="276" w:lineRule="auto"/>
              <w:jc w:val="both"/>
              <w:rPr>
                <w:rFonts w:ascii="Segoe UI" w:eastAsia="Times New Roman" w:hAnsi="Segoe UI" w:cs="Segoe UI"/>
                <w:sz w:val="20"/>
                <w:szCs w:val="20"/>
                <w:lang w:eastAsia="sq-AL"/>
              </w:rPr>
            </w:pPr>
          </w:p>
          <w:p w14:paraId="6EA9E427" w14:textId="77777777" w:rsidR="00E01344" w:rsidRPr="002C4E0D" w:rsidRDefault="00E01344" w:rsidP="00E01344">
            <w:pPr>
              <w:spacing w:line="276" w:lineRule="auto"/>
              <w:jc w:val="both"/>
              <w:rPr>
                <w:rFonts w:ascii="Segoe UI" w:eastAsia="Times New Roman" w:hAnsi="Segoe UI" w:cs="Segoe UI"/>
                <w:sz w:val="20"/>
                <w:szCs w:val="20"/>
                <w:lang w:eastAsia="sq-AL"/>
              </w:rPr>
            </w:pPr>
          </w:p>
          <w:p w14:paraId="686A3068" w14:textId="4C71B20E" w:rsidR="00E01344" w:rsidRPr="002C4E0D" w:rsidRDefault="00E01344" w:rsidP="00E01344">
            <w:pPr>
              <w:spacing w:line="276" w:lineRule="auto"/>
              <w:jc w:val="both"/>
              <w:rPr>
                <w:rFonts w:ascii="Times New Roman" w:eastAsia="Times New Roman" w:hAnsi="Times New Roman" w:cs="Times New Roman"/>
                <w:sz w:val="20"/>
                <w:szCs w:val="20"/>
                <w:lang w:eastAsia="sq-AL"/>
              </w:rPr>
            </w:pPr>
            <w:r w:rsidRPr="002C4E0D">
              <w:rPr>
                <w:rFonts w:ascii="Segoe UI" w:eastAsia="Times New Roman" w:hAnsi="Segoe UI" w:cs="Segoe UI"/>
                <w:sz w:val="20"/>
                <w:szCs w:val="20"/>
                <w:lang w:eastAsia="sq-AL"/>
              </w:rPr>
              <w:br/>
            </w:r>
          </w:p>
          <w:p w14:paraId="3FA4F350" w14:textId="77777777" w:rsidR="00E01344" w:rsidRPr="002C4E0D" w:rsidRDefault="00E01344" w:rsidP="00E01344">
            <w:pPr>
              <w:spacing w:line="276" w:lineRule="auto"/>
              <w:jc w:val="center"/>
              <w:rPr>
                <w:rFonts w:ascii="Times New Roman" w:eastAsia="Times New Roman" w:hAnsi="Times New Roman" w:cs="Times New Roman"/>
                <w:b/>
                <w:sz w:val="20"/>
                <w:szCs w:val="20"/>
                <w:lang w:eastAsia="sq-AL"/>
              </w:rPr>
            </w:pPr>
            <w:r w:rsidRPr="002C4E0D">
              <w:rPr>
                <w:rFonts w:ascii="Times New Roman" w:eastAsia="Times New Roman" w:hAnsi="Times New Roman" w:cs="Times New Roman"/>
                <w:b/>
                <w:sz w:val="20"/>
                <w:szCs w:val="20"/>
                <w:lang w:eastAsia="sq-AL"/>
              </w:rPr>
              <w:t>Neni 4</w:t>
            </w:r>
          </w:p>
          <w:p w14:paraId="36172013" w14:textId="77777777" w:rsidR="00E01344" w:rsidRPr="002C4E0D" w:rsidRDefault="00E01344" w:rsidP="00E01344">
            <w:pPr>
              <w:spacing w:line="276" w:lineRule="auto"/>
              <w:jc w:val="center"/>
              <w:rPr>
                <w:rFonts w:ascii="Times New Roman" w:eastAsia="Times New Roman" w:hAnsi="Times New Roman" w:cs="Times New Roman"/>
                <w:b/>
                <w:sz w:val="20"/>
                <w:szCs w:val="20"/>
                <w:lang w:eastAsia="sq-AL"/>
              </w:rPr>
            </w:pPr>
            <w:r w:rsidRPr="002C4E0D">
              <w:rPr>
                <w:rFonts w:ascii="Times New Roman" w:eastAsia="Times New Roman" w:hAnsi="Times New Roman" w:cs="Times New Roman"/>
                <w:b/>
                <w:sz w:val="20"/>
                <w:szCs w:val="20"/>
                <w:lang w:eastAsia="sq-AL"/>
              </w:rPr>
              <w:t>Përkufizime</w:t>
            </w:r>
          </w:p>
          <w:p w14:paraId="0FFA5193" w14:textId="77777777" w:rsidR="00E01344" w:rsidRPr="002C4E0D" w:rsidRDefault="00E01344" w:rsidP="00E01344">
            <w:pPr>
              <w:spacing w:line="276" w:lineRule="auto"/>
              <w:jc w:val="both"/>
              <w:rPr>
                <w:rFonts w:ascii="Times New Roman" w:eastAsia="Times New Roman" w:hAnsi="Times New Roman" w:cs="Times New Roman"/>
                <w:sz w:val="20"/>
                <w:szCs w:val="20"/>
                <w:lang w:eastAsia="sq-AL"/>
              </w:rPr>
            </w:pPr>
          </w:p>
          <w:p w14:paraId="640B2024" w14:textId="77777777" w:rsidR="00E01344" w:rsidRPr="002C4E0D" w:rsidRDefault="00E01344" w:rsidP="00E01344">
            <w:pPr>
              <w:spacing w:line="276" w:lineRule="auto"/>
              <w:jc w:val="both"/>
              <w:rPr>
                <w:rFonts w:ascii="Times New Roman" w:eastAsia="Times New Roman" w:hAnsi="Times New Roman" w:cs="Times New Roman"/>
                <w:sz w:val="20"/>
                <w:szCs w:val="20"/>
                <w:lang w:eastAsia="sq-AL"/>
              </w:rPr>
            </w:pPr>
            <w:r w:rsidRPr="002C4E0D">
              <w:rPr>
                <w:rFonts w:ascii="Times New Roman" w:eastAsia="Times New Roman" w:hAnsi="Times New Roman" w:cs="Times New Roman"/>
                <w:sz w:val="20"/>
                <w:szCs w:val="20"/>
                <w:lang w:eastAsia="sq-AL"/>
              </w:rPr>
              <w:lastRenderedPageBreak/>
              <w:t>1. “Mekanizëm ndërkufitar” është një marrëveshje që ka të bëjë me më shumë se një juridiksion, ku plotësohet të paktën një nga kushtet e mëposhtme:</w:t>
            </w:r>
          </w:p>
          <w:p w14:paraId="19DCFF5D" w14:textId="77777777" w:rsidR="00E01344" w:rsidRPr="002C4E0D" w:rsidRDefault="00E01344" w:rsidP="00E01344">
            <w:pPr>
              <w:spacing w:line="276" w:lineRule="auto"/>
              <w:jc w:val="both"/>
              <w:rPr>
                <w:rFonts w:ascii="Times New Roman" w:eastAsia="Times New Roman" w:hAnsi="Times New Roman" w:cs="Times New Roman"/>
                <w:sz w:val="20"/>
                <w:szCs w:val="20"/>
                <w:lang w:eastAsia="sq-AL"/>
              </w:rPr>
            </w:pPr>
            <w:r w:rsidRPr="002C4E0D">
              <w:rPr>
                <w:rFonts w:ascii="Times New Roman" w:eastAsia="Times New Roman" w:hAnsi="Times New Roman" w:cs="Times New Roman"/>
                <w:sz w:val="20"/>
                <w:szCs w:val="20"/>
                <w:lang w:eastAsia="sq-AL"/>
              </w:rPr>
              <w:t xml:space="preserve"> </w:t>
            </w:r>
          </w:p>
          <w:p w14:paraId="4E3D570B" w14:textId="77777777" w:rsidR="00E01344" w:rsidRPr="002C4E0D" w:rsidRDefault="00E01344" w:rsidP="00E01344">
            <w:pPr>
              <w:spacing w:line="276" w:lineRule="auto"/>
              <w:jc w:val="both"/>
              <w:rPr>
                <w:rFonts w:ascii="Times New Roman" w:eastAsia="Times New Roman" w:hAnsi="Times New Roman" w:cs="Times New Roman"/>
                <w:sz w:val="20"/>
                <w:szCs w:val="20"/>
                <w:lang w:eastAsia="sq-AL"/>
              </w:rPr>
            </w:pPr>
            <w:r w:rsidRPr="002C4E0D">
              <w:rPr>
                <w:rFonts w:ascii="Times New Roman" w:eastAsia="Times New Roman" w:hAnsi="Times New Roman" w:cs="Times New Roman"/>
                <w:sz w:val="20"/>
                <w:szCs w:val="20"/>
                <w:lang w:eastAsia="sq-AL"/>
              </w:rPr>
              <w:t xml:space="preserve">a) jo të gjithë pjesëmarrësit në marrëveshje janë rezidentë për qëllime tatimore në të njëjtin juridiksion; </w:t>
            </w:r>
          </w:p>
          <w:p w14:paraId="22412D0B" w14:textId="77777777" w:rsidR="00E01344" w:rsidRPr="002C4E0D" w:rsidRDefault="00E01344" w:rsidP="00E01344">
            <w:pPr>
              <w:spacing w:line="276" w:lineRule="auto"/>
              <w:jc w:val="both"/>
              <w:rPr>
                <w:rFonts w:ascii="Times New Roman" w:eastAsia="Times New Roman" w:hAnsi="Times New Roman" w:cs="Times New Roman"/>
                <w:sz w:val="20"/>
                <w:szCs w:val="20"/>
                <w:lang w:eastAsia="sq-AL"/>
              </w:rPr>
            </w:pPr>
            <w:r w:rsidRPr="002C4E0D">
              <w:rPr>
                <w:rFonts w:ascii="Times New Roman" w:eastAsia="Times New Roman" w:hAnsi="Times New Roman" w:cs="Times New Roman"/>
                <w:sz w:val="20"/>
                <w:szCs w:val="20"/>
                <w:lang w:eastAsia="sq-AL"/>
              </w:rPr>
              <w:t xml:space="preserve">b) një ose më shumë pjesëmarrës në marrëveshje janë njëkohësisht rezidentë për qëllime tatimore në më shumë se një juridiksion; </w:t>
            </w:r>
          </w:p>
          <w:p w14:paraId="3969D5FD" w14:textId="77777777" w:rsidR="00E01344" w:rsidRPr="002C4E0D" w:rsidRDefault="00E01344" w:rsidP="00E01344">
            <w:pPr>
              <w:spacing w:line="276" w:lineRule="auto"/>
              <w:jc w:val="both"/>
              <w:rPr>
                <w:rFonts w:ascii="Times New Roman" w:eastAsia="Times New Roman" w:hAnsi="Times New Roman" w:cs="Times New Roman"/>
                <w:sz w:val="20"/>
                <w:szCs w:val="20"/>
                <w:lang w:eastAsia="sq-AL"/>
              </w:rPr>
            </w:pPr>
            <w:r w:rsidRPr="002C4E0D">
              <w:rPr>
                <w:rFonts w:ascii="Times New Roman" w:eastAsia="Times New Roman" w:hAnsi="Times New Roman" w:cs="Times New Roman"/>
                <w:sz w:val="20"/>
                <w:szCs w:val="20"/>
                <w:lang w:eastAsia="sq-AL"/>
              </w:rPr>
              <w:t>c) një ose më shumë pjesëmarrës në marrëveshje ushtrojnë një veprimtari ekonomike në një juridiksion tjetër nëpërmjet një selie të përhershme të vendosur në atë juridiksion dhe marrëveshja përbën një pjesë ose të gjithë aktivitetin e asaj selie të përhershme;</w:t>
            </w:r>
          </w:p>
          <w:p w14:paraId="48DBE74E" w14:textId="2C432054" w:rsidR="00E01344" w:rsidRPr="002C4E0D" w:rsidRDefault="00E01344" w:rsidP="00E01344">
            <w:pPr>
              <w:spacing w:line="300" w:lineRule="atLeast"/>
              <w:rPr>
                <w:rFonts w:ascii="Times New Roman" w:eastAsia="Times New Roman" w:hAnsi="Times New Roman" w:cs="Times New Roman"/>
                <w:sz w:val="20"/>
                <w:szCs w:val="20"/>
                <w:lang w:eastAsia="sq-AL"/>
              </w:rPr>
            </w:pPr>
            <w:r w:rsidRPr="002C4E0D">
              <w:rPr>
                <w:rFonts w:ascii="Times New Roman" w:eastAsia="Times New Roman" w:hAnsi="Times New Roman" w:cs="Times New Roman"/>
                <w:sz w:val="20"/>
                <w:szCs w:val="20"/>
                <w:lang w:eastAsia="sq-AL"/>
              </w:rPr>
              <w:t>ç) një ose më shumë pjesëmarrës në marrëveshje ushtrojnë një aktivitet në një juridiksion tjetër pa qenë rezidentë për qëllime tatimore ose pa krijuar një seli të përhershme në atë juridiksion; d) marrëveshja ka një efekt  të mundshëm në shkëmbimin automatik të informacionit ose identifikimin e pronarëve përfitues të personave të përfshirë në marrëveshje.</w:t>
            </w:r>
          </w:p>
          <w:p w14:paraId="0CB9D409" w14:textId="500804FB" w:rsidR="00E01344" w:rsidRPr="002C4E0D" w:rsidRDefault="00E01344" w:rsidP="00E01344">
            <w:pPr>
              <w:spacing w:line="300" w:lineRule="atLeast"/>
              <w:rPr>
                <w:rFonts w:ascii="Times New Roman" w:eastAsia="Times New Roman" w:hAnsi="Times New Roman" w:cs="Times New Roman"/>
                <w:sz w:val="20"/>
                <w:szCs w:val="20"/>
                <w:lang w:eastAsia="sq-AL"/>
              </w:rPr>
            </w:pPr>
          </w:p>
          <w:p w14:paraId="5EB3F55C" w14:textId="38D8C501" w:rsidR="00E01344" w:rsidRPr="002C4E0D" w:rsidRDefault="00E01344" w:rsidP="00E01344">
            <w:pPr>
              <w:spacing w:line="300" w:lineRule="atLeast"/>
              <w:rPr>
                <w:rFonts w:ascii="Times New Roman" w:eastAsia="Times New Roman" w:hAnsi="Times New Roman" w:cs="Times New Roman"/>
                <w:sz w:val="20"/>
                <w:szCs w:val="20"/>
                <w:lang w:eastAsia="sq-AL"/>
              </w:rPr>
            </w:pPr>
          </w:p>
          <w:p w14:paraId="6F0A977E" w14:textId="77777777" w:rsidR="00E01344" w:rsidRPr="002C4E0D" w:rsidRDefault="00E01344" w:rsidP="00E01344">
            <w:pPr>
              <w:spacing w:line="300" w:lineRule="atLeast"/>
              <w:rPr>
                <w:rFonts w:ascii="Times New Roman" w:eastAsia="Times New Roman" w:hAnsi="Times New Roman" w:cs="Times New Roman"/>
                <w:sz w:val="20"/>
                <w:szCs w:val="20"/>
                <w:lang w:eastAsia="sq-AL"/>
              </w:rPr>
            </w:pPr>
          </w:p>
          <w:p w14:paraId="105B9DF0" w14:textId="5059F4B6" w:rsidR="00E01344" w:rsidRPr="002C4E0D" w:rsidRDefault="00E01344" w:rsidP="00E01344">
            <w:pPr>
              <w:spacing w:line="300" w:lineRule="atLeast"/>
              <w:rPr>
                <w:rFonts w:ascii="Times New Roman" w:eastAsia="Times New Roman" w:hAnsi="Times New Roman" w:cs="Times New Roman"/>
                <w:sz w:val="20"/>
                <w:szCs w:val="20"/>
                <w:lang w:eastAsia="sq-AL"/>
              </w:rPr>
            </w:pPr>
          </w:p>
          <w:p w14:paraId="260DC049" w14:textId="78968602" w:rsidR="00E01344" w:rsidRPr="002C4E0D" w:rsidRDefault="00E01344" w:rsidP="00E01344">
            <w:pPr>
              <w:spacing w:line="300" w:lineRule="atLeast"/>
              <w:rPr>
                <w:rFonts w:ascii="Times New Roman" w:eastAsia="Times New Roman" w:hAnsi="Times New Roman" w:cs="Times New Roman"/>
                <w:sz w:val="20"/>
                <w:szCs w:val="20"/>
                <w:lang w:eastAsia="sq-AL"/>
              </w:rPr>
            </w:pPr>
          </w:p>
          <w:p w14:paraId="41A00498" w14:textId="32DD1D73" w:rsidR="00E01344" w:rsidRPr="002C4E0D" w:rsidRDefault="00E01344" w:rsidP="00E01344">
            <w:pPr>
              <w:spacing w:line="300" w:lineRule="atLeast"/>
              <w:rPr>
                <w:rFonts w:ascii="Times New Roman" w:eastAsia="Times New Roman" w:hAnsi="Times New Roman" w:cs="Times New Roman"/>
                <w:sz w:val="20"/>
                <w:szCs w:val="20"/>
                <w:lang w:eastAsia="sq-AL"/>
              </w:rPr>
            </w:pPr>
          </w:p>
          <w:p w14:paraId="67BFA3A2" w14:textId="3DF57C68" w:rsidR="00E01344" w:rsidRPr="002C4E0D" w:rsidRDefault="00E01344" w:rsidP="00E01344">
            <w:pPr>
              <w:spacing w:line="300" w:lineRule="atLeast"/>
              <w:rPr>
                <w:rFonts w:ascii="Times New Roman" w:eastAsia="Times New Roman" w:hAnsi="Times New Roman" w:cs="Times New Roman"/>
                <w:sz w:val="20"/>
                <w:szCs w:val="20"/>
                <w:lang w:eastAsia="sq-AL"/>
              </w:rPr>
            </w:pPr>
          </w:p>
          <w:p w14:paraId="0DB2739B" w14:textId="1209C246" w:rsidR="00E01344" w:rsidRPr="002C4E0D" w:rsidRDefault="00E01344" w:rsidP="00E01344">
            <w:pPr>
              <w:spacing w:line="300" w:lineRule="atLeast"/>
              <w:rPr>
                <w:rFonts w:ascii="Times New Roman" w:eastAsia="Times New Roman" w:hAnsi="Times New Roman" w:cs="Times New Roman"/>
                <w:sz w:val="20"/>
                <w:szCs w:val="20"/>
                <w:lang w:eastAsia="sq-AL"/>
              </w:rPr>
            </w:pPr>
          </w:p>
          <w:p w14:paraId="1B6EBD6A" w14:textId="02655804" w:rsidR="00E01344" w:rsidRPr="002C4E0D" w:rsidRDefault="00E01344" w:rsidP="00E01344">
            <w:pPr>
              <w:spacing w:line="300" w:lineRule="atLeast"/>
              <w:rPr>
                <w:rFonts w:ascii="Times New Roman" w:eastAsia="Times New Roman" w:hAnsi="Times New Roman" w:cs="Times New Roman"/>
                <w:sz w:val="20"/>
                <w:szCs w:val="20"/>
                <w:lang w:eastAsia="sq-AL"/>
              </w:rPr>
            </w:pPr>
          </w:p>
          <w:p w14:paraId="04EE3007" w14:textId="40B53438" w:rsidR="00E01344" w:rsidRPr="002C4E0D" w:rsidRDefault="00E01344" w:rsidP="00E01344">
            <w:pPr>
              <w:spacing w:line="300" w:lineRule="atLeast"/>
              <w:rPr>
                <w:rFonts w:ascii="Times New Roman" w:eastAsia="Times New Roman" w:hAnsi="Times New Roman" w:cs="Times New Roman"/>
                <w:sz w:val="20"/>
                <w:szCs w:val="20"/>
                <w:lang w:eastAsia="sq-AL"/>
              </w:rPr>
            </w:pPr>
          </w:p>
          <w:p w14:paraId="02A1113E" w14:textId="781F37F5" w:rsidR="00E01344" w:rsidRPr="002C4E0D" w:rsidRDefault="00E01344" w:rsidP="00E01344">
            <w:pPr>
              <w:spacing w:line="300" w:lineRule="atLeast"/>
              <w:rPr>
                <w:rFonts w:ascii="Times New Roman" w:eastAsia="Times New Roman" w:hAnsi="Times New Roman" w:cs="Times New Roman"/>
                <w:sz w:val="20"/>
                <w:szCs w:val="20"/>
                <w:lang w:eastAsia="sq-AL"/>
              </w:rPr>
            </w:pPr>
          </w:p>
          <w:p w14:paraId="60B2BA4D" w14:textId="43A1F5F6" w:rsidR="00E01344" w:rsidRPr="002C4E0D" w:rsidRDefault="00E01344" w:rsidP="00E01344">
            <w:pPr>
              <w:spacing w:line="300" w:lineRule="atLeast"/>
              <w:rPr>
                <w:rFonts w:ascii="Times New Roman" w:eastAsia="Times New Roman" w:hAnsi="Times New Roman" w:cs="Times New Roman"/>
                <w:sz w:val="20"/>
                <w:szCs w:val="20"/>
                <w:lang w:eastAsia="sq-AL"/>
              </w:rPr>
            </w:pPr>
          </w:p>
          <w:p w14:paraId="3765BDFA" w14:textId="5535F0F7" w:rsidR="00E01344" w:rsidRPr="002C4E0D" w:rsidRDefault="00E01344" w:rsidP="00E01344">
            <w:pPr>
              <w:spacing w:line="300" w:lineRule="atLeast"/>
              <w:rPr>
                <w:rFonts w:ascii="Times New Roman" w:eastAsia="Times New Roman" w:hAnsi="Times New Roman" w:cs="Times New Roman"/>
                <w:sz w:val="20"/>
                <w:szCs w:val="20"/>
                <w:lang w:eastAsia="sq-AL"/>
              </w:rPr>
            </w:pPr>
          </w:p>
          <w:p w14:paraId="5EFDCC61" w14:textId="77777777" w:rsidR="00E01344" w:rsidRPr="002C4E0D" w:rsidRDefault="00E01344" w:rsidP="00E01344">
            <w:pPr>
              <w:spacing w:line="300" w:lineRule="atLeast"/>
              <w:rPr>
                <w:rFonts w:ascii="Times New Roman" w:eastAsia="Times New Roman" w:hAnsi="Times New Roman" w:cs="Times New Roman"/>
                <w:sz w:val="20"/>
                <w:szCs w:val="20"/>
                <w:lang w:eastAsia="sq-AL"/>
              </w:rPr>
            </w:pPr>
          </w:p>
          <w:p w14:paraId="493A1A39" w14:textId="77777777" w:rsidR="00E01344" w:rsidRPr="002C4E0D" w:rsidRDefault="00E01344" w:rsidP="00E01344">
            <w:pPr>
              <w:spacing w:line="300" w:lineRule="atLeast"/>
              <w:rPr>
                <w:rFonts w:ascii="Times New Roman" w:eastAsia="Times New Roman" w:hAnsi="Times New Roman" w:cs="Times New Roman"/>
                <w:sz w:val="20"/>
                <w:szCs w:val="20"/>
                <w:lang w:eastAsia="sq-AL"/>
              </w:rPr>
            </w:pPr>
          </w:p>
          <w:p w14:paraId="6AC8B0EC" w14:textId="77777777" w:rsidR="00E01344" w:rsidRPr="002C4E0D" w:rsidRDefault="00E01344" w:rsidP="00E01344">
            <w:pPr>
              <w:spacing w:line="300" w:lineRule="atLeast"/>
              <w:rPr>
                <w:rFonts w:ascii="Times New Roman" w:eastAsia="Times New Roman" w:hAnsi="Times New Roman" w:cs="Times New Roman"/>
                <w:sz w:val="20"/>
                <w:szCs w:val="20"/>
                <w:lang w:eastAsia="sq-AL"/>
              </w:rPr>
            </w:pPr>
          </w:p>
          <w:p w14:paraId="7974D48E" w14:textId="77777777" w:rsidR="00E01344" w:rsidRPr="002C4E0D" w:rsidRDefault="00E01344" w:rsidP="00E01344">
            <w:pPr>
              <w:spacing w:line="300" w:lineRule="atLeast"/>
              <w:rPr>
                <w:rFonts w:ascii="Times New Roman" w:eastAsia="Times New Roman" w:hAnsi="Times New Roman" w:cs="Times New Roman"/>
                <w:sz w:val="20"/>
                <w:szCs w:val="20"/>
                <w:lang w:eastAsia="sq-AL"/>
              </w:rPr>
            </w:pPr>
          </w:p>
          <w:p w14:paraId="7E7E920F" w14:textId="24806A72" w:rsidR="00E01344" w:rsidRPr="002C4E0D" w:rsidRDefault="00E01344" w:rsidP="00E01344">
            <w:pPr>
              <w:spacing w:line="300" w:lineRule="atLeast"/>
              <w:rPr>
                <w:rFonts w:ascii="Segoe UI" w:eastAsia="Times New Roman" w:hAnsi="Segoe UI" w:cs="Segoe UI"/>
                <w:sz w:val="20"/>
                <w:szCs w:val="20"/>
                <w:lang w:eastAsia="sq-AL"/>
              </w:rPr>
            </w:pPr>
            <w:r w:rsidRPr="002C4E0D">
              <w:rPr>
                <w:rFonts w:ascii="Times New Roman" w:eastAsia="Times New Roman" w:hAnsi="Times New Roman" w:cs="Times New Roman"/>
                <w:sz w:val="20"/>
                <w:szCs w:val="20"/>
                <w:lang w:eastAsia="sq-AL"/>
              </w:rPr>
              <w:t>2. “Mekanizëm ndërkufitar i raportueshëm” është çdo marrëveshje ndërkufitare që përmban të paktën një nga shenjat dalluese të përcaktuara në Shtojcën  bashkëngjitur këtij ligji.</w:t>
            </w:r>
          </w:p>
          <w:p w14:paraId="58B63904" w14:textId="77777777" w:rsidR="00E01344" w:rsidRPr="002C4E0D" w:rsidRDefault="00E01344" w:rsidP="00E01344">
            <w:pPr>
              <w:spacing w:line="300" w:lineRule="atLeast"/>
              <w:rPr>
                <w:rFonts w:ascii="Segoe UI" w:eastAsia="Times New Roman" w:hAnsi="Segoe UI" w:cs="Segoe UI"/>
                <w:sz w:val="20"/>
                <w:szCs w:val="20"/>
                <w:lang w:eastAsia="sq-AL"/>
              </w:rPr>
            </w:pPr>
          </w:p>
          <w:p w14:paraId="700EE0DD" w14:textId="662316C5" w:rsidR="00E01344" w:rsidRPr="002C4E0D" w:rsidRDefault="00E01344" w:rsidP="00E01344">
            <w:pPr>
              <w:spacing w:line="300" w:lineRule="atLeast"/>
              <w:rPr>
                <w:rFonts w:ascii="Segoe UI" w:eastAsia="Times New Roman" w:hAnsi="Segoe UI" w:cs="Segoe UI"/>
                <w:sz w:val="20"/>
                <w:szCs w:val="20"/>
                <w:lang w:eastAsia="sq-AL"/>
              </w:rPr>
            </w:pPr>
            <w:r w:rsidRPr="002C4E0D">
              <w:rPr>
                <w:rFonts w:ascii="Times New Roman" w:eastAsia="Times New Roman" w:hAnsi="Times New Roman" w:cs="Times New Roman"/>
                <w:sz w:val="20"/>
                <w:szCs w:val="20"/>
                <w:lang w:eastAsia="sq-AL"/>
              </w:rPr>
              <w:t>3. “Shenjë dalluese” është një karakteristikë ose tipar i një marrëveshjeje ndërkufitare që paraqet një tregues të një rreziku të mundshëm të shmangies tatimore, siç përcaktohet në shtojcën e këtij ligji.</w:t>
            </w:r>
          </w:p>
          <w:p w14:paraId="472E6766" w14:textId="77777777" w:rsidR="00E01344" w:rsidRPr="002C4E0D" w:rsidRDefault="00E01344" w:rsidP="00E01344">
            <w:pPr>
              <w:spacing w:line="300" w:lineRule="atLeast"/>
              <w:rPr>
                <w:rFonts w:ascii="Times New Roman" w:eastAsia="Times New Roman" w:hAnsi="Times New Roman" w:cs="Times New Roman"/>
                <w:sz w:val="20"/>
                <w:szCs w:val="20"/>
                <w:lang w:eastAsia="sq-AL"/>
              </w:rPr>
            </w:pPr>
          </w:p>
          <w:p w14:paraId="58B902EF" w14:textId="77777777" w:rsidR="00EF0022" w:rsidRPr="002C4E0D" w:rsidRDefault="00EF0022" w:rsidP="00E01344">
            <w:pPr>
              <w:spacing w:line="300" w:lineRule="atLeast"/>
              <w:rPr>
                <w:rFonts w:ascii="Times New Roman" w:eastAsia="Times New Roman" w:hAnsi="Times New Roman" w:cs="Times New Roman"/>
                <w:sz w:val="20"/>
                <w:szCs w:val="20"/>
                <w:lang w:eastAsia="sq-AL"/>
              </w:rPr>
            </w:pPr>
          </w:p>
          <w:p w14:paraId="349DEF3F" w14:textId="77777777" w:rsidR="00EF0022" w:rsidRPr="002C4E0D" w:rsidRDefault="00EF0022" w:rsidP="00EF0022">
            <w:pPr>
              <w:pStyle w:val="NormalWeb"/>
              <w:jc w:val="both"/>
              <w:rPr>
                <w:rFonts w:eastAsia="Times New Roman"/>
                <w:sz w:val="20"/>
                <w:szCs w:val="20"/>
                <w:lang w:eastAsia="sq-AL"/>
              </w:rPr>
            </w:pPr>
            <w:r w:rsidRPr="002C4E0D">
              <w:rPr>
                <w:rFonts w:eastAsia="Times New Roman"/>
                <w:sz w:val="20"/>
                <w:szCs w:val="20"/>
                <w:lang w:eastAsia="sq-AL"/>
              </w:rPr>
              <w:t xml:space="preserve">4. “Ndërmjetës” është çdo person që harton, tregton, organizon ose vë në dispozicion për zbatim, ose menaxhon zbatimin e një Mekanizëm ndërkufitar i raportueshëm. Ky term përfshin gjithashtu çdo person që, duke pasur parasysh faktet dhe rrethanat përkatëse, si dhe bazuar në informacionin e disponueshëm dhe ekspertizën përkatëse, e di ose mund të pritet në mënyrë të arsyeshme të dijë se ka </w:t>
            </w:r>
            <w:r w:rsidRPr="002C4E0D">
              <w:rPr>
                <w:rFonts w:eastAsia="Times New Roman"/>
                <w:sz w:val="20"/>
                <w:szCs w:val="20"/>
                <w:lang w:eastAsia="sq-AL"/>
              </w:rPr>
              <w:lastRenderedPageBreak/>
              <w:t xml:space="preserve">marrë përsipër  të ofrojë, drejtpërdrejt ose me anë të personave të tjerë, ndihmë, asistencë ose këshilla në lidhje me hartimin, tregtimin, organizimin, vënien në dispozicion për zbatim ose menaxhimin e zbatimit të një Mekanizëm ndërkufitar i raportueshëm. </w:t>
            </w:r>
          </w:p>
          <w:p w14:paraId="29F00D3F" w14:textId="77777777" w:rsidR="00EF0022" w:rsidRPr="002C4E0D" w:rsidRDefault="00EF0022" w:rsidP="00EF0022">
            <w:pPr>
              <w:pStyle w:val="NormalWeb"/>
              <w:jc w:val="both"/>
              <w:rPr>
                <w:rFonts w:eastAsia="Times New Roman"/>
                <w:sz w:val="20"/>
                <w:szCs w:val="20"/>
                <w:lang w:eastAsia="sq-AL"/>
              </w:rPr>
            </w:pPr>
            <w:r w:rsidRPr="002C4E0D">
              <w:rPr>
                <w:rFonts w:eastAsia="Times New Roman"/>
                <w:sz w:val="20"/>
                <w:szCs w:val="20"/>
                <w:lang w:eastAsia="sq-AL"/>
              </w:rPr>
              <w:t xml:space="preserve">Çdo person ka të drejtë të paraqesë prova se nuk kishte dijeni dhe, bazuar në rrethanat konkrete, nuk mund të pritej në mënyrë të arsyeshme të kishte dijenise ishte i përfshirë në një mekanizëm ndërkufitar të raportueshme.  </w:t>
            </w:r>
          </w:p>
          <w:p w14:paraId="7938E231" w14:textId="77777777" w:rsidR="00EF0022" w:rsidRPr="002C4E0D" w:rsidRDefault="00EF0022" w:rsidP="00EF0022">
            <w:pPr>
              <w:pStyle w:val="NormalWeb"/>
              <w:jc w:val="both"/>
              <w:rPr>
                <w:rFonts w:eastAsia="Times New Roman"/>
                <w:sz w:val="20"/>
                <w:szCs w:val="20"/>
                <w:lang w:eastAsia="sq-AL"/>
              </w:rPr>
            </w:pPr>
            <w:r w:rsidRPr="002C4E0D">
              <w:rPr>
                <w:rFonts w:eastAsia="Times New Roman"/>
                <w:sz w:val="20"/>
                <w:szCs w:val="20"/>
                <w:lang w:eastAsia="sq-AL"/>
              </w:rPr>
              <w:t>Për këtë qëllim, ai person mund t'i referohet të gjitha fakteve dhe rrethanave përkatëse, si dhe informacionit të disponueshëm dhe ekspertizës dhe kuptimit të tij përkatës.</w:t>
            </w:r>
          </w:p>
          <w:p w14:paraId="164A721E" w14:textId="77777777" w:rsidR="00EF0022" w:rsidRPr="002C4E0D" w:rsidRDefault="00EF0022" w:rsidP="00EF0022">
            <w:pPr>
              <w:pStyle w:val="NormalWeb"/>
              <w:jc w:val="both"/>
              <w:rPr>
                <w:rFonts w:eastAsia="Times New Roman"/>
                <w:sz w:val="20"/>
                <w:szCs w:val="20"/>
                <w:lang w:eastAsia="sq-AL"/>
              </w:rPr>
            </w:pPr>
            <w:r w:rsidRPr="002C4E0D">
              <w:rPr>
                <w:rFonts w:eastAsia="Times New Roman"/>
                <w:sz w:val="20"/>
                <w:szCs w:val="20"/>
                <w:lang w:eastAsia="sq-AL"/>
              </w:rPr>
              <w:t xml:space="preserve">Për të qenë ndërmjetës, një person duhet të përmbushë të paktën një nga kushtet shtesë  të mëposhtme: </w:t>
            </w:r>
          </w:p>
          <w:p w14:paraId="4108B1F4" w14:textId="77777777" w:rsidR="00EF0022" w:rsidRPr="002C4E0D" w:rsidRDefault="00EF0022" w:rsidP="00EF0022">
            <w:pPr>
              <w:pStyle w:val="NormalWeb"/>
              <w:jc w:val="both"/>
              <w:rPr>
                <w:rFonts w:eastAsia="Times New Roman"/>
                <w:sz w:val="20"/>
                <w:szCs w:val="20"/>
                <w:lang w:eastAsia="sq-AL"/>
              </w:rPr>
            </w:pPr>
            <w:r w:rsidRPr="002C4E0D">
              <w:rPr>
                <w:rFonts w:eastAsia="Times New Roman"/>
                <w:sz w:val="20"/>
                <w:szCs w:val="20"/>
                <w:lang w:eastAsia="sq-AL"/>
              </w:rPr>
              <w:t>a) të jetë rezident për qëllime tatimore në Shqipëri;</w:t>
            </w:r>
          </w:p>
          <w:p w14:paraId="059FBB4E" w14:textId="77777777" w:rsidR="00EF0022" w:rsidRPr="002C4E0D" w:rsidRDefault="00EF0022" w:rsidP="00EF0022">
            <w:pPr>
              <w:pStyle w:val="NormalWeb"/>
              <w:jc w:val="both"/>
              <w:rPr>
                <w:rFonts w:eastAsia="Times New Roman"/>
                <w:sz w:val="20"/>
                <w:szCs w:val="20"/>
                <w:lang w:eastAsia="sq-AL"/>
              </w:rPr>
            </w:pPr>
            <w:r w:rsidRPr="002C4E0D">
              <w:rPr>
                <w:rFonts w:eastAsia="Times New Roman"/>
                <w:sz w:val="20"/>
                <w:szCs w:val="20"/>
                <w:lang w:eastAsia="sq-AL"/>
              </w:rPr>
              <w:t xml:space="preserve"> </w:t>
            </w:r>
          </w:p>
          <w:p w14:paraId="5BE154C2" w14:textId="77777777" w:rsidR="00EF0022" w:rsidRPr="002C4E0D" w:rsidRDefault="00EF0022" w:rsidP="00EF0022">
            <w:pPr>
              <w:pStyle w:val="NormalWeb"/>
              <w:jc w:val="both"/>
              <w:rPr>
                <w:rFonts w:eastAsia="Times New Roman"/>
                <w:sz w:val="20"/>
                <w:szCs w:val="20"/>
                <w:lang w:eastAsia="sq-AL"/>
              </w:rPr>
            </w:pPr>
            <w:r w:rsidRPr="002C4E0D">
              <w:rPr>
                <w:rFonts w:eastAsia="Times New Roman"/>
                <w:sz w:val="20"/>
                <w:szCs w:val="20"/>
                <w:lang w:eastAsia="sq-AL"/>
              </w:rPr>
              <w:t>b) të ketë një seli të përhershme në Shqipëri, nëpërmjet së cilës ofrohen shërbimet në lidhje me marrëveshjen;</w:t>
            </w:r>
          </w:p>
          <w:p w14:paraId="6038E358" w14:textId="493A692A" w:rsidR="00EF0022" w:rsidRPr="002C4E0D" w:rsidRDefault="00EF0022" w:rsidP="00EF0022">
            <w:pPr>
              <w:pStyle w:val="NormalWeb"/>
              <w:jc w:val="both"/>
              <w:rPr>
                <w:rFonts w:eastAsia="Times New Roman"/>
                <w:sz w:val="20"/>
                <w:szCs w:val="20"/>
                <w:lang w:eastAsia="sq-AL"/>
              </w:rPr>
            </w:pPr>
            <w:r w:rsidRPr="002C4E0D">
              <w:rPr>
                <w:rFonts w:eastAsia="Times New Roman"/>
                <w:sz w:val="20"/>
                <w:szCs w:val="20"/>
                <w:lang w:eastAsia="sq-AL"/>
              </w:rPr>
              <w:t xml:space="preserve"> c) të jetë i themeluar në, ose i rregulluar nga ligjet e Republikës së Shqipërisë;</w:t>
            </w:r>
          </w:p>
          <w:p w14:paraId="333AC0BB" w14:textId="7301C3ED" w:rsidR="00E01344" w:rsidRPr="002C4E0D" w:rsidRDefault="00EF0022" w:rsidP="002C4E0D">
            <w:pPr>
              <w:pStyle w:val="NormalWeb"/>
              <w:jc w:val="both"/>
              <w:rPr>
                <w:sz w:val="20"/>
                <w:szCs w:val="20"/>
                <w:lang w:val="sq-AL"/>
              </w:rPr>
            </w:pPr>
            <w:r w:rsidRPr="002C4E0D">
              <w:rPr>
                <w:rFonts w:eastAsia="Times New Roman"/>
                <w:sz w:val="20"/>
                <w:szCs w:val="20"/>
                <w:lang w:eastAsia="sq-AL"/>
              </w:rPr>
              <w:t xml:space="preserve"> ç) të jetë i regjistruar në një shoqatë profesionale që lidhet me shërbimet ligjore, tatimore ose të këshillimit në Republiknë e Shqipërisë.</w:t>
            </w:r>
          </w:p>
          <w:p w14:paraId="7DDE19C5" w14:textId="77777777" w:rsidR="00E01344" w:rsidRPr="0042075D" w:rsidRDefault="00E01344" w:rsidP="00E01344">
            <w:pPr>
              <w:spacing w:line="276" w:lineRule="auto"/>
              <w:jc w:val="both"/>
              <w:rPr>
                <w:rFonts w:ascii="Times New Roman" w:hAnsi="Times New Roman" w:cs="Times New Roman"/>
                <w:sz w:val="20"/>
                <w:szCs w:val="20"/>
              </w:rPr>
            </w:pPr>
          </w:p>
          <w:p w14:paraId="3C6DA686" w14:textId="77777777" w:rsidR="00E01344" w:rsidRPr="0042075D" w:rsidRDefault="00E01344" w:rsidP="00E01344">
            <w:pPr>
              <w:spacing w:line="276" w:lineRule="auto"/>
              <w:jc w:val="both"/>
              <w:rPr>
                <w:rFonts w:ascii="Times New Roman" w:hAnsi="Times New Roman" w:cs="Times New Roman"/>
                <w:sz w:val="20"/>
                <w:szCs w:val="20"/>
              </w:rPr>
            </w:pPr>
          </w:p>
          <w:p w14:paraId="2EB5904D" w14:textId="4C8F9C57" w:rsidR="00E01344" w:rsidRPr="0042075D" w:rsidRDefault="00E01344" w:rsidP="00E01344">
            <w:pPr>
              <w:spacing w:line="276" w:lineRule="auto"/>
              <w:jc w:val="both"/>
              <w:rPr>
                <w:rFonts w:ascii="Times New Roman" w:hAnsi="Times New Roman" w:cs="Times New Roman"/>
                <w:sz w:val="20"/>
                <w:szCs w:val="20"/>
              </w:rPr>
            </w:pPr>
            <w:r w:rsidRPr="0042075D">
              <w:rPr>
                <w:rFonts w:ascii="Times New Roman" w:hAnsi="Times New Roman" w:cs="Times New Roman"/>
                <w:sz w:val="20"/>
                <w:szCs w:val="20"/>
              </w:rPr>
              <w:t>5. “Tatimpagues përkatës” është çdo person të cilit i është vënë në dispozicion për zbatim një mekanizëm ndërkufitar i raportueshëm, ose i cili është gati të zbatojë një mekanizëm të tillë, ose ka zbatuar hapin e parë të tij.</w:t>
            </w:r>
          </w:p>
          <w:p w14:paraId="7DE3EAFE" w14:textId="77777777" w:rsidR="00E01344" w:rsidRPr="0042075D" w:rsidRDefault="00E01344" w:rsidP="00E01344">
            <w:pPr>
              <w:spacing w:line="276" w:lineRule="auto"/>
              <w:jc w:val="both"/>
              <w:rPr>
                <w:rFonts w:ascii="Times New Roman" w:hAnsi="Times New Roman" w:cs="Times New Roman"/>
                <w:sz w:val="20"/>
                <w:szCs w:val="20"/>
              </w:rPr>
            </w:pPr>
          </w:p>
          <w:p w14:paraId="28ABE3D5" w14:textId="77777777" w:rsidR="00426104" w:rsidRPr="0042075D" w:rsidRDefault="00426104" w:rsidP="00E01344">
            <w:pPr>
              <w:spacing w:line="276" w:lineRule="auto"/>
              <w:jc w:val="both"/>
              <w:rPr>
                <w:rFonts w:ascii="Times New Roman" w:hAnsi="Times New Roman" w:cs="Times New Roman"/>
                <w:sz w:val="20"/>
                <w:szCs w:val="20"/>
              </w:rPr>
            </w:pPr>
          </w:p>
          <w:p w14:paraId="55B3E6D8" w14:textId="77777777" w:rsidR="00426104" w:rsidRPr="0042075D" w:rsidRDefault="00426104" w:rsidP="00E01344">
            <w:pPr>
              <w:spacing w:line="276" w:lineRule="auto"/>
              <w:jc w:val="both"/>
              <w:rPr>
                <w:rFonts w:ascii="Times New Roman" w:hAnsi="Times New Roman" w:cs="Times New Roman"/>
                <w:sz w:val="20"/>
                <w:szCs w:val="20"/>
              </w:rPr>
            </w:pPr>
          </w:p>
          <w:p w14:paraId="1AB8FC22" w14:textId="77777777" w:rsidR="00426104" w:rsidRPr="0042075D" w:rsidRDefault="00426104" w:rsidP="00426104">
            <w:pPr>
              <w:spacing w:line="276" w:lineRule="auto"/>
              <w:jc w:val="both"/>
              <w:rPr>
                <w:rFonts w:ascii="Times New Roman" w:hAnsi="Times New Roman" w:cs="Times New Roman"/>
                <w:sz w:val="20"/>
                <w:szCs w:val="20"/>
              </w:rPr>
            </w:pPr>
            <w:r w:rsidRPr="0042075D">
              <w:rPr>
                <w:rFonts w:ascii="Times New Roman" w:hAnsi="Times New Roman" w:cs="Times New Roman"/>
                <w:sz w:val="20"/>
                <w:szCs w:val="20"/>
              </w:rPr>
              <w:t>6. “Ndërmarrje e lidhur” është një person që është i lidhur me një person tjetër në të paktën njërën nga mënyrat e mëposhtme:</w:t>
            </w:r>
          </w:p>
          <w:p w14:paraId="38B713C2" w14:textId="77777777" w:rsidR="001A03B3" w:rsidRPr="0042075D" w:rsidRDefault="001A03B3" w:rsidP="00426104">
            <w:pPr>
              <w:spacing w:line="276" w:lineRule="auto"/>
              <w:jc w:val="both"/>
              <w:rPr>
                <w:rFonts w:ascii="Times New Roman" w:hAnsi="Times New Roman" w:cs="Times New Roman"/>
                <w:sz w:val="20"/>
                <w:szCs w:val="20"/>
              </w:rPr>
            </w:pPr>
          </w:p>
          <w:p w14:paraId="45AD5A14" w14:textId="77777777" w:rsidR="00426104" w:rsidRPr="0042075D" w:rsidRDefault="00426104" w:rsidP="00426104">
            <w:pPr>
              <w:spacing w:line="276" w:lineRule="auto"/>
              <w:jc w:val="both"/>
              <w:rPr>
                <w:rFonts w:ascii="Times New Roman" w:hAnsi="Times New Roman" w:cs="Times New Roman"/>
                <w:sz w:val="20"/>
                <w:szCs w:val="20"/>
              </w:rPr>
            </w:pPr>
            <w:r w:rsidRPr="0042075D">
              <w:rPr>
                <w:rFonts w:ascii="Times New Roman" w:hAnsi="Times New Roman" w:cs="Times New Roman"/>
                <w:sz w:val="20"/>
                <w:szCs w:val="20"/>
              </w:rPr>
              <w:t xml:space="preserve">a) merr pjesë në menaxhimin e personit tjetër duke qenë në një pozicion për të ushtruar ndikim të rëndësishëmmbi personin tjetër; </w:t>
            </w:r>
          </w:p>
          <w:p w14:paraId="266584D0" w14:textId="77777777" w:rsidR="00426104" w:rsidRPr="0042075D" w:rsidRDefault="00426104" w:rsidP="00426104">
            <w:pPr>
              <w:spacing w:line="276" w:lineRule="auto"/>
              <w:jc w:val="both"/>
              <w:rPr>
                <w:rFonts w:ascii="Times New Roman" w:hAnsi="Times New Roman" w:cs="Times New Roman"/>
                <w:sz w:val="20"/>
                <w:szCs w:val="20"/>
              </w:rPr>
            </w:pPr>
            <w:r w:rsidRPr="0042075D">
              <w:rPr>
                <w:rFonts w:ascii="Times New Roman" w:hAnsi="Times New Roman" w:cs="Times New Roman"/>
                <w:sz w:val="20"/>
                <w:szCs w:val="20"/>
              </w:rPr>
              <w:t xml:space="preserve">b) merr pjesë në kontrollin e personit tjetër nëpërmjet një zotërimi që tejkalon 25 përqind të të drejtave të votës; </w:t>
            </w:r>
          </w:p>
          <w:p w14:paraId="1FA4E759" w14:textId="77777777" w:rsidR="00426104" w:rsidRPr="0042075D" w:rsidRDefault="00426104" w:rsidP="00426104">
            <w:pPr>
              <w:spacing w:line="276" w:lineRule="auto"/>
              <w:jc w:val="both"/>
              <w:rPr>
                <w:rFonts w:ascii="Times New Roman" w:hAnsi="Times New Roman" w:cs="Times New Roman"/>
                <w:sz w:val="20"/>
                <w:szCs w:val="20"/>
              </w:rPr>
            </w:pPr>
            <w:r w:rsidRPr="0042075D">
              <w:rPr>
                <w:rFonts w:ascii="Times New Roman" w:hAnsi="Times New Roman" w:cs="Times New Roman"/>
                <w:sz w:val="20"/>
                <w:szCs w:val="20"/>
              </w:rPr>
              <w:t xml:space="preserve">c) merr pjesë në kapitalin e personit tjetër nëpërmjet një të drejte pronësie që, drejtpërdrejt ose tërthorazi, tejkalon 25 përqind të kapitalit; </w:t>
            </w:r>
          </w:p>
          <w:p w14:paraId="144BF543" w14:textId="77777777" w:rsidR="00426104" w:rsidRPr="0042075D" w:rsidRDefault="00426104" w:rsidP="00426104">
            <w:pPr>
              <w:spacing w:line="276" w:lineRule="auto"/>
              <w:jc w:val="both"/>
              <w:rPr>
                <w:rFonts w:ascii="Times New Roman" w:hAnsi="Times New Roman" w:cs="Times New Roman"/>
                <w:sz w:val="20"/>
                <w:szCs w:val="20"/>
              </w:rPr>
            </w:pPr>
            <w:r w:rsidRPr="0042075D">
              <w:rPr>
                <w:rFonts w:ascii="Times New Roman" w:hAnsi="Times New Roman" w:cs="Times New Roman"/>
                <w:sz w:val="20"/>
                <w:szCs w:val="20"/>
              </w:rPr>
              <w:t>ç) ka të drejtë për 25 përqind ose më shumë të fitimeve të personit tjetër.</w:t>
            </w:r>
          </w:p>
          <w:p w14:paraId="2AAE2A18" w14:textId="77777777" w:rsidR="001A03B3" w:rsidRPr="0042075D" w:rsidRDefault="001A03B3" w:rsidP="00426104">
            <w:pPr>
              <w:spacing w:line="276" w:lineRule="auto"/>
              <w:jc w:val="both"/>
              <w:rPr>
                <w:rFonts w:ascii="Times New Roman" w:hAnsi="Times New Roman" w:cs="Times New Roman"/>
                <w:sz w:val="20"/>
                <w:szCs w:val="20"/>
              </w:rPr>
            </w:pPr>
          </w:p>
          <w:p w14:paraId="410CBA18" w14:textId="2A632B83" w:rsidR="00426104" w:rsidRPr="0042075D" w:rsidRDefault="00426104" w:rsidP="00426104">
            <w:pPr>
              <w:spacing w:line="276" w:lineRule="auto"/>
              <w:jc w:val="both"/>
              <w:rPr>
                <w:rFonts w:ascii="Times New Roman" w:hAnsi="Times New Roman" w:cs="Times New Roman"/>
                <w:sz w:val="20"/>
                <w:szCs w:val="20"/>
              </w:rPr>
            </w:pPr>
            <w:r w:rsidRPr="0042075D">
              <w:rPr>
                <w:rFonts w:ascii="Times New Roman" w:hAnsi="Times New Roman" w:cs="Times New Roman"/>
                <w:sz w:val="20"/>
                <w:szCs w:val="20"/>
              </w:rPr>
              <w:t xml:space="preserve">Kur më shumë se një person merr pjesë në menaxhimin, kontrollin, kapitalin ose fitimet e të njëjtit person siç përcaktohet në shkronjat a) deri në ç) të këtij </w:t>
            </w:r>
            <w:r w:rsidR="00F9205E" w:rsidRPr="0042075D">
              <w:rPr>
                <w:rFonts w:ascii="Times New Roman" w:hAnsi="Times New Roman" w:cs="Times New Roman"/>
                <w:sz w:val="20"/>
                <w:szCs w:val="20"/>
              </w:rPr>
              <w:t>paragrafi</w:t>
            </w:r>
            <w:r w:rsidRPr="0042075D">
              <w:rPr>
                <w:rFonts w:ascii="Times New Roman" w:hAnsi="Times New Roman" w:cs="Times New Roman"/>
                <w:sz w:val="20"/>
                <w:szCs w:val="20"/>
              </w:rPr>
              <w:t>, të gjithë personat e përfshirë  konsiderohen si ndërmarrje të lidhura.</w:t>
            </w:r>
          </w:p>
          <w:p w14:paraId="204C11BF" w14:textId="1CB7E093" w:rsidR="00426104" w:rsidRPr="0042075D" w:rsidRDefault="00426104" w:rsidP="00426104">
            <w:pPr>
              <w:spacing w:line="276" w:lineRule="auto"/>
              <w:jc w:val="both"/>
              <w:rPr>
                <w:rFonts w:ascii="Times New Roman" w:hAnsi="Times New Roman" w:cs="Times New Roman"/>
                <w:sz w:val="20"/>
                <w:szCs w:val="20"/>
              </w:rPr>
            </w:pPr>
            <w:r w:rsidRPr="0042075D">
              <w:rPr>
                <w:rFonts w:ascii="Times New Roman" w:hAnsi="Times New Roman" w:cs="Times New Roman"/>
                <w:sz w:val="20"/>
                <w:szCs w:val="20"/>
              </w:rPr>
              <w:t xml:space="preserve">Kur të njëjtët persona marrin pjesë në menaxhimin, kontrollin, kapitalin ose fitimet e më shumë se një personi, siç përcaktohet në shkronjat a) deri në ç) të këtij </w:t>
            </w:r>
            <w:r w:rsidR="00F9205E" w:rsidRPr="0042075D">
              <w:rPr>
                <w:rFonts w:ascii="Times New Roman" w:hAnsi="Times New Roman" w:cs="Times New Roman"/>
                <w:sz w:val="20"/>
                <w:szCs w:val="20"/>
              </w:rPr>
              <w:t>paragrafi</w:t>
            </w:r>
            <w:r w:rsidRPr="0042075D">
              <w:rPr>
                <w:rFonts w:ascii="Times New Roman" w:hAnsi="Times New Roman" w:cs="Times New Roman"/>
                <w:sz w:val="20"/>
                <w:szCs w:val="20"/>
              </w:rPr>
              <w:t xml:space="preserve">, </w:t>
            </w:r>
            <w:r w:rsidRPr="0042075D">
              <w:rPr>
                <w:rFonts w:ascii="Times New Roman" w:hAnsi="Times New Roman" w:cs="Times New Roman"/>
                <w:sz w:val="20"/>
                <w:szCs w:val="20"/>
              </w:rPr>
              <w:lastRenderedPageBreak/>
              <w:t>të gjithë personat e përfshirë do të konsiderohen si ndërmarrje të lidhura.</w:t>
            </w:r>
          </w:p>
          <w:p w14:paraId="244E98E7" w14:textId="77777777" w:rsidR="001A03B3" w:rsidRPr="0042075D" w:rsidRDefault="001A03B3" w:rsidP="00426104">
            <w:pPr>
              <w:spacing w:line="276" w:lineRule="auto"/>
              <w:jc w:val="both"/>
              <w:rPr>
                <w:rFonts w:ascii="Times New Roman" w:hAnsi="Times New Roman" w:cs="Times New Roman"/>
                <w:sz w:val="20"/>
                <w:szCs w:val="20"/>
              </w:rPr>
            </w:pPr>
          </w:p>
          <w:p w14:paraId="21519CDD" w14:textId="77777777" w:rsidR="00426104" w:rsidRPr="0042075D" w:rsidRDefault="00426104" w:rsidP="00426104">
            <w:pPr>
              <w:spacing w:line="276" w:lineRule="auto"/>
              <w:jc w:val="both"/>
              <w:rPr>
                <w:rFonts w:ascii="Times New Roman" w:hAnsi="Times New Roman" w:cs="Times New Roman"/>
                <w:sz w:val="20"/>
                <w:szCs w:val="20"/>
              </w:rPr>
            </w:pPr>
            <w:r w:rsidRPr="0042075D">
              <w:rPr>
                <w:rFonts w:ascii="Times New Roman" w:hAnsi="Times New Roman" w:cs="Times New Roman"/>
                <w:sz w:val="20"/>
                <w:szCs w:val="20"/>
              </w:rPr>
              <w:t xml:space="preserve">Një person që vepron së bashku me një person tjetër në lidhje me të drejtat e votës ose pronësinë e kapitalit të një subjekti trajtohet si mbajtës i të gjitha të drejtave të votës ose pronësisë së kapitalit të zotëruara nga personi tjetër. </w:t>
            </w:r>
          </w:p>
          <w:p w14:paraId="52FB80E8" w14:textId="59093CCA" w:rsidR="00426104" w:rsidRPr="0042075D" w:rsidRDefault="00426104" w:rsidP="00426104">
            <w:pPr>
              <w:spacing w:line="276" w:lineRule="auto"/>
              <w:jc w:val="both"/>
              <w:rPr>
                <w:rFonts w:ascii="Times New Roman" w:hAnsi="Times New Roman" w:cs="Times New Roman"/>
                <w:sz w:val="20"/>
                <w:szCs w:val="20"/>
              </w:rPr>
            </w:pPr>
            <w:r w:rsidRPr="0042075D">
              <w:rPr>
                <w:rFonts w:ascii="Times New Roman" w:hAnsi="Times New Roman" w:cs="Times New Roman"/>
                <w:sz w:val="20"/>
                <w:szCs w:val="20"/>
              </w:rPr>
              <w:t>Në pjesëmarrjet indirekte, përmbushja e pragut  në shkronjën c)</w:t>
            </w:r>
            <w:r w:rsidR="00F9205E" w:rsidRPr="0042075D">
              <w:rPr>
                <w:rFonts w:ascii="Times New Roman" w:hAnsi="Times New Roman" w:cs="Times New Roman"/>
                <w:sz w:val="20"/>
                <w:szCs w:val="20"/>
              </w:rPr>
              <w:t xml:space="preserve"> të këtij paragrafi,</w:t>
            </w:r>
            <w:r w:rsidRPr="0042075D">
              <w:rPr>
                <w:rFonts w:ascii="Times New Roman" w:hAnsi="Times New Roman" w:cs="Times New Roman"/>
                <w:sz w:val="20"/>
                <w:szCs w:val="20"/>
              </w:rPr>
              <w:t xml:space="preserve"> do të përcaktohet duke shumëzuar shkallët e zotërimit në të gjitha nivelet pasuese. Një person që zotëron më shumë se 50 përqind të të drejtave të votës konsiderohet se zotëron 100 përqind.</w:t>
            </w:r>
          </w:p>
          <w:p w14:paraId="3AF6B241" w14:textId="77777777" w:rsidR="001A03B3" w:rsidRPr="0042075D" w:rsidRDefault="001A03B3" w:rsidP="00426104">
            <w:pPr>
              <w:spacing w:line="276" w:lineRule="auto"/>
              <w:jc w:val="both"/>
              <w:rPr>
                <w:rFonts w:ascii="Times New Roman" w:hAnsi="Times New Roman" w:cs="Times New Roman"/>
                <w:sz w:val="20"/>
                <w:szCs w:val="20"/>
              </w:rPr>
            </w:pPr>
          </w:p>
          <w:p w14:paraId="1063C04F" w14:textId="4E7B0BD6" w:rsidR="00E01344" w:rsidRPr="002C4E0D" w:rsidRDefault="00426104" w:rsidP="00E01344">
            <w:pPr>
              <w:spacing w:line="276" w:lineRule="auto"/>
              <w:jc w:val="both"/>
              <w:rPr>
                <w:rFonts w:ascii="Times New Roman" w:hAnsi="Times New Roman" w:cs="Times New Roman"/>
                <w:sz w:val="20"/>
                <w:szCs w:val="20"/>
              </w:rPr>
            </w:pPr>
            <w:r w:rsidRPr="0042075D">
              <w:rPr>
                <w:rFonts w:ascii="Times New Roman" w:hAnsi="Times New Roman" w:cs="Times New Roman"/>
                <w:sz w:val="20"/>
                <w:szCs w:val="20"/>
              </w:rPr>
              <w:t>Një individ, bashkëshorti/ja i/e tij/saj dhe paraardhësit ose pasardhësit e tij/saj të linjës trajtohen si një person i vetëm.</w:t>
            </w:r>
          </w:p>
          <w:p w14:paraId="5D7C9022" w14:textId="77777777" w:rsidR="00E01344" w:rsidRPr="002C4E0D" w:rsidRDefault="00E01344" w:rsidP="00E01344">
            <w:pPr>
              <w:spacing w:line="276" w:lineRule="auto"/>
              <w:jc w:val="both"/>
              <w:rPr>
                <w:rFonts w:ascii="Times New Roman" w:hAnsi="Times New Roman" w:cs="Times New Roman"/>
                <w:sz w:val="20"/>
                <w:szCs w:val="20"/>
              </w:rPr>
            </w:pPr>
          </w:p>
          <w:p w14:paraId="6C7BEB9A" w14:textId="77777777" w:rsidR="00E01344" w:rsidRPr="002C4E0D" w:rsidRDefault="00E01344" w:rsidP="00E01344">
            <w:pPr>
              <w:spacing w:line="276" w:lineRule="auto"/>
              <w:jc w:val="both"/>
              <w:rPr>
                <w:rFonts w:ascii="Times New Roman" w:hAnsi="Times New Roman" w:cs="Times New Roman"/>
                <w:sz w:val="20"/>
                <w:szCs w:val="20"/>
              </w:rPr>
            </w:pPr>
          </w:p>
          <w:p w14:paraId="4E89263A" w14:textId="77777777" w:rsidR="00E01344" w:rsidRPr="002C4E0D" w:rsidRDefault="00E01344" w:rsidP="00E01344">
            <w:pPr>
              <w:spacing w:line="276" w:lineRule="auto"/>
              <w:jc w:val="both"/>
              <w:rPr>
                <w:rFonts w:ascii="Times New Roman" w:hAnsi="Times New Roman" w:cs="Times New Roman"/>
                <w:sz w:val="20"/>
                <w:szCs w:val="20"/>
              </w:rPr>
            </w:pPr>
          </w:p>
          <w:p w14:paraId="6A2489D7" w14:textId="77777777" w:rsidR="00E01344" w:rsidRPr="002C4E0D" w:rsidRDefault="00E01344" w:rsidP="00E01344">
            <w:pPr>
              <w:spacing w:line="276" w:lineRule="auto"/>
              <w:jc w:val="both"/>
              <w:rPr>
                <w:rFonts w:ascii="Times New Roman" w:hAnsi="Times New Roman" w:cs="Times New Roman"/>
                <w:sz w:val="20"/>
                <w:szCs w:val="20"/>
              </w:rPr>
            </w:pPr>
          </w:p>
          <w:p w14:paraId="33944072" w14:textId="77777777" w:rsidR="00E01344" w:rsidRPr="002C4E0D" w:rsidRDefault="00E01344" w:rsidP="00E01344">
            <w:pPr>
              <w:spacing w:line="276" w:lineRule="auto"/>
              <w:jc w:val="both"/>
              <w:rPr>
                <w:rFonts w:ascii="Times New Roman" w:hAnsi="Times New Roman" w:cs="Times New Roman"/>
                <w:sz w:val="20"/>
                <w:szCs w:val="20"/>
              </w:rPr>
            </w:pPr>
          </w:p>
          <w:p w14:paraId="199ADC57" w14:textId="77777777" w:rsidR="00E01344" w:rsidRPr="002C4E0D" w:rsidRDefault="00E01344" w:rsidP="00E01344">
            <w:pPr>
              <w:spacing w:line="276" w:lineRule="auto"/>
              <w:jc w:val="both"/>
              <w:rPr>
                <w:rFonts w:ascii="Times New Roman" w:hAnsi="Times New Roman" w:cs="Times New Roman"/>
                <w:sz w:val="20"/>
                <w:szCs w:val="20"/>
              </w:rPr>
            </w:pPr>
          </w:p>
          <w:p w14:paraId="58BF5932" w14:textId="77777777" w:rsidR="00E01344" w:rsidRPr="002C4E0D" w:rsidRDefault="00E01344" w:rsidP="00E01344">
            <w:pPr>
              <w:spacing w:line="276" w:lineRule="auto"/>
              <w:jc w:val="both"/>
              <w:rPr>
                <w:rFonts w:ascii="Times New Roman" w:hAnsi="Times New Roman" w:cs="Times New Roman"/>
                <w:sz w:val="20"/>
                <w:szCs w:val="20"/>
              </w:rPr>
            </w:pPr>
          </w:p>
          <w:p w14:paraId="52CE75E0" w14:textId="77777777" w:rsidR="00E01344" w:rsidRPr="002C4E0D" w:rsidRDefault="00E01344" w:rsidP="00E01344">
            <w:pPr>
              <w:spacing w:line="276" w:lineRule="auto"/>
              <w:jc w:val="both"/>
              <w:rPr>
                <w:rFonts w:ascii="Times New Roman" w:hAnsi="Times New Roman" w:cs="Times New Roman"/>
                <w:sz w:val="20"/>
                <w:szCs w:val="20"/>
              </w:rPr>
            </w:pPr>
          </w:p>
          <w:p w14:paraId="1CC72F34" w14:textId="77777777" w:rsidR="00E01344" w:rsidRPr="002C4E0D" w:rsidRDefault="00E01344" w:rsidP="00E01344">
            <w:pPr>
              <w:spacing w:line="276" w:lineRule="auto"/>
              <w:jc w:val="both"/>
              <w:rPr>
                <w:rFonts w:ascii="Times New Roman" w:hAnsi="Times New Roman" w:cs="Times New Roman"/>
                <w:sz w:val="20"/>
                <w:szCs w:val="20"/>
              </w:rPr>
            </w:pPr>
          </w:p>
          <w:p w14:paraId="3562BD49" w14:textId="77777777" w:rsidR="00E01344" w:rsidRPr="002C4E0D" w:rsidRDefault="00E01344" w:rsidP="00E01344">
            <w:pPr>
              <w:spacing w:line="276" w:lineRule="auto"/>
              <w:jc w:val="both"/>
              <w:rPr>
                <w:rFonts w:ascii="Times New Roman" w:hAnsi="Times New Roman" w:cs="Times New Roman"/>
                <w:sz w:val="20"/>
                <w:szCs w:val="20"/>
              </w:rPr>
            </w:pPr>
          </w:p>
          <w:p w14:paraId="4A8E8757" w14:textId="77777777" w:rsidR="00E01344" w:rsidRPr="002C4E0D" w:rsidRDefault="00E01344" w:rsidP="00E01344">
            <w:pPr>
              <w:spacing w:line="276" w:lineRule="auto"/>
              <w:jc w:val="both"/>
              <w:rPr>
                <w:rFonts w:ascii="Times New Roman" w:hAnsi="Times New Roman" w:cs="Times New Roman"/>
                <w:sz w:val="20"/>
                <w:szCs w:val="20"/>
              </w:rPr>
            </w:pPr>
          </w:p>
          <w:p w14:paraId="475D2200" w14:textId="77777777" w:rsidR="00E01344" w:rsidRPr="002C4E0D" w:rsidRDefault="00E01344" w:rsidP="00E01344">
            <w:pPr>
              <w:spacing w:line="276" w:lineRule="auto"/>
              <w:jc w:val="both"/>
              <w:rPr>
                <w:rFonts w:ascii="Times New Roman" w:hAnsi="Times New Roman" w:cs="Times New Roman"/>
                <w:sz w:val="20"/>
                <w:szCs w:val="20"/>
              </w:rPr>
            </w:pPr>
          </w:p>
          <w:p w14:paraId="7FAF0C1E" w14:textId="77777777" w:rsidR="00E01344" w:rsidRPr="002C4E0D" w:rsidRDefault="00E01344" w:rsidP="00E01344">
            <w:pPr>
              <w:spacing w:line="276" w:lineRule="auto"/>
              <w:jc w:val="both"/>
              <w:rPr>
                <w:rFonts w:ascii="Times New Roman" w:hAnsi="Times New Roman" w:cs="Times New Roman"/>
                <w:sz w:val="20"/>
                <w:szCs w:val="20"/>
              </w:rPr>
            </w:pPr>
          </w:p>
          <w:p w14:paraId="7A447E2C" w14:textId="77777777" w:rsidR="00E01344" w:rsidRPr="002C4E0D" w:rsidRDefault="00E01344" w:rsidP="00E01344">
            <w:pPr>
              <w:spacing w:line="276" w:lineRule="auto"/>
              <w:jc w:val="both"/>
              <w:rPr>
                <w:rFonts w:ascii="Times New Roman" w:hAnsi="Times New Roman" w:cs="Times New Roman"/>
                <w:sz w:val="20"/>
                <w:szCs w:val="20"/>
              </w:rPr>
            </w:pPr>
          </w:p>
          <w:p w14:paraId="69C08983" w14:textId="77777777" w:rsidR="00E01344" w:rsidRPr="002C4E0D" w:rsidRDefault="00E01344" w:rsidP="00E01344">
            <w:pPr>
              <w:spacing w:line="276" w:lineRule="auto"/>
              <w:jc w:val="both"/>
              <w:rPr>
                <w:rFonts w:ascii="Times New Roman" w:hAnsi="Times New Roman" w:cs="Times New Roman"/>
                <w:sz w:val="20"/>
                <w:szCs w:val="20"/>
              </w:rPr>
            </w:pPr>
          </w:p>
          <w:p w14:paraId="3261A9BD" w14:textId="77777777" w:rsidR="00E01344" w:rsidRPr="002C4E0D" w:rsidRDefault="00E01344" w:rsidP="00E01344">
            <w:pPr>
              <w:spacing w:line="276" w:lineRule="auto"/>
              <w:jc w:val="both"/>
              <w:rPr>
                <w:rFonts w:ascii="Times New Roman" w:hAnsi="Times New Roman" w:cs="Times New Roman"/>
                <w:sz w:val="20"/>
                <w:szCs w:val="20"/>
              </w:rPr>
            </w:pPr>
          </w:p>
          <w:p w14:paraId="7B628C68" w14:textId="1C2AC655" w:rsidR="00E01344" w:rsidRPr="002C4E0D" w:rsidRDefault="00E01344" w:rsidP="00E01344">
            <w:pPr>
              <w:spacing w:line="276" w:lineRule="auto"/>
              <w:jc w:val="both"/>
              <w:rPr>
                <w:rFonts w:ascii="Times New Roman" w:hAnsi="Times New Roman" w:cs="Times New Roman"/>
                <w:sz w:val="20"/>
                <w:szCs w:val="20"/>
              </w:rPr>
            </w:pPr>
            <w:r w:rsidRPr="0042075D">
              <w:rPr>
                <w:rFonts w:ascii="Times New Roman" w:hAnsi="Times New Roman" w:cs="Times New Roman"/>
                <w:sz w:val="20"/>
                <w:szCs w:val="20"/>
              </w:rPr>
              <w:lastRenderedPageBreak/>
              <w:t>7. “Mekanizëm i tregtueshëm” është një mekanizëm ndërkufitar që është i dizenjuar, tregtuar, gati për zbatim ose është vënë në dispozicion për zbatim pa pasur nevojë të përshtatet në  mënyrë thelbësore.</w:t>
            </w:r>
          </w:p>
          <w:p w14:paraId="2670C2A9" w14:textId="77777777" w:rsidR="00E01344" w:rsidRPr="0042075D" w:rsidRDefault="00E01344" w:rsidP="00E01344">
            <w:pPr>
              <w:spacing w:line="276" w:lineRule="auto"/>
              <w:jc w:val="both"/>
              <w:rPr>
                <w:rFonts w:ascii="Times New Roman" w:hAnsi="Times New Roman" w:cs="Times New Roman"/>
                <w:sz w:val="20"/>
                <w:szCs w:val="20"/>
              </w:rPr>
            </w:pPr>
          </w:p>
          <w:p w14:paraId="2531E3C1" w14:textId="77777777" w:rsidR="005C0732" w:rsidRPr="0042075D" w:rsidRDefault="005C0732" w:rsidP="00E01344">
            <w:pPr>
              <w:spacing w:line="276" w:lineRule="auto"/>
              <w:jc w:val="both"/>
              <w:rPr>
                <w:rFonts w:ascii="Times New Roman" w:hAnsi="Times New Roman" w:cs="Times New Roman"/>
                <w:sz w:val="20"/>
                <w:szCs w:val="20"/>
              </w:rPr>
            </w:pPr>
          </w:p>
          <w:p w14:paraId="778B887A" w14:textId="6181EA5B" w:rsidR="00E01344" w:rsidRPr="002C4E0D" w:rsidRDefault="00E01344" w:rsidP="00E01344">
            <w:pPr>
              <w:spacing w:line="276" w:lineRule="auto"/>
              <w:jc w:val="both"/>
              <w:rPr>
                <w:rFonts w:ascii="Times New Roman" w:hAnsi="Times New Roman" w:cs="Times New Roman"/>
                <w:sz w:val="20"/>
                <w:szCs w:val="20"/>
              </w:rPr>
            </w:pPr>
            <w:r w:rsidRPr="0042075D">
              <w:rPr>
                <w:rFonts w:ascii="Times New Roman" w:hAnsi="Times New Roman" w:cs="Times New Roman"/>
                <w:sz w:val="20"/>
                <w:szCs w:val="20"/>
              </w:rPr>
              <w:t>8. “Mekanizëm i personalizuar” është çdo marrëveshje ndërkufitare që nuk është një marrëveshje e tregtueshm</w:t>
            </w:r>
            <w:r w:rsidR="00EF6681" w:rsidRPr="0042075D">
              <w:rPr>
                <w:rFonts w:ascii="Times New Roman" w:hAnsi="Times New Roman" w:cs="Times New Roman"/>
                <w:sz w:val="20"/>
                <w:szCs w:val="20"/>
              </w:rPr>
              <w:t>e</w:t>
            </w:r>
            <w:r w:rsidRPr="0042075D">
              <w:rPr>
                <w:rFonts w:ascii="Times New Roman" w:hAnsi="Times New Roman" w:cs="Times New Roman"/>
                <w:sz w:val="20"/>
                <w:szCs w:val="20"/>
              </w:rPr>
              <w:t>.</w:t>
            </w:r>
          </w:p>
        </w:tc>
        <w:tc>
          <w:tcPr>
            <w:tcW w:w="720" w:type="dxa"/>
            <w:shd w:val="clear" w:color="auto" w:fill="FFFFFF" w:themeFill="background1"/>
          </w:tcPr>
          <w:p w14:paraId="3EFFA98E" w14:textId="3C85A045" w:rsidR="00E01344" w:rsidRPr="002C4E0D" w:rsidRDefault="00A2639D" w:rsidP="00E01344">
            <w:pPr>
              <w:jc w:val="center"/>
              <w:rPr>
                <w:rFonts w:ascii="Times New Roman" w:eastAsia="Calibri" w:hAnsi="Times New Roman" w:cs="Times New Roman"/>
                <w:sz w:val="20"/>
                <w:szCs w:val="20"/>
              </w:rPr>
            </w:pPr>
            <w:r>
              <w:rPr>
                <w:rFonts w:ascii="Times New Roman" w:eastAsia="Calibri" w:hAnsi="Times New Roman" w:cs="Times New Roman"/>
                <w:sz w:val="20"/>
                <w:szCs w:val="20"/>
              </w:rPr>
              <w:lastRenderedPageBreak/>
              <w:t>F</w:t>
            </w:r>
          </w:p>
        </w:tc>
        <w:tc>
          <w:tcPr>
            <w:tcW w:w="3406" w:type="dxa"/>
            <w:shd w:val="clear" w:color="auto" w:fill="FFFFFF" w:themeFill="background1"/>
          </w:tcPr>
          <w:p w14:paraId="71188287" w14:textId="489CC9FB" w:rsidR="00E01344" w:rsidRPr="002C4E0D" w:rsidRDefault="00E01344" w:rsidP="00E01344">
            <w:pPr>
              <w:spacing w:line="300" w:lineRule="atLeast"/>
              <w:rPr>
                <w:rFonts w:ascii="Times New Roman" w:eastAsia="Calibri" w:hAnsi="Times New Roman" w:cs="Times New Roman"/>
                <w:sz w:val="20"/>
                <w:szCs w:val="20"/>
              </w:rPr>
            </w:pPr>
          </w:p>
        </w:tc>
      </w:tr>
      <w:tr w:rsidR="00E01344" w:rsidRPr="0042075D" w14:paraId="54D36EC8" w14:textId="77777777" w:rsidTr="002C4E0D">
        <w:trPr>
          <w:trHeight w:val="764"/>
        </w:trPr>
        <w:tc>
          <w:tcPr>
            <w:tcW w:w="630" w:type="dxa"/>
            <w:shd w:val="clear" w:color="auto" w:fill="F2F2F2"/>
          </w:tcPr>
          <w:p w14:paraId="4B0C778E" w14:textId="77777777" w:rsidR="00E01344" w:rsidRPr="002C4E0D" w:rsidRDefault="00E01344" w:rsidP="00E01344">
            <w:pPr>
              <w:jc w:val="center"/>
              <w:rPr>
                <w:rFonts w:ascii="Times New Roman" w:eastAsia="Calibri" w:hAnsi="Times New Roman" w:cs="Times New Roman"/>
                <w:i/>
                <w:sz w:val="20"/>
                <w:szCs w:val="20"/>
              </w:rPr>
            </w:pPr>
          </w:p>
        </w:tc>
        <w:tc>
          <w:tcPr>
            <w:tcW w:w="5310" w:type="dxa"/>
            <w:shd w:val="clear" w:color="auto" w:fill="FFFFFF" w:themeFill="background1"/>
          </w:tcPr>
          <w:p w14:paraId="419609C8" w14:textId="77777777" w:rsidR="00E01344" w:rsidRPr="0042075D" w:rsidRDefault="00E01344" w:rsidP="00E01344">
            <w:pPr>
              <w:pStyle w:val="oj-ti-grseq-1"/>
              <w:shd w:val="clear" w:color="auto" w:fill="FFFFFF"/>
              <w:spacing w:before="240" w:after="120"/>
              <w:jc w:val="center"/>
              <w:rPr>
                <w:rFonts w:eastAsia="Calibri"/>
                <w:iCs/>
                <w:sz w:val="20"/>
                <w:szCs w:val="20"/>
              </w:rPr>
            </w:pPr>
          </w:p>
          <w:p w14:paraId="51239F99" w14:textId="77777777" w:rsidR="00E01344" w:rsidRPr="0042075D" w:rsidRDefault="00E01344" w:rsidP="00E01344">
            <w:pPr>
              <w:pStyle w:val="oj-ti-grseq-1"/>
              <w:shd w:val="clear" w:color="auto" w:fill="FFFFFF"/>
              <w:spacing w:before="240" w:after="120"/>
              <w:jc w:val="center"/>
              <w:rPr>
                <w:rFonts w:eastAsia="Calibri"/>
                <w:iCs/>
                <w:sz w:val="20"/>
                <w:szCs w:val="20"/>
              </w:rPr>
            </w:pPr>
          </w:p>
          <w:p w14:paraId="38535C47" w14:textId="340223C9" w:rsidR="00E01344" w:rsidRPr="0042075D" w:rsidRDefault="00E01344" w:rsidP="00E01344">
            <w:pPr>
              <w:pStyle w:val="oj-ti-grseq-1"/>
              <w:shd w:val="clear" w:color="auto" w:fill="FFFFFF"/>
              <w:spacing w:before="240" w:after="120"/>
              <w:jc w:val="center"/>
              <w:rPr>
                <w:rFonts w:eastAsia="Calibri"/>
                <w:iCs/>
                <w:sz w:val="20"/>
                <w:szCs w:val="20"/>
              </w:rPr>
            </w:pPr>
            <w:r w:rsidRPr="0042075D">
              <w:rPr>
                <w:rFonts w:eastAsia="Calibri"/>
                <w:iCs/>
                <w:sz w:val="20"/>
                <w:szCs w:val="20"/>
              </w:rPr>
              <w:t>N/A</w:t>
            </w:r>
          </w:p>
        </w:tc>
        <w:tc>
          <w:tcPr>
            <w:tcW w:w="540" w:type="dxa"/>
            <w:shd w:val="clear" w:color="auto" w:fill="FFFFFF" w:themeFill="background1"/>
          </w:tcPr>
          <w:p w14:paraId="7107D387" w14:textId="279D8F66" w:rsidR="00E01344" w:rsidRPr="002C4E0D" w:rsidRDefault="00E01344" w:rsidP="00E01344">
            <w:pPr>
              <w:jc w:val="center"/>
              <w:rPr>
                <w:rFonts w:ascii="Times New Roman" w:eastAsia="Calibri" w:hAnsi="Times New Roman" w:cs="Times New Roman"/>
                <w:sz w:val="20"/>
                <w:szCs w:val="20"/>
              </w:rPr>
            </w:pPr>
            <w:r w:rsidRPr="002C4E0D">
              <w:rPr>
                <w:rFonts w:ascii="Times New Roman" w:eastAsia="Calibri" w:hAnsi="Times New Roman" w:cs="Times New Roman"/>
                <w:sz w:val="20"/>
                <w:szCs w:val="20"/>
              </w:rPr>
              <w:t>1</w:t>
            </w:r>
          </w:p>
        </w:tc>
        <w:tc>
          <w:tcPr>
            <w:tcW w:w="630" w:type="dxa"/>
            <w:shd w:val="clear" w:color="auto" w:fill="FFFFFF" w:themeFill="background1"/>
          </w:tcPr>
          <w:p w14:paraId="544AC3AC" w14:textId="52502171" w:rsidR="00E01344" w:rsidRPr="002C4E0D" w:rsidRDefault="00E01344" w:rsidP="00E01344">
            <w:pPr>
              <w:jc w:val="center"/>
              <w:rPr>
                <w:rFonts w:ascii="Times New Roman" w:eastAsia="Times New Roman" w:hAnsi="Times New Roman" w:cs="Times New Roman"/>
                <w:sz w:val="20"/>
                <w:szCs w:val="20"/>
                <w:lang w:eastAsia="sq-AL"/>
              </w:rPr>
            </w:pPr>
            <w:r w:rsidRPr="0042075D">
              <w:rPr>
                <w:rFonts w:ascii="Times New Roman" w:eastAsia="Times New Roman" w:hAnsi="Times New Roman" w:cs="Times New Roman"/>
                <w:sz w:val="20"/>
                <w:szCs w:val="20"/>
                <w:lang w:eastAsia="sq-AL"/>
              </w:rPr>
              <w:t>Neni 4</w:t>
            </w:r>
          </w:p>
        </w:tc>
        <w:tc>
          <w:tcPr>
            <w:tcW w:w="4964" w:type="dxa"/>
            <w:shd w:val="clear" w:color="auto" w:fill="FFFFFF" w:themeFill="background1"/>
          </w:tcPr>
          <w:p w14:paraId="0ADD7618" w14:textId="77777777" w:rsidR="00E01344" w:rsidRPr="002C4E0D" w:rsidRDefault="00E01344" w:rsidP="00E01344">
            <w:pPr>
              <w:spacing w:line="276" w:lineRule="auto"/>
              <w:jc w:val="both"/>
              <w:rPr>
                <w:rFonts w:ascii="Times New Roman" w:eastAsia="Times New Roman" w:hAnsi="Times New Roman" w:cs="Times New Roman"/>
                <w:sz w:val="20"/>
                <w:szCs w:val="20"/>
                <w:lang w:eastAsia="sq-AL"/>
              </w:rPr>
            </w:pPr>
            <w:r w:rsidRPr="002C4E0D">
              <w:rPr>
                <w:rFonts w:ascii="Times New Roman" w:eastAsia="Times New Roman" w:hAnsi="Times New Roman" w:cs="Times New Roman"/>
                <w:sz w:val="20"/>
                <w:szCs w:val="20"/>
                <w:lang w:eastAsia="sq-AL"/>
              </w:rPr>
              <w:t xml:space="preserve">10. “Autoriteti kompetent”, është: </w:t>
            </w:r>
          </w:p>
          <w:p w14:paraId="6D081A62" w14:textId="77777777" w:rsidR="00E01344" w:rsidRPr="002C4E0D" w:rsidRDefault="00E01344" w:rsidP="00E01344">
            <w:pPr>
              <w:spacing w:line="276" w:lineRule="auto"/>
              <w:jc w:val="both"/>
              <w:rPr>
                <w:rFonts w:ascii="Times New Roman" w:eastAsia="Times New Roman" w:hAnsi="Times New Roman" w:cs="Times New Roman"/>
                <w:sz w:val="20"/>
                <w:szCs w:val="20"/>
                <w:lang w:eastAsia="sq-AL"/>
              </w:rPr>
            </w:pPr>
            <w:r w:rsidRPr="002C4E0D">
              <w:rPr>
                <w:rFonts w:ascii="Times New Roman" w:eastAsia="Times New Roman" w:hAnsi="Times New Roman" w:cs="Times New Roman"/>
                <w:sz w:val="20"/>
                <w:szCs w:val="20"/>
                <w:lang w:eastAsia="sq-AL"/>
              </w:rPr>
              <w:t xml:space="preserve"> (a) në Republikën e Shqipërisë, Drejtoria e Përgjithshme e Tatimeve; dhe</w:t>
            </w:r>
          </w:p>
          <w:p w14:paraId="53419166" w14:textId="6AE90D1F" w:rsidR="00E01344" w:rsidRPr="002C4E0D" w:rsidRDefault="00E01344" w:rsidP="00E01344">
            <w:pPr>
              <w:spacing w:line="276" w:lineRule="auto"/>
              <w:jc w:val="both"/>
              <w:rPr>
                <w:rFonts w:ascii="Segoe UI" w:eastAsia="Times New Roman" w:hAnsi="Segoe UI" w:cs="Segoe UI"/>
                <w:sz w:val="20"/>
                <w:szCs w:val="20"/>
                <w:lang w:eastAsia="sq-AL"/>
              </w:rPr>
            </w:pPr>
            <w:r w:rsidRPr="002C4E0D">
              <w:rPr>
                <w:rFonts w:ascii="Times New Roman" w:eastAsia="Times New Roman" w:hAnsi="Times New Roman" w:cs="Times New Roman"/>
                <w:sz w:val="20"/>
                <w:szCs w:val="20"/>
                <w:lang w:eastAsia="sq-AL"/>
              </w:rPr>
              <w:t>(b) në lidhje me juridiksionet e tjera, autoriteti i përcaktuar si kompetent në përputhje me legjislacionin në fuqi të atyre juridiksioneve</w:t>
            </w:r>
          </w:p>
        </w:tc>
        <w:tc>
          <w:tcPr>
            <w:tcW w:w="720" w:type="dxa"/>
            <w:shd w:val="clear" w:color="auto" w:fill="FFFFFF" w:themeFill="background1"/>
          </w:tcPr>
          <w:p w14:paraId="1573CFD2" w14:textId="1EE17455" w:rsidR="00E01344" w:rsidRPr="002C4E0D" w:rsidRDefault="00E01344" w:rsidP="00E01344">
            <w:pPr>
              <w:jc w:val="center"/>
              <w:rPr>
                <w:rFonts w:ascii="Times New Roman" w:eastAsia="Calibri" w:hAnsi="Times New Roman" w:cs="Times New Roman"/>
                <w:sz w:val="20"/>
                <w:szCs w:val="20"/>
              </w:rPr>
            </w:pPr>
            <w:r w:rsidRPr="002C4E0D">
              <w:rPr>
                <w:rFonts w:ascii="Times New Roman" w:eastAsia="Calibri" w:hAnsi="Times New Roman" w:cs="Times New Roman"/>
                <w:sz w:val="20"/>
                <w:szCs w:val="20"/>
              </w:rPr>
              <w:t>N/A</w:t>
            </w:r>
          </w:p>
        </w:tc>
        <w:tc>
          <w:tcPr>
            <w:tcW w:w="3406" w:type="dxa"/>
            <w:shd w:val="clear" w:color="auto" w:fill="FFFFFF" w:themeFill="background1"/>
          </w:tcPr>
          <w:p w14:paraId="16F875FF" w14:textId="50088830" w:rsidR="00E01344" w:rsidRPr="002C4E0D" w:rsidRDefault="00E01344" w:rsidP="00E01344">
            <w:pPr>
              <w:spacing w:line="300" w:lineRule="atLeast"/>
              <w:rPr>
                <w:rFonts w:ascii="Times New Roman" w:eastAsia="Calibri" w:hAnsi="Times New Roman" w:cs="Times New Roman"/>
                <w:sz w:val="20"/>
                <w:szCs w:val="20"/>
              </w:rPr>
            </w:pPr>
            <w:r w:rsidRPr="002C4E0D">
              <w:rPr>
                <w:rFonts w:ascii="Times New Roman" w:eastAsia="Calibri" w:hAnsi="Times New Roman" w:cs="Times New Roman"/>
                <w:sz w:val="20"/>
                <w:szCs w:val="20"/>
              </w:rPr>
              <w:t>Dispozit</w:t>
            </w:r>
            <w:r w:rsidR="00F55A38" w:rsidRPr="002C4E0D">
              <w:rPr>
                <w:rFonts w:ascii="Times New Roman" w:eastAsia="Calibri" w:hAnsi="Times New Roman" w:cs="Times New Roman"/>
                <w:sz w:val="20"/>
                <w:szCs w:val="20"/>
              </w:rPr>
              <w:t>ë</w:t>
            </w:r>
            <w:r w:rsidRPr="002C4E0D">
              <w:rPr>
                <w:rFonts w:ascii="Times New Roman" w:eastAsia="Calibri" w:hAnsi="Times New Roman" w:cs="Times New Roman"/>
                <w:sz w:val="20"/>
                <w:szCs w:val="20"/>
              </w:rPr>
              <w:t xml:space="preserve"> komb</w:t>
            </w:r>
            <w:r w:rsidR="00F55A38" w:rsidRPr="002C4E0D">
              <w:rPr>
                <w:rFonts w:ascii="Times New Roman" w:eastAsia="Calibri" w:hAnsi="Times New Roman" w:cs="Times New Roman"/>
                <w:sz w:val="20"/>
                <w:szCs w:val="20"/>
              </w:rPr>
              <w:t>ë</w:t>
            </w:r>
            <w:r w:rsidRPr="002C4E0D">
              <w:rPr>
                <w:rFonts w:ascii="Times New Roman" w:eastAsia="Calibri" w:hAnsi="Times New Roman" w:cs="Times New Roman"/>
                <w:sz w:val="20"/>
                <w:szCs w:val="20"/>
              </w:rPr>
              <w:t>tare duke përcaktuar autoritetin kompetent në Republikën e Shqipërisë për zbatimin e ligjit.</w:t>
            </w:r>
          </w:p>
        </w:tc>
      </w:tr>
      <w:tr w:rsidR="00E01344" w:rsidRPr="0042075D" w14:paraId="0F560B98" w14:textId="77777777" w:rsidTr="002C4E0D">
        <w:trPr>
          <w:trHeight w:val="764"/>
        </w:trPr>
        <w:tc>
          <w:tcPr>
            <w:tcW w:w="630" w:type="dxa"/>
            <w:shd w:val="clear" w:color="auto" w:fill="F2F2F2"/>
          </w:tcPr>
          <w:p w14:paraId="75FD02E9" w14:textId="77777777" w:rsidR="00E01344" w:rsidRPr="002C4E0D" w:rsidRDefault="00E01344" w:rsidP="00E01344">
            <w:pPr>
              <w:jc w:val="center"/>
              <w:rPr>
                <w:rFonts w:ascii="Times New Roman" w:eastAsia="Calibri" w:hAnsi="Times New Roman" w:cs="Times New Roman"/>
                <w:i/>
                <w:sz w:val="20"/>
                <w:szCs w:val="20"/>
              </w:rPr>
            </w:pPr>
          </w:p>
        </w:tc>
        <w:tc>
          <w:tcPr>
            <w:tcW w:w="5310" w:type="dxa"/>
            <w:shd w:val="clear" w:color="auto" w:fill="FFFFFF" w:themeFill="background1"/>
          </w:tcPr>
          <w:p w14:paraId="6E9BA2BD" w14:textId="77777777" w:rsidR="00E01344" w:rsidRPr="0042075D" w:rsidRDefault="00E01344" w:rsidP="00E01344">
            <w:pPr>
              <w:pStyle w:val="oj-ti-grseq-1"/>
              <w:shd w:val="clear" w:color="auto" w:fill="FFFFFF"/>
              <w:spacing w:before="240" w:after="120"/>
              <w:jc w:val="center"/>
              <w:rPr>
                <w:rFonts w:eastAsia="Calibri"/>
                <w:iCs/>
                <w:sz w:val="20"/>
                <w:szCs w:val="20"/>
              </w:rPr>
            </w:pPr>
          </w:p>
          <w:p w14:paraId="0665AD94" w14:textId="499EDD46" w:rsidR="00E01344" w:rsidRPr="0042075D" w:rsidRDefault="00E01344" w:rsidP="00E01344">
            <w:pPr>
              <w:pStyle w:val="oj-ti-grseq-1"/>
              <w:shd w:val="clear" w:color="auto" w:fill="FFFFFF"/>
              <w:spacing w:before="240" w:after="120"/>
              <w:jc w:val="center"/>
              <w:rPr>
                <w:rFonts w:eastAsia="Calibri"/>
                <w:iCs/>
                <w:sz w:val="20"/>
                <w:szCs w:val="20"/>
              </w:rPr>
            </w:pPr>
            <w:r w:rsidRPr="0042075D">
              <w:rPr>
                <w:rFonts w:eastAsia="Calibri"/>
                <w:iCs/>
                <w:sz w:val="20"/>
                <w:szCs w:val="20"/>
              </w:rPr>
              <w:t>N/A</w:t>
            </w:r>
          </w:p>
        </w:tc>
        <w:tc>
          <w:tcPr>
            <w:tcW w:w="540" w:type="dxa"/>
            <w:shd w:val="clear" w:color="auto" w:fill="FFFFFF" w:themeFill="background1"/>
          </w:tcPr>
          <w:p w14:paraId="05C0B48D" w14:textId="6292F54C" w:rsidR="00E01344" w:rsidRPr="002C4E0D" w:rsidRDefault="00E01344" w:rsidP="00E01344">
            <w:pPr>
              <w:jc w:val="center"/>
              <w:rPr>
                <w:rFonts w:ascii="Times New Roman" w:eastAsia="Calibri" w:hAnsi="Times New Roman" w:cs="Times New Roman"/>
                <w:sz w:val="20"/>
                <w:szCs w:val="20"/>
              </w:rPr>
            </w:pPr>
            <w:r w:rsidRPr="002C4E0D">
              <w:rPr>
                <w:rFonts w:ascii="Times New Roman" w:eastAsia="Calibri" w:hAnsi="Times New Roman" w:cs="Times New Roman"/>
                <w:sz w:val="20"/>
                <w:szCs w:val="20"/>
              </w:rPr>
              <w:t>1</w:t>
            </w:r>
          </w:p>
        </w:tc>
        <w:tc>
          <w:tcPr>
            <w:tcW w:w="630" w:type="dxa"/>
            <w:shd w:val="clear" w:color="auto" w:fill="FFFFFF" w:themeFill="background1"/>
          </w:tcPr>
          <w:p w14:paraId="4CDB3806" w14:textId="568BF68E" w:rsidR="00E01344" w:rsidRPr="002C4E0D" w:rsidRDefault="00E01344" w:rsidP="00E01344">
            <w:pPr>
              <w:jc w:val="center"/>
              <w:rPr>
                <w:rFonts w:ascii="Times New Roman" w:eastAsia="Times New Roman" w:hAnsi="Times New Roman" w:cs="Times New Roman"/>
                <w:sz w:val="20"/>
                <w:szCs w:val="20"/>
                <w:lang w:eastAsia="sq-AL"/>
              </w:rPr>
            </w:pPr>
            <w:r w:rsidRPr="0042075D">
              <w:rPr>
                <w:rFonts w:ascii="Times New Roman" w:eastAsia="Times New Roman" w:hAnsi="Times New Roman" w:cs="Times New Roman"/>
                <w:sz w:val="20"/>
                <w:szCs w:val="20"/>
                <w:lang w:eastAsia="sq-AL"/>
              </w:rPr>
              <w:t>Neni 4</w:t>
            </w:r>
          </w:p>
        </w:tc>
        <w:tc>
          <w:tcPr>
            <w:tcW w:w="4964" w:type="dxa"/>
            <w:shd w:val="clear" w:color="auto" w:fill="FFFFFF" w:themeFill="background1"/>
          </w:tcPr>
          <w:p w14:paraId="11011DDE" w14:textId="5C4BA1E4" w:rsidR="00E01344" w:rsidRPr="002C4E0D" w:rsidRDefault="00E01344" w:rsidP="00E01344">
            <w:pPr>
              <w:spacing w:line="276" w:lineRule="auto"/>
              <w:jc w:val="both"/>
              <w:rPr>
                <w:rFonts w:ascii="Times New Roman" w:eastAsia="Times New Roman" w:hAnsi="Times New Roman" w:cs="Times New Roman"/>
                <w:sz w:val="20"/>
                <w:szCs w:val="20"/>
                <w:lang w:eastAsia="sq-AL"/>
              </w:rPr>
            </w:pPr>
            <w:r w:rsidRPr="002C4E0D">
              <w:rPr>
                <w:rFonts w:ascii="Times New Roman" w:eastAsia="Times New Roman" w:hAnsi="Times New Roman" w:cs="Times New Roman"/>
                <w:sz w:val="20"/>
                <w:szCs w:val="20"/>
                <w:lang w:eastAsia="sq-AL"/>
              </w:rPr>
              <w:t>11. “Shtet Anëtar” është çdo Shtet Anëtar i Bashkimit Evropian.</w:t>
            </w:r>
          </w:p>
        </w:tc>
        <w:tc>
          <w:tcPr>
            <w:tcW w:w="720" w:type="dxa"/>
            <w:shd w:val="clear" w:color="auto" w:fill="FFFFFF" w:themeFill="background1"/>
          </w:tcPr>
          <w:p w14:paraId="72E37F66" w14:textId="5BFE8B06" w:rsidR="00E01344" w:rsidRPr="002C4E0D" w:rsidRDefault="00E01344" w:rsidP="00E01344">
            <w:pPr>
              <w:jc w:val="center"/>
              <w:rPr>
                <w:rFonts w:ascii="Times New Roman" w:eastAsia="Calibri" w:hAnsi="Times New Roman" w:cs="Times New Roman"/>
                <w:sz w:val="20"/>
                <w:szCs w:val="20"/>
              </w:rPr>
            </w:pPr>
            <w:r w:rsidRPr="002C4E0D">
              <w:rPr>
                <w:rFonts w:ascii="Times New Roman" w:eastAsia="Calibri" w:hAnsi="Times New Roman" w:cs="Times New Roman"/>
                <w:sz w:val="20"/>
                <w:szCs w:val="20"/>
              </w:rPr>
              <w:t>N/A</w:t>
            </w:r>
          </w:p>
        </w:tc>
        <w:tc>
          <w:tcPr>
            <w:tcW w:w="3406" w:type="dxa"/>
            <w:shd w:val="clear" w:color="auto" w:fill="FFFFFF" w:themeFill="background1"/>
          </w:tcPr>
          <w:p w14:paraId="1C9B5D46" w14:textId="19769259" w:rsidR="00E01344" w:rsidRPr="002C4E0D" w:rsidRDefault="00E01344" w:rsidP="00E01344">
            <w:pPr>
              <w:spacing w:line="300" w:lineRule="atLeast"/>
              <w:rPr>
                <w:rFonts w:ascii="Times New Roman" w:eastAsia="Calibri" w:hAnsi="Times New Roman" w:cs="Times New Roman"/>
                <w:sz w:val="20"/>
                <w:szCs w:val="20"/>
              </w:rPr>
            </w:pPr>
            <w:r w:rsidRPr="002C4E0D">
              <w:rPr>
                <w:rFonts w:ascii="Times New Roman" w:eastAsia="Calibri" w:hAnsi="Times New Roman" w:cs="Times New Roman"/>
                <w:sz w:val="20"/>
                <w:szCs w:val="20"/>
              </w:rPr>
              <w:t>Dispozita kombetare per aqrtesi ligjore, pasqyron termin “Shtet Anëtar” në përputhje me Direktivën 2011/16/BE.</w:t>
            </w:r>
          </w:p>
        </w:tc>
      </w:tr>
      <w:tr w:rsidR="00E01344" w:rsidRPr="0042075D" w14:paraId="638407E2" w14:textId="77777777" w:rsidTr="002C4E0D">
        <w:trPr>
          <w:trHeight w:val="764"/>
        </w:trPr>
        <w:tc>
          <w:tcPr>
            <w:tcW w:w="630" w:type="dxa"/>
            <w:shd w:val="clear" w:color="auto" w:fill="F2F2F2"/>
          </w:tcPr>
          <w:p w14:paraId="43FBA1B3" w14:textId="77777777" w:rsidR="00E01344" w:rsidRPr="002C4E0D" w:rsidRDefault="00E01344" w:rsidP="00E01344">
            <w:pPr>
              <w:jc w:val="center"/>
              <w:rPr>
                <w:rFonts w:ascii="Times New Roman" w:eastAsia="Calibri" w:hAnsi="Times New Roman" w:cs="Times New Roman"/>
                <w:i/>
                <w:sz w:val="20"/>
                <w:szCs w:val="20"/>
              </w:rPr>
            </w:pPr>
          </w:p>
        </w:tc>
        <w:tc>
          <w:tcPr>
            <w:tcW w:w="5310" w:type="dxa"/>
            <w:shd w:val="clear" w:color="auto" w:fill="FFFFFF" w:themeFill="background1"/>
          </w:tcPr>
          <w:p w14:paraId="730DE087" w14:textId="014AC944"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Neni 8ab</w:t>
            </w:r>
          </w:p>
          <w:p w14:paraId="177D8517" w14:textId="31A661FD"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Fusha e zbatimit dhe kushtet e shkëmbimit të detyrueshëm automatik të informacionit mbi marrëveshjet ndërkufitare të raportueshme</w:t>
            </w:r>
          </w:p>
          <w:p w14:paraId="2E7D0D16" w14:textId="5709F37C"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1. Çdo Shtet Anëtar merr masat e nevojshme për t'u kërkuar ndërmjetësve të paraqesin informacion që është brenda njohurive, zotërimit ose kontrollit të tyre mbi marrëveshjet ndërkufitare të raportueshme pranë autoriteteve kompetente brenda 30 ditëve duke filluar nga:</w:t>
            </w:r>
          </w:p>
          <w:p w14:paraId="57C9CBA8" w14:textId="33CECE50"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(a)</w:t>
            </w:r>
          </w:p>
          <w:p w14:paraId="7E539E17" w14:textId="16D03FA9"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një ditë pas vënies në dispozicion për zbatim të marrëveshjes ndërkufitare të raportueshme; ose</w:t>
            </w:r>
          </w:p>
          <w:p w14:paraId="2B3B5B64" w14:textId="4E26EDC4"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(b)</w:t>
            </w:r>
          </w:p>
          <w:p w14:paraId="3DB22052" w14:textId="467C5AF5"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një ditë pas gatishmërisë për zbatim të marrëveshjes ndërkufitare të raportueshme; ose</w:t>
            </w:r>
          </w:p>
          <w:p w14:paraId="00D42A96" w14:textId="2BBA5248"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(c)</w:t>
            </w:r>
          </w:p>
          <w:p w14:paraId="4B3E8980" w14:textId="1479D397"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kur është bërë hapi i parë në zbatimin e marrëveshjes ndërkufitare të raportueshme, cilado që të ndodhë e para.</w:t>
            </w:r>
          </w:p>
          <w:p w14:paraId="2DDAAC64" w14:textId="20B7170F"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 xml:space="preserve">Pavarësisht nënparagrafit të parë, ndërmjetësit e përmendur në paragrafin e dytë të pikës 21 të nenit 3 duhet gjithashtu të </w:t>
            </w:r>
            <w:r w:rsidRPr="0042075D">
              <w:rPr>
                <w:rFonts w:eastAsia="Calibri"/>
                <w:iCs/>
                <w:sz w:val="20"/>
                <w:szCs w:val="20"/>
              </w:rPr>
              <w:lastRenderedPageBreak/>
              <w:t>paraqesin informacion brenda 30 ditëve duke filluar nga dita pas ofrimit të ndihmës, asistencës ose këshillës nga ana e tyre, drejtpërdrejt ose me anë të personave të tjerë.</w:t>
            </w:r>
          </w:p>
          <w:p w14:paraId="55E59CFE" w14:textId="77777777" w:rsidR="00E01344" w:rsidRPr="0042075D" w:rsidRDefault="00E01344" w:rsidP="00E01344">
            <w:pPr>
              <w:pStyle w:val="oj-ti-grseq-1"/>
              <w:shd w:val="clear" w:color="auto" w:fill="FFFFFF"/>
              <w:spacing w:before="240" w:after="120"/>
              <w:jc w:val="both"/>
              <w:rPr>
                <w:rFonts w:eastAsia="Calibri"/>
                <w:iCs/>
                <w:sz w:val="20"/>
                <w:szCs w:val="20"/>
              </w:rPr>
            </w:pPr>
          </w:p>
          <w:p w14:paraId="65CAFC2D" w14:textId="77777777" w:rsidR="00E01344" w:rsidRPr="0042075D" w:rsidRDefault="00E01344" w:rsidP="00E01344">
            <w:pPr>
              <w:pStyle w:val="oj-ti-grseq-1"/>
              <w:shd w:val="clear" w:color="auto" w:fill="FFFFFF"/>
              <w:spacing w:before="240" w:after="120"/>
              <w:jc w:val="both"/>
              <w:rPr>
                <w:rFonts w:eastAsia="Calibri"/>
                <w:iCs/>
                <w:sz w:val="20"/>
                <w:szCs w:val="20"/>
              </w:rPr>
            </w:pPr>
          </w:p>
          <w:p w14:paraId="2BEAF506" w14:textId="77777777" w:rsidR="00E01344" w:rsidRPr="0042075D" w:rsidRDefault="00E01344" w:rsidP="00E01344">
            <w:pPr>
              <w:pStyle w:val="oj-ti-grseq-1"/>
              <w:shd w:val="clear" w:color="auto" w:fill="FFFFFF"/>
              <w:spacing w:before="240" w:after="120"/>
              <w:jc w:val="both"/>
              <w:rPr>
                <w:rFonts w:eastAsia="Calibri"/>
                <w:iCs/>
                <w:sz w:val="20"/>
                <w:szCs w:val="20"/>
              </w:rPr>
            </w:pPr>
          </w:p>
          <w:p w14:paraId="37748827" w14:textId="77777777" w:rsidR="00E01344" w:rsidRPr="0042075D" w:rsidRDefault="00E01344" w:rsidP="00E01344">
            <w:pPr>
              <w:pStyle w:val="oj-ti-grseq-1"/>
              <w:shd w:val="clear" w:color="auto" w:fill="FFFFFF"/>
              <w:spacing w:before="240" w:after="120"/>
              <w:jc w:val="both"/>
              <w:rPr>
                <w:rFonts w:eastAsia="Calibri"/>
                <w:iCs/>
                <w:sz w:val="20"/>
                <w:szCs w:val="20"/>
              </w:rPr>
            </w:pPr>
          </w:p>
          <w:p w14:paraId="40982281" w14:textId="77777777" w:rsidR="00E01344" w:rsidRPr="0042075D" w:rsidRDefault="00E01344" w:rsidP="00E01344">
            <w:pPr>
              <w:pStyle w:val="oj-ti-grseq-1"/>
              <w:shd w:val="clear" w:color="auto" w:fill="FFFFFF"/>
              <w:spacing w:before="240" w:after="120"/>
              <w:jc w:val="both"/>
              <w:rPr>
                <w:rFonts w:eastAsia="Calibri"/>
                <w:iCs/>
                <w:sz w:val="20"/>
                <w:szCs w:val="20"/>
              </w:rPr>
            </w:pPr>
          </w:p>
          <w:p w14:paraId="23617141" w14:textId="77777777" w:rsidR="00E01344" w:rsidRPr="0042075D" w:rsidRDefault="00E01344" w:rsidP="00E01344">
            <w:pPr>
              <w:pStyle w:val="oj-ti-grseq-1"/>
              <w:shd w:val="clear" w:color="auto" w:fill="FFFFFF"/>
              <w:spacing w:before="240" w:after="120"/>
              <w:jc w:val="both"/>
              <w:rPr>
                <w:rFonts w:eastAsia="Calibri"/>
                <w:iCs/>
                <w:sz w:val="20"/>
                <w:szCs w:val="20"/>
              </w:rPr>
            </w:pPr>
          </w:p>
          <w:p w14:paraId="50B4E9F4" w14:textId="77777777" w:rsidR="00E01344" w:rsidRPr="0042075D" w:rsidRDefault="00E01344" w:rsidP="00E01344">
            <w:pPr>
              <w:pStyle w:val="oj-ti-grseq-1"/>
              <w:shd w:val="clear" w:color="auto" w:fill="FFFFFF"/>
              <w:spacing w:before="240" w:after="120"/>
              <w:jc w:val="both"/>
              <w:rPr>
                <w:rFonts w:eastAsia="Calibri"/>
                <w:iCs/>
                <w:sz w:val="20"/>
                <w:szCs w:val="20"/>
              </w:rPr>
            </w:pPr>
          </w:p>
          <w:p w14:paraId="18E41C14" w14:textId="77777777" w:rsidR="00E01344" w:rsidRPr="0042075D" w:rsidRDefault="00E01344" w:rsidP="00E01344">
            <w:pPr>
              <w:pStyle w:val="oj-ti-grseq-1"/>
              <w:shd w:val="clear" w:color="auto" w:fill="FFFFFF"/>
              <w:spacing w:before="240" w:after="120"/>
              <w:jc w:val="both"/>
              <w:rPr>
                <w:rFonts w:eastAsia="Calibri"/>
                <w:iCs/>
                <w:sz w:val="20"/>
                <w:szCs w:val="20"/>
              </w:rPr>
            </w:pPr>
          </w:p>
          <w:p w14:paraId="1FCF0581" w14:textId="77777777" w:rsidR="00E01344" w:rsidRPr="0042075D" w:rsidRDefault="00E01344" w:rsidP="00E01344">
            <w:pPr>
              <w:pStyle w:val="oj-ti-grseq-1"/>
              <w:shd w:val="clear" w:color="auto" w:fill="FFFFFF"/>
              <w:spacing w:before="240" w:after="120"/>
              <w:jc w:val="both"/>
              <w:rPr>
                <w:rFonts w:eastAsia="Calibri"/>
                <w:iCs/>
                <w:sz w:val="20"/>
                <w:szCs w:val="20"/>
              </w:rPr>
            </w:pPr>
          </w:p>
          <w:p w14:paraId="42C9C00A" w14:textId="77777777" w:rsidR="00E01344" w:rsidRPr="0042075D" w:rsidRDefault="00E01344" w:rsidP="00E01344">
            <w:pPr>
              <w:pStyle w:val="oj-ti-grseq-1"/>
              <w:shd w:val="clear" w:color="auto" w:fill="FFFFFF"/>
              <w:spacing w:before="240" w:after="120"/>
              <w:jc w:val="both"/>
              <w:rPr>
                <w:rFonts w:eastAsia="Calibri"/>
                <w:iCs/>
                <w:sz w:val="20"/>
                <w:szCs w:val="20"/>
              </w:rPr>
            </w:pPr>
          </w:p>
          <w:p w14:paraId="586252AB" w14:textId="6412DD89"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2. Në rastin e marrëveshjeve të tregtueshme, Shtetet Anëtare marrin masat e nevojshme për të kërkuar që ndërmjetësi të hartojë një raport periodik çdo 3 muaj, duke ofruar një përditësim që përmban informacion të ri të raportueshëm, siç përmendet në pikat (a), (d), (g) dhe (h) të paragrafit 14, i cili është bërë i disponueshëm që nga paraqitja e raportit të fundit.</w:t>
            </w:r>
          </w:p>
          <w:p w14:paraId="7DAA70F9" w14:textId="77777777" w:rsidR="00E01344" w:rsidRPr="0042075D" w:rsidRDefault="00E01344" w:rsidP="00E01344">
            <w:pPr>
              <w:pStyle w:val="oj-ti-grseq-1"/>
              <w:shd w:val="clear" w:color="auto" w:fill="FFFFFF"/>
              <w:spacing w:before="240" w:after="120"/>
              <w:jc w:val="both"/>
              <w:rPr>
                <w:rFonts w:eastAsia="Calibri"/>
                <w:iCs/>
                <w:sz w:val="20"/>
                <w:szCs w:val="20"/>
              </w:rPr>
            </w:pPr>
          </w:p>
          <w:p w14:paraId="132B7611" w14:textId="77777777" w:rsidR="00E01344" w:rsidRPr="0042075D" w:rsidRDefault="00E01344" w:rsidP="00E01344">
            <w:pPr>
              <w:pStyle w:val="oj-ti-grseq-1"/>
              <w:shd w:val="clear" w:color="auto" w:fill="FFFFFF"/>
              <w:spacing w:before="240" w:after="120"/>
              <w:jc w:val="both"/>
              <w:rPr>
                <w:rFonts w:eastAsia="Calibri"/>
                <w:iCs/>
                <w:sz w:val="20"/>
                <w:szCs w:val="20"/>
              </w:rPr>
            </w:pPr>
          </w:p>
          <w:p w14:paraId="60DCDA9D" w14:textId="77777777" w:rsidR="00E01344" w:rsidRPr="0042075D" w:rsidRDefault="00E01344" w:rsidP="00E01344">
            <w:pPr>
              <w:pStyle w:val="oj-ti-grseq-1"/>
              <w:shd w:val="clear" w:color="auto" w:fill="FFFFFF"/>
              <w:spacing w:before="240" w:after="120"/>
              <w:jc w:val="both"/>
              <w:rPr>
                <w:rFonts w:eastAsia="Calibri"/>
                <w:iCs/>
                <w:sz w:val="20"/>
                <w:szCs w:val="20"/>
              </w:rPr>
            </w:pPr>
          </w:p>
          <w:p w14:paraId="204E9268" w14:textId="77777777" w:rsidR="00E01344" w:rsidRPr="0042075D" w:rsidRDefault="00E01344" w:rsidP="00E01344">
            <w:pPr>
              <w:pStyle w:val="oj-ti-grseq-1"/>
              <w:shd w:val="clear" w:color="auto" w:fill="FFFFFF"/>
              <w:spacing w:before="240" w:after="120"/>
              <w:jc w:val="both"/>
              <w:rPr>
                <w:rFonts w:eastAsia="Calibri"/>
                <w:iCs/>
                <w:sz w:val="20"/>
                <w:szCs w:val="20"/>
              </w:rPr>
            </w:pPr>
          </w:p>
          <w:p w14:paraId="580EE3D7" w14:textId="13BBA250"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3. Kur ndërmjetësi është i detyruar të paraqesë informacion mbi marrëveshjet ndërkufitare të raportueshme pranë autoriteteve kompetente të më shumë se një Shteti Anëtar, ky informacion duhet të paraqitet vetëm në Shtetin Anëtar që renditet i pari në listën e mëposhtme:</w:t>
            </w:r>
          </w:p>
          <w:p w14:paraId="2A4C12DA" w14:textId="13E673B8"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(a)</w:t>
            </w:r>
          </w:p>
          <w:p w14:paraId="09C3F929" w14:textId="0AF226E0"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Shteti Anëtar ku ndërmjetësi është rezident për qëllime tatimore;</w:t>
            </w:r>
          </w:p>
          <w:p w14:paraId="5DCB2647" w14:textId="06CA085D"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(b)</w:t>
            </w:r>
          </w:p>
          <w:p w14:paraId="6A2627DF" w14:textId="0FAF98FA"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Shteti Anëtar ku ndërmjetësi ka një seli të përhershme nëpërmjet të cilës ofrohen shërbimet në lidhje me marrëveshjen;</w:t>
            </w:r>
          </w:p>
          <w:p w14:paraId="7A852E4C" w14:textId="5E8C6358"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(c)</w:t>
            </w:r>
          </w:p>
          <w:p w14:paraId="668691A9" w14:textId="4ACC0D78"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Shteti Anëtar në të cilin ndërmjetësi është themeluar ose rregullohet nga ligjet e të cilit;</w:t>
            </w:r>
          </w:p>
          <w:p w14:paraId="2ADE1B64" w14:textId="112DA105"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(d)</w:t>
            </w:r>
          </w:p>
          <w:p w14:paraId="5CED184D" w14:textId="1E86E9ED"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lastRenderedPageBreak/>
              <w:t>Shteti Anëtar ku ndërmjetësi është i regjistruar në një shoqatë profesionale që lidhet me shërbimet ligjore, tatimore ose konsulente.</w:t>
            </w:r>
          </w:p>
          <w:p w14:paraId="7C6E5727" w14:textId="38C8E9E9"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4. Kur, sipas paragrafit 3, ekziston një detyrim për raportim të shumëfishtë, ndërmjetësi përjashtohet nga paraqitja e informacionit nëse ka prova, në përputhje me ligjin kombëtar, se i njëjti informacion është paraqitur në një Shtet tjetër Anëtar.</w:t>
            </w:r>
          </w:p>
          <w:p w14:paraId="4BE157B7" w14:textId="0EC26E0F"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5. Çdo Shtet Anëtar mund të marrë masat e nevojshme për t'u dhënë ndërmjetësve të drejtën e heqjes dorë nga paraqitja e informacionit mbi një marrëveshje ndërkufitare të raportueshme, kur detyrimi i raportimit do të shkelte privilegjin profesional ligjor sipas ligjit kombëtar të atij Shteti Anëtar. Në rrethana të tilla, çdo Shtet Anëtar duhet të marrë masat e nevojshme për t'u kërkuar ndërmjetësve të njoftojnë, pa vonesë, çdo ndërmjetës tjetër ose, nëse nuk ka një ndërmjetës të tillë, tatimpaguesin përkatës për detyrimet e tyre të raportimit sipas paragrafit 6.</w:t>
            </w:r>
          </w:p>
          <w:p w14:paraId="4B610E51" w14:textId="5404E3D4"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Ndërmjetësit mund të kenë të drejtë për një heqje dorë sipas nënparagrafit të parë vetëm në masën që ata veprojnë brenda kufijve të ligjeve përkatëse kombëtare që përcaktojnë profesionet e tyre.</w:t>
            </w:r>
          </w:p>
          <w:p w14:paraId="37893F48" w14:textId="77777777" w:rsidR="00E01344" w:rsidRPr="0042075D" w:rsidRDefault="00E01344" w:rsidP="00E01344">
            <w:pPr>
              <w:pStyle w:val="oj-ti-grseq-1"/>
              <w:shd w:val="clear" w:color="auto" w:fill="FFFFFF"/>
              <w:spacing w:before="240" w:after="120"/>
              <w:jc w:val="both"/>
              <w:rPr>
                <w:rFonts w:eastAsia="Calibri"/>
                <w:iCs/>
                <w:sz w:val="20"/>
                <w:szCs w:val="20"/>
              </w:rPr>
            </w:pPr>
          </w:p>
          <w:p w14:paraId="6132D97C" w14:textId="77777777" w:rsidR="00E01344" w:rsidRPr="0042075D" w:rsidRDefault="00E01344" w:rsidP="00E01344">
            <w:pPr>
              <w:pStyle w:val="oj-ti-grseq-1"/>
              <w:shd w:val="clear" w:color="auto" w:fill="FFFFFF"/>
              <w:spacing w:before="240" w:after="120"/>
              <w:jc w:val="both"/>
              <w:rPr>
                <w:rFonts w:eastAsia="Calibri"/>
                <w:iCs/>
                <w:sz w:val="20"/>
                <w:szCs w:val="20"/>
              </w:rPr>
            </w:pPr>
          </w:p>
          <w:p w14:paraId="633FDF6D" w14:textId="77777777" w:rsidR="00E01344" w:rsidRPr="0042075D" w:rsidRDefault="00E01344" w:rsidP="00E01344">
            <w:pPr>
              <w:pStyle w:val="oj-ti-grseq-1"/>
              <w:shd w:val="clear" w:color="auto" w:fill="FFFFFF"/>
              <w:spacing w:before="240" w:after="120"/>
              <w:jc w:val="both"/>
              <w:rPr>
                <w:rFonts w:eastAsia="Calibri"/>
                <w:iCs/>
                <w:sz w:val="20"/>
                <w:szCs w:val="20"/>
              </w:rPr>
            </w:pPr>
          </w:p>
          <w:p w14:paraId="42F01C87" w14:textId="77777777" w:rsidR="00E01344" w:rsidRPr="0042075D" w:rsidRDefault="00E01344" w:rsidP="00E01344">
            <w:pPr>
              <w:pStyle w:val="oj-ti-grseq-1"/>
              <w:shd w:val="clear" w:color="auto" w:fill="FFFFFF"/>
              <w:spacing w:before="240" w:after="120"/>
              <w:jc w:val="both"/>
              <w:rPr>
                <w:rFonts w:eastAsia="Calibri"/>
                <w:iCs/>
                <w:sz w:val="20"/>
                <w:szCs w:val="20"/>
              </w:rPr>
            </w:pPr>
          </w:p>
          <w:p w14:paraId="41E55E48" w14:textId="77777777" w:rsidR="00E01344" w:rsidRPr="0042075D" w:rsidRDefault="00E01344" w:rsidP="00E01344">
            <w:pPr>
              <w:pStyle w:val="oj-ti-grseq-1"/>
              <w:shd w:val="clear" w:color="auto" w:fill="FFFFFF"/>
              <w:spacing w:before="240" w:after="120"/>
              <w:jc w:val="both"/>
              <w:rPr>
                <w:rFonts w:eastAsia="Calibri"/>
                <w:iCs/>
                <w:sz w:val="20"/>
                <w:szCs w:val="20"/>
              </w:rPr>
            </w:pPr>
          </w:p>
          <w:p w14:paraId="2CD0D248" w14:textId="77777777" w:rsidR="00E01344" w:rsidRPr="0042075D" w:rsidRDefault="00E01344" w:rsidP="00E01344">
            <w:pPr>
              <w:pStyle w:val="oj-ti-grseq-1"/>
              <w:shd w:val="clear" w:color="auto" w:fill="FFFFFF"/>
              <w:spacing w:before="240" w:after="120"/>
              <w:jc w:val="both"/>
              <w:rPr>
                <w:rFonts w:eastAsia="Calibri"/>
                <w:iCs/>
                <w:sz w:val="20"/>
                <w:szCs w:val="20"/>
              </w:rPr>
            </w:pPr>
          </w:p>
          <w:p w14:paraId="7B50DFF5" w14:textId="77777777" w:rsidR="00E01344" w:rsidRPr="0042075D" w:rsidRDefault="00E01344" w:rsidP="00E01344">
            <w:pPr>
              <w:pStyle w:val="oj-ti-grseq-1"/>
              <w:shd w:val="clear" w:color="auto" w:fill="FFFFFF"/>
              <w:spacing w:before="240" w:after="120"/>
              <w:jc w:val="both"/>
              <w:rPr>
                <w:rFonts w:eastAsia="Calibri"/>
                <w:iCs/>
                <w:sz w:val="20"/>
                <w:szCs w:val="20"/>
              </w:rPr>
            </w:pPr>
          </w:p>
          <w:p w14:paraId="4242D986" w14:textId="4627E7D6"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6. Çdo Shtet Anëtar duhet të marrë masat e nevojshme për të kërkuar që, kur nuk ka ndërmjetës ose ndërmjetësi njofton tatimpaguesin përkatës ose një ndërmjetës tjetër për zbatimin e një heqjeje dorë sipas paragrafit 5, detyrimi për të paraqitur informacion mbi një marrëveshje ndërkufitare të raportueshme i takon ndërmjetësit tjetër të njoftuar, ose, nëse nuk ka një ndërmjetës të tillë, tatimpaguesit përkatës.</w:t>
            </w:r>
          </w:p>
          <w:p w14:paraId="1A349AE2" w14:textId="68ACA500"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7. Tatimpaguesi përkatës, i cili ka detyrimin për raportim, duhet të paraqesë informacionin brenda 30 ditëve, duke filluar nga dita pas ditës kur marrëveshja ndërkufitare e raportueshme i vihet në dispozicion për zbatim atij tatimpaguesi përkatës, ose është gati për zbatim nga tatimpaguesi përkatës, ose kur hapi i parë në zbatimin e saj është bërë në lidhje me tatimpaguesin përkatës, cilado që të ndodhë e para.</w:t>
            </w:r>
          </w:p>
          <w:p w14:paraId="3544A2E9" w14:textId="0750A272"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Kur tatimpaguesi përkatës ka detyrimin të paraqesë informacion mbi marrëveshjen ndërkufitare të raportueshme pranë autoriteteve kompetente të më shumë se një Shteti Anëtar, ky informacion duhet të paraqitet vetëm pranë autoriteteve kompetente të Shtetit Anëtar që renditet i pari në listën më poshtë:</w:t>
            </w:r>
          </w:p>
          <w:p w14:paraId="6DBB9BFA" w14:textId="3B749E18"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(a)</w:t>
            </w:r>
          </w:p>
          <w:p w14:paraId="46DA3C2C" w14:textId="03E1DEC8"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lastRenderedPageBreak/>
              <w:t>Shteti Anëtar ku tatimpaguesi përkatës është rezident për qëllime tatimore;</w:t>
            </w:r>
          </w:p>
          <w:p w14:paraId="559F50BB" w14:textId="0B2C4CE4"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(b)</w:t>
            </w:r>
          </w:p>
          <w:p w14:paraId="14BE9406" w14:textId="3D8E7D14"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Shteti Anëtar ku tatimpaguesi përkatës ka një seli të përhershme që përfiton nga marrëveshja;</w:t>
            </w:r>
          </w:p>
          <w:p w14:paraId="5E1FD747" w14:textId="1E612F3A"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(c)</w:t>
            </w:r>
          </w:p>
          <w:p w14:paraId="42F5F981" w14:textId="1BABAFE0"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Shteti Anëtar ku tatimpaguesi përkatës merr të ardhura ose gjeneron fitime, megjithëse tatimpaguesi përkatës nuk është rezident për qëllime tatimore dhe nuk ka seli të përhershme në asnjë Shtet Anëtar;</w:t>
            </w:r>
          </w:p>
          <w:p w14:paraId="2EDE8ADC" w14:textId="115D7813"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(d)</w:t>
            </w:r>
          </w:p>
          <w:p w14:paraId="52668011" w14:textId="49D426A0"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Shteti Anëtar ku tatimpaguesi përkatës ushtron një aktivitet, megjithëse tatimpaguesi përkatës nuk është rezident për qëllime tatimore dhe nuk ka seli të përhershme në asnjë Shtet Anëtar.</w:t>
            </w:r>
          </w:p>
          <w:p w14:paraId="1B8F8D6A" w14:textId="6ADAAB07"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8. Kur, sipas paragrafit 7, ekziston një detyrim për raportim të shumëfishtë, tatimpaguesi përkatës përjashtohet nga paraqitja e informacionit nëse ka prova, në përputhje me ligjin kombëtar, se i njëjti informacion është paraqitur në një Shtet tjetër Anëtar.</w:t>
            </w:r>
          </w:p>
          <w:p w14:paraId="0869BE38" w14:textId="61E022C1"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9. Çdo Shtet Anëtar duhet të marrë masat e nevojshme për të kërkuar që, kur ka më shumë se një ndërmjetës, detyrimi për të paraqitur informacion mbi marrëveshjen ndërkufitare të raportueshme të bjerë mbi të gjithë ndërmjetësit e përfshirë në të njëjtën marrëveshje ndërkufitare të raportueshme.</w:t>
            </w:r>
          </w:p>
          <w:p w14:paraId="7F4CECD3" w14:textId="6EA21FA6"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lastRenderedPageBreak/>
              <w:t>Një ndërmjetës përjashtohet nga paraqitja e informacionit vetëm në masën që ka prova, në përputhje me ligjin kombëtar, se i njëjti informacion i përmendur në paragrafin 14 është paraqitur tashmë nga një ndërmjetës tjetër.</w:t>
            </w:r>
          </w:p>
          <w:p w14:paraId="68703839" w14:textId="5CA525D4"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10. Çdo Shtet Anëtar duhet të marrë masat e nevojshme për të kërkuar që, kur detyrimi për raportim i takon tatimpaguesit përkatës dhe kur ka më shumë se një tatimpagues përkatës, tatimpaguesi përkatës që duhet të paraqesë informacion në përputhje me paragrafin 6 të jetë ai që shfaqet i pari në listën më poshtë:</w:t>
            </w:r>
          </w:p>
          <w:p w14:paraId="4132ED05" w14:textId="46A9200A"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(a)</w:t>
            </w:r>
          </w:p>
          <w:p w14:paraId="13372C62" w14:textId="613EFA4B"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tatimpaguesi përkatës që ka rënë dakord për marrëveshjen ndërkufitare të raportueshme me ndërmjetësin;</w:t>
            </w:r>
          </w:p>
          <w:p w14:paraId="2D2B954A" w14:textId="48150735"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(b)</w:t>
            </w:r>
          </w:p>
          <w:p w14:paraId="4CFEF70C" w14:textId="69C24EAC"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tatimpaguesi përkatës që menaxhon zbatimin e marrëveshjes.</w:t>
            </w:r>
          </w:p>
          <w:p w14:paraId="14E37B38" w14:textId="5E511531"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Çdo tatimpagues përkatës do të përjashtohet nga paraqitja e informacionit vetëm në masën që ka prova, në përputhje me ligjin kombëtar, se i njëjti informacion i përmendur në paragrafin 14 është paraqitur tashmë nga një tatimpagues tjetër përkatës.</w:t>
            </w:r>
          </w:p>
          <w:p w14:paraId="34648D07" w14:textId="67A6EA8A"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11. Çdo Shtet Anëtar mund të marrë masat e nevojshme për të kërkuar që çdo tatimpagues përkatës të paraqesë informacion në lidhje me përdorimin e marrëveshjes nga ana e tij në administratën tatimore në secilin vit për të cilin e përdor atë.</w:t>
            </w:r>
          </w:p>
          <w:p w14:paraId="758289D7" w14:textId="77777777" w:rsidR="00E01344" w:rsidRPr="0042075D" w:rsidRDefault="00E01344" w:rsidP="00E01344">
            <w:pPr>
              <w:pStyle w:val="oj-ti-grseq-1"/>
              <w:shd w:val="clear" w:color="auto" w:fill="FFFFFF"/>
              <w:spacing w:before="240" w:after="120"/>
              <w:jc w:val="both"/>
              <w:rPr>
                <w:rFonts w:eastAsia="Calibri"/>
                <w:iCs/>
                <w:sz w:val="20"/>
                <w:szCs w:val="20"/>
              </w:rPr>
            </w:pPr>
          </w:p>
          <w:p w14:paraId="07A4320A" w14:textId="77777777" w:rsidR="00E01344" w:rsidRPr="0042075D" w:rsidRDefault="00E01344" w:rsidP="00E01344">
            <w:pPr>
              <w:pStyle w:val="oj-ti-grseq-1"/>
              <w:shd w:val="clear" w:color="auto" w:fill="FFFFFF"/>
              <w:spacing w:before="240" w:after="120"/>
              <w:jc w:val="both"/>
              <w:rPr>
                <w:rFonts w:eastAsia="Calibri"/>
                <w:iCs/>
                <w:sz w:val="20"/>
                <w:szCs w:val="20"/>
              </w:rPr>
            </w:pPr>
          </w:p>
          <w:p w14:paraId="13025CF1" w14:textId="77777777" w:rsidR="00E01344" w:rsidRPr="0042075D" w:rsidRDefault="00E01344" w:rsidP="00E01344">
            <w:pPr>
              <w:pStyle w:val="oj-ti-grseq-1"/>
              <w:shd w:val="clear" w:color="auto" w:fill="FFFFFF"/>
              <w:spacing w:before="240" w:after="120"/>
              <w:jc w:val="both"/>
              <w:rPr>
                <w:rFonts w:eastAsia="Calibri"/>
                <w:iCs/>
                <w:sz w:val="20"/>
                <w:szCs w:val="20"/>
              </w:rPr>
            </w:pPr>
          </w:p>
          <w:p w14:paraId="0D7AF0C4" w14:textId="41206653"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12. Çdo Shtet Anëtar duhet të marrë masat e nevojshme për t'u kërkuar ndërmjetësve dhe tatimpaguesve përkatës të paraqesin informacion mbi marrëveshjet ndërkufitare të raportueshme, hapi i parë i të cilave është zbatuar midis datës së hyrjes në fuqi dhe datës së zbatimit të kësaj Direktive. Ndërmjetësit dhe tatimpaguesit përkatës, sipas rastit, duhet të paraqesin informacion mbi këto marrëveshje ndërkufitare të raportueshme deri më 31 gusht 2020.</w:t>
            </w:r>
          </w:p>
          <w:p w14:paraId="61A03440" w14:textId="5A016220" w:rsidR="00E01344" w:rsidRPr="0042075D" w:rsidRDefault="00E01344" w:rsidP="00E01344">
            <w:pPr>
              <w:pStyle w:val="oj-ti-grseq-1"/>
              <w:shd w:val="clear" w:color="auto" w:fill="FFFFFF"/>
              <w:spacing w:before="240" w:after="120"/>
              <w:jc w:val="both"/>
              <w:rPr>
                <w:rFonts w:eastAsia="Calibri"/>
                <w:iCs/>
                <w:sz w:val="20"/>
                <w:szCs w:val="20"/>
              </w:rPr>
            </w:pPr>
          </w:p>
          <w:p w14:paraId="021E4E87" w14:textId="77777777" w:rsidR="00E01344" w:rsidRPr="0042075D" w:rsidRDefault="00E01344" w:rsidP="00E01344">
            <w:pPr>
              <w:pStyle w:val="oj-ti-grseq-1"/>
              <w:shd w:val="clear" w:color="auto" w:fill="FFFFFF"/>
              <w:spacing w:before="240" w:after="120"/>
              <w:jc w:val="both"/>
              <w:rPr>
                <w:rFonts w:eastAsia="Calibri"/>
                <w:iCs/>
                <w:sz w:val="20"/>
                <w:szCs w:val="20"/>
              </w:rPr>
            </w:pPr>
          </w:p>
          <w:p w14:paraId="207BA2C4" w14:textId="5FB74FE8"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13. Autoriteti kompetent i një Shteti Anëtar ku është paraqitur informacioni në përputhje me paragrafët 1 deri në 12 të këtij neni, me anë të një shkëmbimi automatik, ua komunikon informacionin e specifikuar në paragrafin 14 të këtij neni autoriteteve kompetente të të gjitha Shteteve të tjera Anëtare, në përputhje me rregullimet praktike të miratuara në përputhje me nenin 21.</w:t>
            </w:r>
          </w:p>
          <w:p w14:paraId="16816056" w14:textId="7C5980AE" w:rsidR="00E01344" w:rsidRPr="0042075D" w:rsidRDefault="00E01344" w:rsidP="00E01344">
            <w:pPr>
              <w:pStyle w:val="oj-ti-grseq-1"/>
              <w:shd w:val="clear" w:color="auto" w:fill="FFFFFF"/>
              <w:spacing w:before="240" w:after="120"/>
              <w:jc w:val="both"/>
              <w:rPr>
                <w:rFonts w:eastAsia="Calibri"/>
                <w:iCs/>
                <w:sz w:val="20"/>
                <w:szCs w:val="20"/>
              </w:rPr>
            </w:pPr>
          </w:p>
          <w:p w14:paraId="10AA9152" w14:textId="7A959EDF" w:rsidR="00E01344" w:rsidRPr="0042075D" w:rsidRDefault="00E01344" w:rsidP="00E01344">
            <w:pPr>
              <w:pStyle w:val="oj-ti-grseq-1"/>
              <w:shd w:val="clear" w:color="auto" w:fill="FFFFFF"/>
              <w:spacing w:before="240" w:after="120"/>
              <w:jc w:val="both"/>
              <w:rPr>
                <w:rFonts w:eastAsia="Calibri"/>
                <w:iCs/>
                <w:sz w:val="20"/>
                <w:szCs w:val="20"/>
              </w:rPr>
            </w:pPr>
          </w:p>
          <w:p w14:paraId="58FCD808" w14:textId="76F89108" w:rsidR="00E01344" w:rsidRPr="0042075D" w:rsidRDefault="00E01344" w:rsidP="00E01344">
            <w:pPr>
              <w:pStyle w:val="oj-ti-grseq-1"/>
              <w:shd w:val="clear" w:color="auto" w:fill="FFFFFF"/>
              <w:spacing w:before="240" w:after="120"/>
              <w:jc w:val="both"/>
              <w:rPr>
                <w:rFonts w:eastAsia="Calibri"/>
                <w:iCs/>
                <w:sz w:val="20"/>
                <w:szCs w:val="20"/>
              </w:rPr>
            </w:pPr>
          </w:p>
          <w:p w14:paraId="38E0CFDA" w14:textId="2392A00F" w:rsidR="00E01344" w:rsidRPr="0042075D" w:rsidRDefault="00E01344" w:rsidP="00E01344">
            <w:pPr>
              <w:pStyle w:val="oj-ti-grseq-1"/>
              <w:shd w:val="clear" w:color="auto" w:fill="FFFFFF"/>
              <w:spacing w:before="240" w:after="120"/>
              <w:jc w:val="both"/>
              <w:rPr>
                <w:rFonts w:eastAsia="Calibri"/>
                <w:iCs/>
                <w:sz w:val="20"/>
                <w:szCs w:val="20"/>
              </w:rPr>
            </w:pPr>
          </w:p>
          <w:p w14:paraId="4B132C53" w14:textId="2AB4EE76" w:rsidR="00E01344" w:rsidRPr="0042075D" w:rsidRDefault="00E01344" w:rsidP="00E01344">
            <w:pPr>
              <w:pStyle w:val="oj-ti-grseq-1"/>
              <w:shd w:val="clear" w:color="auto" w:fill="FFFFFF"/>
              <w:spacing w:before="240" w:after="120"/>
              <w:jc w:val="both"/>
              <w:rPr>
                <w:rFonts w:eastAsia="Calibri"/>
                <w:iCs/>
                <w:sz w:val="20"/>
                <w:szCs w:val="20"/>
              </w:rPr>
            </w:pPr>
          </w:p>
          <w:p w14:paraId="7A2CF6B0" w14:textId="77777777" w:rsidR="00E01344" w:rsidRPr="0042075D" w:rsidRDefault="00E01344" w:rsidP="00E01344">
            <w:pPr>
              <w:pStyle w:val="oj-ti-grseq-1"/>
              <w:shd w:val="clear" w:color="auto" w:fill="FFFFFF"/>
              <w:spacing w:before="240" w:after="120"/>
              <w:jc w:val="both"/>
              <w:rPr>
                <w:rFonts w:eastAsia="Calibri"/>
                <w:iCs/>
                <w:sz w:val="20"/>
                <w:szCs w:val="20"/>
              </w:rPr>
            </w:pPr>
          </w:p>
          <w:p w14:paraId="5EFE12EA" w14:textId="1A43697D"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14. Informacioni që duhet të komunikohet nga autoriteti kompetent i një Shteti Anëtar sipas paragrafit 13 duhet të përmbajë sa vijon, sipas rastit:</w:t>
            </w:r>
          </w:p>
          <w:p w14:paraId="3150A0E6" w14:textId="2732A14D"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(a)</w:t>
            </w:r>
          </w:p>
          <w:p w14:paraId="1E2213FD" w14:textId="5C62C5FC"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identifikimin e ndërmjetësve dhe tatimpaguesve përkatës, duke përfshirë emrin e tyre, datën dhe vendin e lindjes (në rastin e një individi), vendbanimin për qëllime tatimore, NIPT-in dhe, kur është e përshtatshme, personat që janë ndërmarrje të lidhura me tatimpaguesin përkatës;</w:t>
            </w:r>
          </w:p>
          <w:p w14:paraId="003AFD1F" w14:textId="54524B88"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(b)</w:t>
            </w:r>
          </w:p>
          <w:p w14:paraId="7F891962" w14:textId="74288B53"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detajet e shenjave dalluese të përcaktuara në Shtojcën IV që e bëjnë marrëveshjen ndërkufitare të raportueshme;</w:t>
            </w:r>
          </w:p>
          <w:p w14:paraId="1347CDD3" w14:textId="5275F712"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(c)</w:t>
            </w:r>
          </w:p>
          <w:p w14:paraId="28949134" w14:textId="4991FA5A"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një përmbledhje të përmbajtjes së marrëveshjes ndërkufitare të raportueshme, duke përfshirë një referencë për emrin me të cilin njihet zakonisht, nëse ka, dhe një përshkrim në terma abstraktë të aktiviteteve ose marrëveshjeve përkatëse të biznesit, pa çuar në zbulimin e një sekreti tregtar, industrial ose profesional ose të një procesi tregtar, ose të informacionit zbulimi i të cilit do të ishte në kundërshtim me politikën publike;</w:t>
            </w:r>
          </w:p>
          <w:p w14:paraId="39BF469E" w14:textId="003E2DDC"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lastRenderedPageBreak/>
              <w:t>(d)</w:t>
            </w:r>
          </w:p>
          <w:p w14:paraId="2CA286ED" w14:textId="6C71F842"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data në të cilën është bërë ose do të bëhet hapi i parë në zbatimin e marrëveshjes ndërkufitare të raportueshme;</w:t>
            </w:r>
          </w:p>
          <w:p w14:paraId="2AD2169B" w14:textId="6B4DE3AD"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(e)</w:t>
            </w:r>
          </w:p>
          <w:p w14:paraId="70F0402B" w14:textId="26245B0F"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detajet e dispozitave kombëtare që formojnë bazën e marrëveshjes ndërkufitare të raportueshme;</w:t>
            </w:r>
          </w:p>
          <w:p w14:paraId="207476EF" w14:textId="5BC627FD"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(f)</w:t>
            </w:r>
          </w:p>
          <w:p w14:paraId="3476A0C0" w14:textId="5BF8F112"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vlera e marrëveshjes ndërkufitare të raportueshme;</w:t>
            </w:r>
          </w:p>
          <w:p w14:paraId="4C6D7209" w14:textId="78452969"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(g)</w:t>
            </w:r>
          </w:p>
          <w:p w14:paraId="68656706" w14:textId="1052943D"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identifikimin e Shtetit Anëtar të tatimpaguesit/ëve përkatës dhe çdo Shteti tjetër Anëtar që ka të ngjarë të jetë i përfshirë nga marrëveshja ndërkufitare e raportueshme;</w:t>
            </w:r>
          </w:p>
          <w:p w14:paraId="28184646" w14:textId="4B0D9BA3"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(h)</w:t>
            </w:r>
          </w:p>
          <w:p w14:paraId="075BBAB8" w14:textId="64188DE3"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identifikimin e çdo personi tjetër në një Shtet Anëtar që ka të ngjarë të preket nga marrëveshja ndërkufitare e raportueshme, duke treguar se me cilat Shtete Anëtare është i lidhur ky person.</w:t>
            </w:r>
          </w:p>
          <w:p w14:paraId="3AA61A3E" w14:textId="1D0816DB"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15. Fakti që një administratë tatimore nuk reagon ndaj një marrëveshjeje ndërkufitare të raportueshme nuk nënkupton asnjë pranim të vlefshmërisë ose trajtimit tatimor të asaj marrëveshjeje.</w:t>
            </w:r>
          </w:p>
          <w:p w14:paraId="4F569CBE" w14:textId="5A619DC8"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 xml:space="preserve">16. Për të lehtësuar shkëmbimin e informacionit të përmendur në paragrafin 13 të këtij neni, Komisioni miraton rregullimet </w:t>
            </w:r>
            <w:r w:rsidRPr="0042075D">
              <w:rPr>
                <w:rFonts w:eastAsia="Calibri"/>
                <w:iCs/>
                <w:sz w:val="20"/>
                <w:szCs w:val="20"/>
              </w:rPr>
              <w:lastRenderedPageBreak/>
              <w:t>praktike të nevojshme për zbatimin e këtij neni, duke përfshirë masat për standardizimin e komunikimit të informacionit të përcaktuar në paragrafin 14 të këtij neni, si pjesë e procedurës për përcaktimin e formularit standard të parashikuar në nenin 20(5).</w:t>
            </w:r>
          </w:p>
          <w:p w14:paraId="39FF67AD" w14:textId="6DEEF3C5"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17. Komisioni nuk do të ketë akses në informacionin e përmendur në pikat (a), (c) dhe (h) të paragrafit 14.</w:t>
            </w:r>
          </w:p>
          <w:p w14:paraId="2981F224" w14:textId="030ABEE9"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18. Shkëmbimi automatik i informacionit do të kryhet brenda një muaji nga fundi i tremujorit në të cilin është paraqitur informacioni. Informacioni i parë do të komunikohet deri më 31 tetor 2020.</w:t>
            </w:r>
          </w:p>
          <w:p w14:paraId="3629656C" w14:textId="4E4AAB50"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(3)</w:t>
            </w:r>
          </w:p>
          <w:p w14:paraId="6D24A6BD" w14:textId="77777777"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në nenin 20, paragrafi 5 zëvendësohet me tekstin e mëposhtëm:</w:t>
            </w:r>
          </w:p>
          <w:p w14:paraId="321D9DF1" w14:textId="77777777" w:rsidR="00E01344" w:rsidRPr="0042075D" w:rsidRDefault="00E01344" w:rsidP="00E01344">
            <w:pPr>
              <w:pStyle w:val="oj-ti-grseq-1"/>
              <w:shd w:val="clear" w:color="auto" w:fill="FFFFFF"/>
              <w:spacing w:before="240" w:after="120"/>
              <w:jc w:val="both"/>
              <w:rPr>
                <w:rFonts w:eastAsia="Calibri"/>
                <w:iCs/>
                <w:sz w:val="20"/>
                <w:szCs w:val="20"/>
              </w:rPr>
            </w:pPr>
          </w:p>
          <w:p w14:paraId="1803E1A9" w14:textId="219AFE86"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5. Komisioni miraton formularë standardë, duke përfshirë rregullimet gjuhësore, në përputhje me procedurën e përmendur në nenin 26(2), në rastet e mëposhtme:</w:t>
            </w:r>
          </w:p>
          <w:p w14:paraId="35DCBEBC" w14:textId="522318B8"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(a)</w:t>
            </w:r>
          </w:p>
          <w:p w14:paraId="121307CF" w14:textId="277833F8"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për shkëmbimin automatik të informacionit mbi vendimet paraprake ndërkufitare dhe marrëveshjet paraprake të çmimeve në përputhje me nenin 8a para 1 janarit 2017;</w:t>
            </w:r>
          </w:p>
          <w:p w14:paraId="6C1B2509" w14:textId="496E84DD"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(b)</w:t>
            </w:r>
          </w:p>
          <w:p w14:paraId="167FDD77" w14:textId="3BD0ECD8"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lastRenderedPageBreak/>
              <w:t>për shkëmbimin automatik të informacionit mbi marrëveshjet ndërkufitare të raportueshme sipas Nenit 8ab para 30 qershorit 2019.</w:t>
            </w:r>
          </w:p>
          <w:p w14:paraId="748655AF" w14:textId="591AFD13"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Këto formularë standardë nuk duhet të tejkalojnë komponentët për shkëmbimin e informacionit të listuar në nenet 8a(6) dhe 8ab(14), dhe fusha të tjera të lidhura që lidhen me këta komponentë, të cilët janë të nevojshëm për të arritur objektivat e neneve 8a dhe 8ab, përkatësisht.</w:t>
            </w:r>
          </w:p>
          <w:p w14:paraId="60F76C01" w14:textId="7B6B9D3D"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Marrëveshjet gjuhësore të përmendura në nënparagrafin e parë nuk i pengojnë Shtetet Anëtare të komunikojnë informacionin e përmendur në nenet 8a dhe 8ab në asnjë nga gjuhët zyrtare të Bashkimit. Megjithatë, këto marrëveshje gjuhësore mund të parashikojnë që elementët kryesorë të një informacioni të tillë të dërgohen edhe në një gjuhë tjetër zyrtare të Bashkimit.';</w:t>
            </w:r>
          </w:p>
          <w:p w14:paraId="41EC591A" w14:textId="6A7C171B"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(4)</w:t>
            </w:r>
          </w:p>
          <w:p w14:paraId="114D0309" w14:textId="358F6105"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në nenin 21, paragrafi 5 zëvendësohet me tekstin e mëposhtëm:</w:t>
            </w:r>
          </w:p>
          <w:p w14:paraId="3266CBCF" w14:textId="5889BA1B"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'5. Komisioni, deri më 31 dhjetor 2017, do të zhvillojë dhe do të ofrojë mbështetje teknike dhe logjistike një drejtori qendrore të sigurt të Shteteve Anëtare mbi bashkëpunimin administrativ në fushën e taksimit, ku informacioni që do të komunikohet në kuadër të nenit 8a(1) dhe (2) do të regjistrohet me qëllim përmbushjen e shkëmbimit automatik të parashikuar në ato paragrafë.</w:t>
            </w:r>
          </w:p>
          <w:p w14:paraId="69451073" w14:textId="36B58DFA"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 xml:space="preserve">Komisioni, deri më 31 dhjetor 2019, do të zhvillojë dhe do të ofrojë mbështetje teknike dhe logjistike një drejtori qendrore të sigurt të Shteteve Anëtare mbi bashkëpunimin administrativ në fushën e taksimit, ku do të regjistrohet informacioni që do të komunikohet në kuadër të nenit 8ab(13), (14) dhe (16) me qëllim </w:t>
            </w:r>
            <w:r w:rsidRPr="0042075D">
              <w:rPr>
                <w:rFonts w:eastAsia="Calibri"/>
                <w:iCs/>
                <w:sz w:val="20"/>
                <w:szCs w:val="20"/>
              </w:rPr>
              <w:lastRenderedPageBreak/>
              <w:t>përmbushjen e shkëmbimit automatik të parashikuar në ato paragrafë.</w:t>
            </w:r>
          </w:p>
          <w:p w14:paraId="01EBBC8C" w14:textId="6E14866F"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Autoritetet kompetente të të gjitha Shteteve Anëtare do të kenë akses në informacionin e regjistruar në atë drejtori. Komisioni gjithashtu do të ketë akses në informacionin e regjistruar në atë drejtori, megjithatë brenda kufizimeve të përcaktuara në nenet 8a(8) dhe 8ab(17). Rregullimet e nevojshme praktike do të miratohen nga Komisioni në përputhje me procedurën e përmendur në nenin 26(2).</w:t>
            </w:r>
          </w:p>
          <w:p w14:paraId="44B6764E" w14:textId="24764FA1"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Derisa të jetë funksionale ajo drejtori qendrore e sigurt, shkëmbimi automatik i parashikuar në nenin 8a(1) dhe (2) dhe nenin 8ab(13), (14) dhe (16) kryhet në përputhje me paragrafin 1 të këtij neni dhe rregullimet praktike të zbatueshme.';</w:t>
            </w:r>
          </w:p>
          <w:p w14:paraId="4BFC7F72" w14:textId="69D99E57"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(5)</w:t>
            </w:r>
          </w:p>
          <w:p w14:paraId="3DC5F301" w14:textId="5C9C5B0D" w:rsidR="00E01344" w:rsidRPr="0042075D" w:rsidRDefault="00E01344" w:rsidP="00E01344">
            <w:pPr>
              <w:pStyle w:val="oj-ti-grseq-1"/>
              <w:shd w:val="clear" w:color="auto" w:fill="FFFFFF"/>
              <w:spacing w:before="240" w:after="120"/>
              <w:jc w:val="both"/>
              <w:rPr>
                <w:rFonts w:eastAsia="Calibri"/>
                <w:iCs/>
                <w:sz w:val="20"/>
                <w:szCs w:val="20"/>
              </w:rPr>
            </w:pPr>
            <w:r w:rsidRPr="0042075D">
              <w:rPr>
                <w:rFonts w:eastAsia="Calibri"/>
                <w:iCs/>
                <w:sz w:val="20"/>
                <w:szCs w:val="20"/>
              </w:rPr>
              <w:t>në nenin 23, paragrafi 3 zëvendësohet me tekstin e mëposhtëm:</w:t>
            </w:r>
          </w:p>
          <w:p w14:paraId="27772E37" w14:textId="6E084E8B" w:rsidR="00E01344" w:rsidRPr="0042075D" w:rsidRDefault="00E01344" w:rsidP="00E01344">
            <w:pPr>
              <w:pStyle w:val="oj-ti-grseq-1"/>
              <w:shd w:val="clear" w:color="auto" w:fill="FFFFFF"/>
              <w:spacing w:before="240" w:beforeAutospacing="0" w:after="120" w:afterAutospacing="0"/>
              <w:jc w:val="both"/>
              <w:rPr>
                <w:rFonts w:eastAsia="Calibri"/>
                <w:iCs/>
                <w:sz w:val="20"/>
                <w:szCs w:val="20"/>
              </w:rPr>
            </w:pPr>
            <w:r w:rsidRPr="0042075D">
              <w:rPr>
                <w:rFonts w:eastAsia="Calibri"/>
                <w:iCs/>
                <w:sz w:val="20"/>
                <w:szCs w:val="20"/>
              </w:rPr>
              <w:t>"3. Shtetet Anëtare i komunikojnë Komisionit një vlerësim vjetor të efektivitetit të shkëmbimit automatik të informacionit të përmendur në nenet 8, 8a, 8aa dhe 8ab, si dhe rezultatet praktike të arritura. Komisioni, me anë të akteve zbatuese, miraton formën dhe kushtet e komunikimit për atë vlerësim vjetor. Këto akte zbatuese miratohen në përputhje me procedurën e përmendur në nenin 26(2).";</w:t>
            </w:r>
          </w:p>
        </w:tc>
        <w:tc>
          <w:tcPr>
            <w:tcW w:w="540" w:type="dxa"/>
            <w:shd w:val="clear" w:color="auto" w:fill="FFFFFF" w:themeFill="background1"/>
          </w:tcPr>
          <w:p w14:paraId="2234B3D2" w14:textId="3AD95C1F" w:rsidR="00E01344" w:rsidRPr="002C4E0D" w:rsidRDefault="00E01344" w:rsidP="00E01344">
            <w:pPr>
              <w:jc w:val="center"/>
              <w:rPr>
                <w:rFonts w:ascii="Times New Roman" w:eastAsia="Calibri" w:hAnsi="Times New Roman" w:cs="Times New Roman"/>
                <w:sz w:val="20"/>
                <w:szCs w:val="20"/>
              </w:rPr>
            </w:pPr>
            <w:r w:rsidRPr="002C4E0D">
              <w:rPr>
                <w:rFonts w:ascii="Times New Roman" w:eastAsia="Calibri" w:hAnsi="Times New Roman" w:cs="Times New Roman"/>
                <w:sz w:val="20"/>
                <w:szCs w:val="20"/>
              </w:rPr>
              <w:lastRenderedPageBreak/>
              <w:t>1</w:t>
            </w:r>
          </w:p>
        </w:tc>
        <w:tc>
          <w:tcPr>
            <w:tcW w:w="630" w:type="dxa"/>
            <w:shd w:val="clear" w:color="auto" w:fill="FFFFFF" w:themeFill="background1"/>
          </w:tcPr>
          <w:p w14:paraId="5AE34FD6" w14:textId="77777777" w:rsidR="00E01344" w:rsidRPr="002C4E0D" w:rsidRDefault="00E01344" w:rsidP="00E01344">
            <w:pPr>
              <w:jc w:val="center"/>
              <w:rPr>
                <w:rFonts w:ascii="Segoe UI" w:eastAsia="Times New Roman" w:hAnsi="Segoe UI" w:cs="Segoe UI"/>
                <w:sz w:val="20"/>
                <w:szCs w:val="20"/>
                <w:lang w:eastAsia="sq-AL"/>
              </w:rPr>
            </w:pPr>
          </w:p>
        </w:tc>
        <w:tc>
          <w:tcPr>
            <w:tcW w:w="4964" w:type="dxa"/>
            <w:shd w:val="clear" w:color="auto" w:fill="FFFFFF" w:themeFill="background1"/>
          </w:tcPr>
          <w:p w14:paraId="50582B02" w14:textId="77777777" w:rsidR="00E01344" w:rsidRPr="002C4E0D" w:rsidRDefault="00E01344" w:rsidP="00E01344">
            <w:pPr>
              <w:spacing w:line="276" w:lineRule="auto"/>
              <w:jc w:val="both"/>
              <w:rPr>
                <w:rFonts w:ascii="Times New Roman" w:eastAsia="Times New Roman" w:hAnsi="Times New Roman" w:cs="Times New Roman"/>
                <w:sz w:val="20"/>
                <w:szCs w:val="20"/>
                <w:lang w:eastAsia="sq-AL"/>
              </w:rPr>
            </w:pPr>
          </w:p>
          <w:p w14:paraId="6A773EC6" w14:textId="77777777" w:rsidR="00E01344" w:rsidRPr="002C4E0D" w:rsidRDefault="00E01344" w:rsidP="00E01344">
            <w:pPr>
              <w:spacing w:line="276" w:lineRule="auto"/>
              <w:jc w:val="center"/>
              <w:rPr>
                <w:rFonts w:ascii="Times New Roman" w:eastAsia="Times New Roman" w:hAnsi="Times New Roman" w:cs="Times New Roman"/>
                <w:b/>
                <w:sz w:val="20"/>
                <w:szCs w:val="20"/>
                <w:lang w:eastAsia="sq-AL"/>
              </w:rPr>
            </w:pPr>
            <w:r w:rsidRPr="002C4E0D">
              <w:rPr>
                <w:rFonts w:ascii="Times New Roman" w:eastAsia="Times New Roman" w:hAnsi="Times New Roman" w:cs="Times New Roman"/>
                <w:b/>
                <w:sz w:val="20"/>
                <w:szCs w:val="20"/>
                <w:lang w:eastAsia="sq-AL"/>
              </w:rPr>
              <w:t>Neni 1</w:t>
            </w:r>
          </w:p>
          <w:p w14:paraId="7BB02BC3" w14:textId="77777777" w:rsidR="00E01344" w:rsidRPr="002C4E0D" w:rsidRDefault="00E01344" w:rsidP="00E01344">
            <w:pPr>
              <w:spacing w:line="276" w:lineRule="auto"/>
              <w:jc w:val="center"/>
              <w:rPr>
                <w:rFonts w:ascii="Times New Roman" w:eastAsia="Times New Roman" w:hAnsi="Times New Roman" w:cs="Times New Roman"/>
                <w:b/>
                <w:sz w:val="20"/>
                <w:szCs w:val="20"/>
                <w:lang w:eastAsia="sq-AL"/>
              </w:rPr>
            </w:pPr>
            <w:r w:rsidRPr="002C4E0D">
              <w:rPr>
                <w:rFonts w:ascii="Times New Roman" w:eastAsia="Times New Roman" w:hAnsi="Times New Roman" w:cs="Times New Roman"/>
                <w:b/>
                <w:sz w:val="20"/>
                <w:szCs w:val="20"/>
                <w:lang w:eastAsia="sq-AL"/>
              </w:rPr>
              <w:t>Objekti</w:t>
            </w:r>
          </w:p>
          <w:p w14:paraId="25F32CED" w14:textId="07E547E8" w:rsidR="00E01344" w:rsidRPr="002C4E0D" w:rsidRDefault="000417EA" w:rsidP="002C4E0D">
            <w:pPr>
              <w:spacing w:line="276" w:lineRule="auto"/>
              <w:jc w:val="both"/>
              <w:rPr>
                <w:rFonts w:ascii="Times New Roman" w:eastAsia="Times New Roman" w:hAnsi="Times New Roman" w:cs="Times New Roman"/>
                <w:sz w:val="20"/>
                <w:szCs w:val="20"/>
                <w:lang w:eastAsia="sq-AL"/>
              </w:rPr>
            </w:pPr>
            <w:r w:rsidRPr="002C4E0D">
              <w:rPr>
                <w:rFonts w:ascii="Times New Roman" w:eastAsia="Times New Roman" w:hAnsi="Times New Roman" w:cs="Times New Roman"/>
                <w:sz w:val="20"/>
                <w:szCs w:val="20"/>
                <w:lang w:eastAsia="sq-AL"/>
              </w:rPr>
              <w:t>Ky ligj përcakton rregullat dhe procedurat për raportimin e mekanizmave ndërkufitar nga ndërmjetësit ose nga tatimpaguesit përkatës pranë Drejtorisë së Përgjithshme të Tatimeve dhe shkëmbimin automatik të informacionit mbi mekanizmat ndërkufitarë të raportueshëm, me autoritetet kompetente të shteteve të tjera anëtare të Bashkimit Evropian, në përputhje me nenin 8ab të Direktivës 2011/16/BE.</w:t>
            </w:r>
          </w:p>
          <w:p w14:paraId="4D37292F" w14:textId="0295725F" w:rsidR="00E01344" w:rsidRPr="002C4E0D" w:rsidRDefault="00E01344" w:rsidP="00E01344">
            <w:pPr>
              <w:spacing w:line="276" w:lineRule="auto"/>
              <w:jc w:val="center"/>
              <w:rPr>
                <w:rFonts w:ascii="Times New Roman" w:eastAsia="Times New Roman" w:hAnsi="Times New Roman" w:cs="Times New Roman"/>
                <w:b/>
                <w:sz w:val="20"/>
                <w:szCs w:val="20"/>
                <w:lang w:eastAsia="sq-AL"/>
              </w:rPr>
            </w:pPr>
          </w:p>
          <w:p w14:paraId="38FEA9B0" w14:textId="77777777" w:rsidR="00E01344" w:rsidRPr="002C4E0D" w:rsidRDefault="00E01344" w:rsidP="00E01344">
            <w:pPr>
              <w:spacing w:line="276" w:lineRule="auto"/>
              <w:jc w:val="center"/>
              <w:rPr>
                <w:rFonts w:ascii="Times New Roman" w:eastAsia="Times New Roman" w:hAnsi="Times New Roman" w:cs="Times New Roman"/>
                <w:b/>
                <w:sz w:val="20"/>
                <w:szCs w:val="20"/>
                <w:lang w:eastAsia="sq-AL"/>
              </w:rPr>
            </w:pPr>
            <w:r w:rsidRPr="002C4E0D">
              <w:rPr>
                <w:rFonts w:ascii="Times New Roman" w:eastAsia="Times New Roman" w:hAnsi="Times New Roman" w:cs="Times New Roman"/>
                <w:b/>
                <w:sz w:val="20"/>
                <w:szCs w:val="20"/>
                <w:lang w:eastAsia="sq-AL"/>
              </w:rPr>
              <w:t>Neni 2</w:t>
            </w:r>
          </w:p>
          <w:p w14:paraId="1CC0A0F4" w14:textId="77777777" w:rsidR="00E01344" w:rsidRPr="002C4E0D" w:rsidRDefault="00E01344" w:rsidP="00E01344">
            <w:pPr>
              <w:spacing w:line="276" w:lineRule="auto"/>
              <w:jc w:val="center"/>
              <w:rPr>
                <w:rFonts w:ascii="Times New Roman" w:eastAsia="Times New Roman" w:hAnsi="Times New Roman" w:cs="Times New Roman"/>
                <w:b/>
                <w:sz w:val="20"/>
                <w:szCs w:val="20"/>
                <w:lang w:eastAsia="sq-AL"/>
              </w:rPr>
            </w:pPr>
            <w:r w:rsidRPr="002C4E0D">
              <w:rPr>
                <w:rFonts w:ascii="Times New Roman" w:eastAsia="Times New Roman" w:hAnsi="Times New Roman" w:cs="Times New Roman"/>
                <w:b/>
                <w:sz w:val="20"/>
                <w:szCs w:val="20"/>
                <w:lang w:eastAsia="sq-AL"/>
              </w:rPr>
              <w:t>Qëllimi</w:t>
            </w:r>
          </w:p>
          <w:p w14:paraId="3A514B3A" w14:textId="77FDA418" w:rsidR="00E01344" w:rsidRPr="002C4E0D" w:rsidRDefault="00E01344" w:rsidP="00E01344">
            <w:pPr>
              <w:spacing w:line="276" w:lineRule="auto"/>
              <w:jc w:val="both"/>
              <w:rPr>
                <w:rFonts w:ascii="Times New Roman" w:eastAsia="Times New Roman" w:hAnsi="Times New Roman" w:cs="Times New Roman"/>
                <w:sz w:val="20"/>
                <w:szCs w:val="20"/>
                <w:lang w:eastAsia="sq-AL"/>
              </w:rPr>
            </w:pPr>
            <w:r w:rsidRPr="002C4E0D">
              <w:rPr>
                <w:rFonts w:ascii="Times New Roman" w:eastAsia="Times New Roman" w:hAnsi="Times New Roman" w:cs="Times New Roman"/>
                <w:sz w:val="20"/>
                <w:szCs w:val="20"/>
                <w:lang w:eastAsia="sq-AL"/>
              </w:rPr>
              <w:t xml:space="preserve">Qëllimi i këtij ligji është rritja e transparencës në fushën e tatimeve dhe forcimi i bashkëpunimit administrativ </w:t>
            </w:r>
            <w:r w:rsidR="000417EA" w:rsidRPr="002C4E0D">
              <w:rPr>
                <w:rFonts w:ascii="Times New Roman" w:eastAsia="Times New Roman" w:hAnsi="Times New Roman" w:cs="Times New Roman"/>
                <w:sz w:val="20"/>
                <w:szCs w:val="20"/>
                <w:lang w:eastAsia="sq-AL"/>
              </w:rPr>
              <w:t xml:space="preserve">ndërkufitar </w:t>
            </w:r>
            <w:r w:rsidRPr="002C4E0D">
              <w:rPr>
                <w:rFonts w:ascii="Times New Roman" w:eastAsia="Times New Roman" w:hAnsi="Times New Roman" w:cs="Times New Roman"/>
                <w:sz w:val="20"/>
                <w:szCs w:val="20"/>
                <w:lang w:eastAsia="sq-AL"/>
              </w:rPr>
              <w:t>nëpërmjet raportimit dhe shkëmbimit automatik të informacionit mbi mekanizmat ndërkufitarë të raportueshëm, me synim identifikimin në kohë të rreziqeve që lidhen me evazionin, shmangien dhe planifikimin agresiv tatimor.</w:t>
            </w:r>
          </w:p>
          <w:p w14:paraId="1BBFC4C8" w14:textId="77777777" w:rsidR="00902500" w:rsidRPr="002C4E0D" w:rsidRDefault="00902500" w:rsidP="00E01344">
            <w:pPr>
              <w:spacing w:line="276" w:lineRule="auto"/>
              <w:jc w:val="both"/>
              <w:rPr>
                <w:rFonts w:ascii="Times New Roman" w:eastAsia="Times New Roman" w:hAnsi="Times New Roman" w:cs="Times New Roman"/>
                <w:sz w:val="20"/>
                <w:szCs w:val="20"/>
                <w:lang w:eastAsia="sq-AL"/>
              </w:rPr>
            </w:pPr>
          </w:p>
          <w:p w14:paraId="47B5F40C" w14:textId="77777777" w:rsidR="00E01344" w:rsidRPr="002C4E0D" w:rsidRDefault="00E01344" w:rsidP="00E01344">
            <w:pPr>
              <w:spacing w:line="276" w:lineRule="auto"/>
              <w:jc w:val="center"/>
              <w:rPr>
                <w:rFonts w:ascii="Times New Roman" w:eastAsia="Times New Roman" w:hAnsi="Times New Roman" w:cs="Times New Roman"/>
                <w:b/>
                <w:sz w:val="20"/>
                <w:szCs w:val="20"/>
                <w:lang w:eastAsia="sq-AL"/>
              </w:rPr>
            </w:pPr>
            <w:r w:rsidRPr="002C4E0D">
              <w:rPr>
                <w:rFonts w:ascii="Times New Roman" w:eastAsia="Times New Roman" w:hAnsi="Times New Roman" w:cs="Times New Roman"/>
                <w:b/>
                <w:sz w:val="20"/>
                <w:szCs w:val="20"/>
                <w:lang w:eastAsia="sq-AL"/>
              </w:rPr>
              <w:t>Neni 3</w:t>
            </w:r>
          </w:p>
          <w:p w14:paraId="2A60519F" w14:textId="77777777" w:rsidR="00E01344" w:rsidRPr="002C4E0D" w:rsidRDefault="00E01344" w:rsidP="00E01344">
            <w:pPr>
              <w:spacing w:line="276" w:lineRule="auto"/>
              <w:jc w:val="center"/>
              <w:rPr>
                <w:rFonts w:ascii="Times New Roman" w:eastAsia="Times New Roman" w:hAnsi="Times New Roman" w:cs="Times New Roman"/>
                <w:b/>
                <w:sz w:val="20"/>
                <w:szCs w:val="20"/>
                <w:lang w:eastAsia="sq-AL"/>
              </w:rPr>
            </w:pPr>
            <w:r w:rsidRPr="002C4E0D">
              <w:rPr>
                <w:rFonts w:ascii="Times New Roman" w:eastAsia="Times New Roman" w:hAnsi="Times New Roman" w:cs="Times New Roman"/>
                <w:b/>
                <w:sz w:val="20"/>
                <w:szCs w:val="20"/>
                <w:lang w:eastAsia="sq-AL"/>
              </w:rPr>
              <w:t>Fusha e zbatimit</w:t>
            </w:r>
          </w:p>
          <w:p w14:paraId="5037AA84" w14:textId="588D2A3A" w:rsidR="00E01344" w:rsidRPr="002C4E0D" w:rsidRDefault="00E01344" w:rsidP="00E01344">
            <w:pPr>
              <w:spacing w:line="276" w:lineRule="auto"/>
              <w:jc w:val="both"/>
              <w:rPr>
                <w:rFonts w:ascii="Times New Roman" w:eastAsia="Times New Roman" w:hAnsi="Times New Roman" w:cs="Times New Roman"/>
                <w:sz w:val="20"/>
                <w:szCs w:val="20"/>
                <w:lang w:eastAsia="sq-AL"/>
              </w:rPr>
            </w:pPr>
            <w:r w:rsidRPr="002C4E0D">
              <w:rPr>
                <w:rFonts w:ascii="Times New Roman" w:eastAsia="Times New Roman" w:hAnsi="Times New Roman" w:cs="Times New Roman"/>
                <w:sz w:val="20"/>
                <w:szCs w:val="20"/>
                <w:lang w:eastAsia="sq-AL"/>
              </w:rPr>
              <w:t>Ky ligj zbatohet për ndërmjetësit dhe tatimpaguesit përkatës që kanë detyrimin e raportimit të mekanizmave ndërkufitare të raportueshëm sipas përcaktimeve të këtij ligji.</w:t>
            </w:r>
          </w:p>
          <w:p w14:paraId="1B294B80" w14:textId="7D0F40D5" w:rsidR="00E01344" w:rsidRPr="002C4E0D" w:rsidRDefault="00E01344" w:rsidP="00E01344">
            <w:pPr>
              <w:spacing w:line="276" w:lineRule="auto"/>
              <w:jc w:val="center"/>
              <w:rPr>
                <w:rFonts w:ascii="Times New Roman" w:eastAsia="Times New Roman" w:hAnsi="Times New Roman" w:cs="Times New Roman"/>
                <w:b/>
                <w:sz w:val="20"/>
                <w:szCs w:val="20"/>
                <w:lang w:eastAsia="sq-AL"/>
              </w:rPr>
            </w:pPr>
            <w:r w:rsidRPr="002C4E0D">
              <w:rPr>
                <w:rFonts w:ascii="Times New Roman" w:eastAsia="Times New Roman" w:hAnsi="Times New Roman" w:cs="Times New Roman"/>
                <w:b/>
                <w:sz w:val="20"/>
                <w:szCs w:val="20"/>
                <w:lang w:eastAsia="sq-AL"/>
              </w:rPr>
              <w:lastRenderedPageBreak/>
              <w:t>Neni 5</w:t>
            </w:r>
          </w:p>
          <w:p w14:paraId="1A421EBB" w14:textId="77777777" w:rsidR="00E01344" w:rsidRPr="002C4E0D" w:rsidRDefault="00E01344" w:rsidP="00E01344">
            <w:pPr>
              <w:spacing w:line="276" w:lineRule="auto"/>
              <w:jc w:val="center"/>
              <w:rPr>
                <w:rFonts w:ascii="Times New Roman" w:eastAsia="Times New Roman" w:hAnsi="Times New Roman" w:cs="Times New Roman"/>
                <w:b/>
                <w:sz w:val="20"/>
                <w:szCs w:val="20"/>
                <w:lang w:eastAsia="sq-AL"/>
              </w:rPr>
            </w:pPr>
            <w:r w:rsidRPr="002C4E0D">
              <w:rPr>
                <w:rFonts w:ascii="Times New Roman" w:eastAsia="Times New Roman" w:hAnsi="Times New Roman" w:cs="Times New Roman"/>
                <w:b/>
                <w:sz w:val="20"/>
                <w:szCs w:val="20"/>
                <w:lang w:eastAsia="sq-AL"/>
              </w:rPr>
              <w:t>Detyrimi i raportimit për ndërmjetësin</w:t>
            </w:r>
          </w:p>
          <w:p w14:paraId="78C8434A" w14:textId="34418072" w:rsidR="00902500" w:rsidRPr="002C4E0D" w:rsidRDefault="00902500" w:rsidP="00902500">
            <w:pPr>
              <w:spacing w:line="276" w:lineRule="auto"/>
              <w:jc w:val="both"/>
              <w:rPr>
                <w:rFonts w:ascii="Times New Roman" w:eastAsia="Times New Roman" w:hAnsi="Times New Roman" w:cs="Times New Roman"/>
                <w:bCs/>
                <w:sz w:val="20"/>
                <w:szCs w:val="20"/>
                <w:lang w:eastAsia="sq-AL"/>
              </w:rPr>
            </w:pPr>
            <w:r w:rsidRPr="002C4E0D">
              <w:rPr>
                <w:rFonts w:ascii="Times New Roman" w:eastAsia="Times New Roman" w:hAnsi="Times New Roman" w:cs="Times New Roman"/>
                <w:bCs/>
                <w:sz w:val="20"/>
                <w:szCs w:val="20"/>
                <w:lang w:eastAsia="sq-AL"/>
              </w:rPr>
              <w:t>1. Çdo ndërmjetës ka detyrimin t’i raportojë autoritetit kompetent informacionin mbi mekanizmat ndërkufitare të raportueshme që janë brenda njohurive, zotërimit ose kontrollit të tij, brenda 30 ditëve duke filluar nga:</w:t>
            </w:r>
          </w:p>
          <w:p w14:paraId="35CA76B4" w14:textId="77777777" w:rsidR="00902500" w:rsidRPr="002C4E0D" w:rsidRDefault="00902500" w:rsidP="00902500">
            <w:pPr>
              <w:spacing w:line="276" w:lineRule="auto"/>
              <w:jc w:val="both"/>
              <w:rPr>
                <w:rFonts w:ascii="Times New Roman" w:eastAsia="Times New Roman" w:hAnsi="Times New Roman" w:cs="Times New Roman"/>
                <w:bCs/>
                <w:sz w:val="20"/>
                <w:szCs w:val="20"/>
                <w:lang w:eastAsia="sq-AL"/>
              </w:rPr>
            </w:pPr>
            <w:r w:rsidRPr="002C4E0D">
              <w:rPr>
                <w:rFonts w:ascii="Times New Roman" w:eastAsia="Times New Roman" w:hAnsi="Times New Roman" w:cs="Times New Roman"/>
                <w:bCs/>
                <w:sz w:val="20"/>
                <w:szCs w:val="20"/>
                <w:lang w:eastAsia="sq-AL"/>
              </w:rPr>
              <w:t>a) nga e nesërmja e ditës kur mekanizmi ndërkufitar i raportueshëm vihet në dispozicion për zbatim; ose</w:t>
            </w:r>
          </w:p>
          <w:p w14:paraId="3338A4F1" w14:textId="77777777" w:rsidR="00902500" w:rsidRPr="002C4E0D" w:rsidRDefault="00902500" w:rsidP="00902500">
            <w:pPr>
              <w:spacing w:line="276" w:lineRule="auto"/>
              <w:jc w:val="both"/>
              <w:rPr>
                <w:rFonts w:ascii="Times New Roman" w:eastAsia="Times New Roman" w:hAnsi="Times New Roman" w:cs="Times New Roman"/>
                <w:bCs/>
                <w:sz w:val="20"/>
                <w:szCs w:val="20"/>
                <w:lang w:eastAsia="sq-AL"/>
              </w:rPr>
            </w:pPr>
            <w:r w:rsidRPr="002C4E0D">
              <w:rPr>
                <w:rFonts w:ascii="Times New Roman" w:eastAsia="Times New Roman" w:hAnsi="Times New Roman" w:cs="Times New Roman"/>
                <w:bCs/>
                <w:sz w:val="20"/>
                <w:szCs w:val="20"/>
                <w:lang w:eastAsia="sq-AL"/>
              </w:rPr>
              <w:t>b) ditën pas datës në të cilën mekanizmi ndërkufitar i raportueshm është gati për zbatim; ose</w:t>
            </w:r>
          </w:p>
          <w:p w14:paraId="1F1C8B51" w14:textId="77777777" w:rsidR="00902500" w:rsidRPr="002C4E0D" w:rsidRDefault="00902500" w:rsidP="00902500">
            <w:pPr>
              <w:spacing w:line="276" w:lineRule="auto"/>
              <w:jc w:val="both"/>
              <w:rPr>
                <w:rFonts w:ascii="Times New Roman" w:eastAsia="Times New Roman" w:hAnsi="Times New Roman" w:cs="Times New Roman"/>
                <w:bCs/>
                <w:sz w:val="20"/>
                <w:szCs w:val="20"/>
                <w:lang w:eastAsia="sq-AL"/>
              </w:rPr>
            </w:pPr>
            <w:r w:rsidRPr="002C4E0D">
              <w:rPr>
                <w:rFonts w:ascii="Times New Roman" w:eastAsia="Times New Roman" w:hAnsi="Times New Roman" w:cs="Times New Roman"/>
                <w:bCs/>
                <w:sz w:val="20"/>
                <w:szCs w:val="20"/>
                <w:lang w:eastAsia="sq-AL"/>
              </w:rPr>
              <w:t>c) dita në të cilën është bërë hapi i parë në zbatimin e mekanizmit ndërkufitare të raportueshëm, cilado nga këto data që ndodh e para.</w:t>
            </w:r>
          </w:p>
          <w:p w14:paraId="25196D22" w14:textId="4CD25069" w:rsidR="00902500" w:rsidRPr="002C4E0D" w:rsidRDefault="00902500" w:rsidP="00902500">
            <w:pPr>
              <w:spacing w:line="276" w:lineRule="auto"/>
              <w:jc w:val="both"/>
              <w:rPr>
                <w:rFonts w:ascii="Times New Roman" w:eastAsia="Times New Roman" w:hAnsi="Times New Roman" w:cs="Times New Roman"/>
                <w:bCs/>
                <w:sz w:val="20"/>
                <w:szCs w:val="20"/>
                <w:lang w:eastAsia="sq-AL"/>
              </w:rPr>
            </w:pPr>
            <w:r w:rsidRPr="002C4E0D">
              <w:rPr>
                <w:rFonts w:ascii="Times New Roman" w:eastAsia="Times New Roman" w:hAnsi="Times New Roman" w:cs="Times New Roman"/>
                <w:bCs/>
                <w:sz w:val="20"/>
                <w:szCs w:val="20"/>
                <w:lang w:eastAsia="sq-AL"/>
              </w:rPr>
              <w:t>2. Një ndërmjetës që ofron, drejtpërdrejt ose nëpërmjet personave të tjerë, ndihmë, asistencë ose këshilla në lidhje me një mekanizëm ndërkufitar të raportueshëm ka detyrimin të raportojë informacionin brenda 30 ditëve duke filluar nga e nesërmja e datës në të cilën është ofruar ndihma, asistenca ose këshilla.</w:t>
            </w:r>
          </w:p>
          <w:p w14:paraId="2B45EDF1" w14:textId="3876A268" w:rsidR="00902500" w:rsidRPr="002C4E0D" w:rsidRDefault="00902500" w:rsidP="00902500">
            <w:pPr>
              <w:spacing w:line="276" w:lineRule="auto"/>
              <w:jc w:val="both"/>
              <w:rPr>
                <w:rFonts w:ascii="Times New Roman" w:eastAsia="Times New Roman" w:hAnsi="Times New Roman" w:cs="Times New Roman"/>
                <w:bCs/>
                <w:sz w:val="20"/>
                <w:szCs w:val="20"/>
                <w:lang w:eastAsia="sq-AL"/>
              </w:rPr>
            </w:pPr>
            <w:r w:rsidRPr="002C4E0D">
              <w:rPr>
                <w:rFonts w:ascii="Times New Roman" w:eastAsia="Times New Roman" w:hAnsi="Times New Roman" w:cs="Times New Roman"/>
                <w:bCs/>
                <w:sz w:val="20"/>
                <w:szCs w:val="20"/>
                <w:lang w:eastAsia="sq-AL"/>
              </w:rPr>
              <w:t>3. Një ndërmjetës përjashtohet nga detyrimi për raportim nëse vërteton se i njëjti informacion është raportuar tashmë nga një ndërmjetës tjetër. Verifikimi bëhet nëpërmjet numrit unik të referencës së raportimit ose dokumentacionit tjetër të lëshuar nga autoriteti kompetent.</w:t>
            </w:r>
          </w:p>
          <w:p w14:paraId="36CD4C82" w14:textId="77777777" w:rsidR="00902500" w:rsidRPr="002C4E0D" w:rsidRDefault="00902500" w:rsidP="00902500">
            <w:pPr>
              <w:spacing w:line="276" w:lineRule="auto"/>
              <w:jc w:val="both"/>
              <w:rPr>
                <w:rFonts w:ascii="Times New Roman" w:eastAsia="Times New Roman" w:hAnsi="Times New Roman" w:cs="Times New Roman"/>
                <w:bCs/>
                <w:sz w:val="20"/>
                <w:szCs w:val="20"/>
                <w:lang w:eastAsia="sq-AL"/>
              </w:rPr>
            </w:pPr>
          </w:p>
          <w:p w14:paraId="79C24F74" w14:textId="77777777" w:rsidR="00902500" w:rsidRPr="002C4E0D" w:rsidRDefault="00902500" w:rsidP="002C4E0D">
            <w:pPr>
              <w:spacing w:line="300" w:lineRule="atLeast"/>
              <w:jc w:val="both"/>
              <w:rPr>
                <w:rFonts w:ascii="Times New Roman" w:eastAsia="Times New Roman" w:hAnsi="Times New Roman" w:cs="Times New Roman"/>
                <w:b/>
                <w:sz w:val="20"/>
                <w:szCs w:val="20"/>
                <w:lang w:eastAsia="sq-AL"/>
              </w:rPr>
            </w:pPr>
          </w:p>
          <w:p w14:paraId="3B6F739E" w14:textId="28F27D6C" w:rsidR="00E01344" w:rsidRPr="002C4E0D" w:rsidRDefault="00E01344" w:rsidP="00E01344">
            <w:pPr>
              <w:spacing w:line="300" w:lineRule="atLeast"/>
              <w:jc w:val="center"/>
              <w:rPr>
                <w:rFonts w:ascii="Times New Roman" w:eastAsia="Times New Roman" w:hAnsi="Times New Roman" w:cs="Times New Roman"/>
                <w:b/>
                <w:sz w:val="20"/>
                <w:szCs w:val="20"/>
                <w:lang w:eastAsia="sq-AL"/>
              </w:rPr>
            </w:pPr>
            <w:r w:rsidRPr="002C4E0D">
              <w:rPr>
                <w:rFonts w:ascii="Times New Roman" w:eastAsia="Times New Roman" w:hAnsi="Times New Roman" w:cs="Times New Roman"/>
                <w:b/>
                <w:sz w:val="20"/>
                <w:szCs w:val="20"/>
                <w:lang w:eastAsia="sq-AL"/>
              </w:rPr>
              <w:t>Neni 6</w:t>
            </w:r>
          </w:p>
          <w:p w14:paraId="3DB34C97" w14:textId="77777777" w:rsidR="00E01344" w:rsidRPr="002C4E0D" w:rsidRDefault="00E01344" w:rsidP="00E01344">
            <w:pPr>
              <w:spacing w:line="300" w:lineRule="atLeast"/>
              <w:jc w:val="center"/>
              <w:rPr>
                <w:rFonts w:ascii="Times New Roman" w:eastAsia="Times New Roman" w:hAnsi="Times New Roman" w:cs="Times New Roman"/>
                <w:b/>
                <w:sz w:val="20"/>
                <w:szCs w:val="20"/>
                <w:lang w:eastAsia="sq-AL"/>
              </w:rPr>
            </w:pPr>
            <w:r w:rsidRPr="002C4E0D">
              <w:rPr>
                <w:rFonts w:ascii="Times New Roman" w:eastAsia="Times New Roman" w:hAnsi="Times New Roman" w:cs="Times New Roman"/>
                <w:b/>
                <w:sz w:val="20"/>
                <w:szCs w:val="20"/>
                <w:lang w:eastAsia="sq-AL"/>
              </w:rPr>
              <w:t>Raportimi periodik për mekanizmat e tregtueshëm</w:t>
            </w:r>
          </w:p>
          <w:p w14:paraId="228E0EAE" w14:textId="73C99D68" w:rsidR="00E01344" w:rsidRPr="002C4E0D" w:rsidRDefault="00E01344" w:rsidP="00902500">
            <w:pPr>
              <w:spacing w:line="300" w:lineRule="atLeast"/>
              <w:jc w:val="both"/>
              <w:rPr>
                <w:rFonts w:ascii="Times New Roman" w:eastAsia="Times New Roman" w:hAnsi="Times New Roman" w:cs="Times New Roman"/>
                <w:bCs/>
                <w:sz w:val="20"/>
                <w:szCs w:val="20"/>
                <w:lang w:eastAsia="sq-AL"/>
              </w:rPr>
            </w:pPr>
            <w:r w:rsidRPr="002C4E0D">
              <w:rPr>
                <w:rFonts w:ascii="Times New Roman" w:eastAsia="Times New Roman" w:hAnsi="Times New Roman" w:cs="Times New Roman"/>
                <w:bCs/>
                <w:sz w:val="20"/>
                <w:szCs w:val="20"/>
                <w:lang w:eastAsia="sq-AL"/>
              </w:rPr>
              <w:t>1.</w:t>
            </w:r>
            <w:r w:rsidRPr="002C4E0D">
              <w:rPr>
                <w:rFonts w:ascii="Times New Roman" w:eastAsia="Times New Roman" w:hAnsi="Times New Roman" w:cs="Times New Roman"/>
                <w:bCs/>
                <w:sz w:val="20"/>
                <w:szCs w:val="20"/>
                <w:lang w:eastAsia="sq-AL"/>
              </w:rPr>
              <w:tab/>
              <w:t xml:space="preserve">Në rastin e mekanizmave të tregtueshëm, ndërmjetësi duhet t'i paraqesë autoritetit kompetent një </w:t>
            </w:r>
            <w:r w:rsidRPr="002C4E0D">
              <w:rPr>
                <w:rFonts w:ascii="Times New Roman" w:eastAsia="Times New Roman" w:hAnsi="Times New Roman" w:cs="Times New Roman"/>
                <w:bCs/>
                <w:sz w:val="20"/>
                <w:szCs w:val="20"/>
                <w:lang w:eastAsia="sq-AL"/>
              </w:rPr>
              <w:lastRenderedPageBreak/>
              <w:t>raport periodik çdo tre muaj  duke ofruar një përditësim që përmban informacion të ri të raportueshëm në lidhje me këto marrëveshje.</w:t>
            </w:r>
            <w:r w:rsidR="00902500" w:rsidRPr="002C4E0D">
              <w:rPr>
                <w:rFonts w:ascii="Times New Roman" w:eastAsia="Times New Roman" w:hAnsi="Times New Roman" w:cs="Times New Roman"/>
                <w:bCs/>
                <w:sz w:val="20"/>
                <w:szCs w:val="20"/>
                <w:lang w:eastAsia="sq-AL"/>
              </w:rPr>
              <w:t xml:space="preserve"> Forma, përmbajtja dhe mënyra elektronike e raportimit përcaktohen me vendim të Këshillit të Ministrave.</w:t>
            </w:r>
          </w:p>
          <w:p w14:paraId="307F3762" w14:textId="18A88702" w:rsidR="00E01344" w:rsidRPr="002C4E0D" w:rsidRDefault="00E01344" w:rsidP="002C4E0D">
            <w:pPr>
              <w:spacing w:line="276" w:lineRule="auto"/>
              <w:jc w:val="both"/>
              <w:rPr>
                <w:rFonts w:ascii="Times New Roman" w:eastAsia="Times New Roman" w:hAnsi="Times New Roman" w:cs="Times New Roman"/>
                <w:bCs/>
                <w:sz w:val="20"/>
                <w:szCs w:val="20"/>
                <w:lang w:eastAsia="sq-AL"/>
              </w:rPr>
            </w:pPr>
            <w:r w:rsidRPr="002C4E0D">
              <w:rPr>
                <w:rFonts w:ascii="Times New Roman" w:eastAsia="Times New Roman" w:hAnsi="Times New Roman" w:cs="Times New Roman"/>
                <w:bCs/>
                <w:sz w:val="20"/>
                <w:szCs w:val="20"/>
                <w:lang w:eastAsia="sq-AL"/>
              </w:rPr>
              <w:t>2.</w:t>
            </w:r>
            <w:r w:rsidRPr="002C4E0D">
              <w:rPr>
                <w:rFonts w:ascii="Times New Roman" w:eastAsia="Times New Roman" w:hAnsi="Times New Roman" w:cs="Times New Roman"/>
                <w:bCs/>
                <w:sz w:val="20"/>
                <w:szCs w:val="20"/>
                <w:lang w:eastAsia="sq-AL"/>
              </w:rPr>
              <w:tab/>
              <w:t>Raporti periodik duhet të përmbajë çdo përditësim të informacionit të raportueshëm që është bërë i disponueshëm pas dorëzimit të raportit të fundit.</w:t>
            </w:r>
          </w:p>
          <w:p w14:paraId="799EA3BE" w14:textId="77777777" w:rsidR="00E01344" w:rsidRPr="002C4E0D" w:rsidRDefault="00E01344" w:rsidP="00E01344">
            <w:pPr>
              <w:spacing w:line="276" w:lineRule="auto"/>
              <w:jc w:val="center"/>
              <w:rPr>
                <w:rFonts w:ascii="Times New Roman" w:eastAsia="Times New Roman" w:hAnsi="Times New Roman" w:cs="Times New Roman"/>
                <w:b/>
                <w:sz w:val="20"/>
                <w:szCs w:val="20"/>
                <w:lang w:eastAsia="sq-AL"/>
              </w:rPr>
            </w:pPr>
          </w:p>
          <w:p w14:paraId="586950B8" w14:textId="77777777" w:rsidR="00E01344" w:rsidRPr="002C4E0D" w:rsidRDefault="00E01344" w:rsidP="00E01344">
            <w:pPr>
              <w:spacing w:line="276" w:lineRule="auto"/>
              <w:jc w:val="center"/>
              <w:rPr>
                <w:rFonts w:ascii="Times New Roman" w:eastAsia="Times New Roman" w:hAnsi="Times New Roman" w:cs="Times New Roman"/>
                <w:b/>
                <w:sz w:val="20"/>
                <w:szCs w:val="20"/>
                <w:lang w:eastAsia="sq-AL"/>
              </w:rPr>
            </w:pPr>
          </w:p>
          <w:p w14:paraId="5E413F79" w14:textId="55FCA596" w:rsidR="00E01344" w:rsidRPr="002C4E0D" w:rsidRDefault="00E01344" w:rsidP="00E01344">
            <w:pPr>
              <w:spacing w:line="276" w:lineRule="auto"/>
              <w:jc w:val="center"/>
              <w:rPr>
                <w:rFonts w:ascii="Times New Roman" w:eastAsia="Times New Roman" w:hAnsi="Times New Roman" w:cs="Times New Roman"/>
                <w:b/>
                <w:sz w:val="20"/>
                <w:szCs w:val="20"/>
                <w:lang w:eastAsia="sq-AL"/>
              </w:rPr>
            </w:pPr>
            <w:r w:rsidRPr="002C4E0D">
              <w:rPr>
                <w:rFonts w:ascii="Times New Roman" w:eastAsia="Times New Roman" w:hAnsi="Times New Roman" w:cs="Times New Roman"/>
                <w:b/>
                <w:sz w:val="20"/>
                <w:szCs w:val="20"/>
                <w:lang w:eastAsia="sq-AL"/>
              </w:rPr>
              <w:t>Neni 7</w:t>
            </w:r>
          </w:p>
          <w:p w14:paraId="082CEE89" w14:textId="77777777" w:rsidR="00E01344" w:rsidRPr="002C4E0D" w:rsidRDefault="00E01344" w:rsidP="00E01344">
            <w:pPr>
              <w:spacing w:line="276" w:lineRule="auto"/>
              <w:jc w:val="center"/>
              <w:rPr>
                <w:rFonts w:ascii="Times New Roman" w:eastAsia="Times New Roman" w:hAnsi="Times New Roman" w:cs="Times New Roman"/>
                <w:b/>
                <w:sz w:val="20"/>
                <w:szCs w:val="20"/>
                <w:lang w:eastAsia="sq-AL"/>
              </w:rPr>
            </w:pPr>
            <w:r w:rsidRPr="002C4E0D">
              <w:rPr>
                <w:rFonts w:ascii="Times New Roman" w:eastAsia="Times New Roman" w:hAnsi="Times New Roman" w:cs="Times New Roman"/>
                <w:b/>
                <w:sz w:val="20"/>
                <w:szCs w:val="20"/>
                <w:lang w:eastAsia="sq-AL"/>
              </w:rPr>
              <w:t>Rregullat për shmangien e raportimit të shumëfishtë nga ndërmjetësi</w:t>
            </w:r>
          </w:p>
          <w:p w14:paraId="355C7FBC" w14:textId="77777777" w:rsidR="00D0501F" w:rsidRPr="002C4E0D" w:rsidRDefault="00D0501F" w:rsidP="00E01344">
            <w:pPr>
              <w:spacing w:line="276" w:lineRule="auto"/>
              <w:jc w:val="center"/>
              <w:rPr>
                <w:rFonts w:ascii="Times New Roman" w:eastAsia="Times New Roman" w:hAnsi="Times New Roman" w:cs="Times New Roman"/>
                <w:b/>
                <w:sz w:val="20"/>
                <w:szCs w:val="20"/>
                <w:lang w:eastAsia="sq-AL"/>
              </w:rPr>
            </w:pPr>
          </w:p>
          <w:p w14:paraId="71F8D5B3" w14:textId="77777777" w:rsidR="00D0501F" w:rsidRPr="002C4E0D" w:rsidRDefault="00D0501F" w:rsidP="00D0501F">
            <w:pPr>
              <w:spacing w:line="276" w:lineRule="auto"/>
              <w:jc w:val="both"/>
              <w:rPr>
                <w:rFonts w:ascii="Times New Roman" w:eastAsia="Times New Roman" w:hAnsi="Times New Roman" w:cs="Times New Roman"/>
                <w:bCs/>
                <w:sz w:val="20"/>
                <w:szCs w:val="20"/>
                <w:lang w:eastAsia="sq-AL"/>
              </w:rPr>
            </w:pPr>
            <w:r w:rsidRPr="002C4E0D">
              <w:rPr>
                <w:rFonts w:ascii="Times New Roman" w:eastAsia="Times New Roman" w:hAnsi="Times New Roman" w:cs="Times New Roman"/>
                <w:bCs/>
                <w:sz w:val="20"/>
                <w:szCs w:val="20"/>
                <w:lang w:eastAsia="sq-AL"/>
              </w:rPr>
              <w:t>1.</w:t>
            </w:r>
            <w:r w:rsidRPr="002C4E0D">
              <w:rPr>
                <w:rFonts w:ascii="Times New Roman" w:eastAsia="Times New Roman" w:hAnsi="Times New Roman" w:cs="Times New Roman"/>
                <w:bCs/>
                <w:sz w:val="20"/>
                <w:szCs w:val="20"/>
                <w:lang w:eastAsia="sq-AL"/>
              </w:rPr>
              <w:tab/>
              <w:t>Kur ndërmjetësi ka detyrimin të raportojë informacionin për të njëjtin mekanizëm ndërkufitarë te autoriteti kompetent i më shumë se një shteti anëtar, informacioni duhet të raportohet në Republikën e Shqipërisë, vetëm nëse Republika e Shqipërisë është shteti që renditet i pari sipas rendit të  mëposhtëm  të përparësisë:</w:t>
            </w:r>
          </w:p>
          <w:p w14:paraId="722B1B20" w14:textId="77777777" w:rsidR="00D0501F" w:rsidRPr="002C4E0D" w:rsidRDefault="00D0501F" w:rsidP="00D0501F">
            <w:pPr>
              <w:spacing w:line="276" w:lineRule="auto"/>
              <w:jc w:val="both"/>
              <w:rPr>
                <w:rFonts w:ascii="Times New Roman" w:eastAsia="Times New Roman" w:hAnsi="Times New Roman" w:cs="Times New Roman"/>
                <w:bCs/>
                <w:sz w:val="20"/>
                <w:szCs w:val="20"/>
                <w:lang w:eastAsia="sq-AL"/>
              </w:rPr>
            </w:pPr>
            <w:r w:rsidRPr="002C4E0D">
              <w:rPr>
                <w:rFonts w:ascii="Times New Roman" w:eastAsia="Times New Roman" w:hAnsi="Times New Roman" w:cs="Times New Roman"/>
                <w:bCs/>
                <w:sz w:val="20"/>
                <w:szCs w:val="20"/>
                <w:lang w:eastAsia="sq-AL"/>
              </w:rPr>
              <w:t>a)  Shteti Anëtar ku ndërmjetësi është rezident për qëllime tatimore;</w:t>
            </w:r>
          </w:p>
          <w:p w14:paraId="7ABC986D" w14:textId="77777777" w:rsidR="00D0501F" w:rsidRPr="002C4E0D" w:rsidRDefault="00D0501F" w:rsidP="00D0501F">
            <w:pPr>
              <w:spacing w:line="276" w:lineRule="auto"/>
              <w:jc w:val="both"/>
              <w:rPr>
                <w:rFonts w:ascii="Times New Roman" w:eastAsia="Times New Roman" w:hAnsi="Times New Roman" w:cs="Times New Roman"/>
                <w:bCs/>
                <w:sz w:val="20"/>
                <w:szCs w:val="20"/>
                <w:lang w:eastAsia="sq-AL"/>
              </w:rPr>
            </w:pPr>
            <w:r w:rsidRPr="002C4E0D">
              <w:rPr>
                <w:rFonts w:ascii="Times New Roman" w:eastAsia="Times New Roman" w:hAnsi="Times New Roman" w:cs="Times New Roman"/>
                <w:bCs/>
                <w:sz w:val="20"/>
                <w:szCs w:val="20"/>
                <w:lang w:eastAsia="sq-AL"/>
              </w:rPr>
              <w:t>b) Shteti Anëtar ku ndërmjetësi ka një seli të përhershme nëpërmjet të cilës ofrohen shërbimet në lidhje me marrëveshjen;</w:t>
            </w:r>
          </w:p>
          <w:p w14:paraId="30308CE7" w14:textId="77777777" w:rsidR="00D0501F" w:rsidRPr="002C4E0D" w:rsidRDefault="00D0501F" w:rsidP="00D0501F">
            <w:pPr>
              <w:spacing w:line="276" w:lineRule="auto"/>
              <w:jc w:val="both"/>
              <w:rPr>
                <w:rFonts w:ascii="Times New Roman" w:eastAsia="Times New Roman" w:hAnsi="Times New Roman" w:cs="Times New Roman"/>
                <w:bCs/>
                <w:sz w:val="20"/>
                <w:szCs w:val="20"/>
                <w:lang w:eastAsia="sq-AL"/>
              </w:rPr>
            </w:pPr>
            <w:r w:rsidRPr="002C4E0D">
              <w:rPr>
                <w:rFonts w:ascii="Times New Roman" w:eastAsia="Times New Roman" w:hAnsi="Times New Roman" w:cs="Times New Roman"/>
                <w:bCs/>
                <w:sz w:val="20"/>
                <w:szCs w:val="20"/>
                <w:lang w:eastAsia="sq-AL"/>
              </w:rPr>
              <w:t>c) Shteti Anëtar sipas ligjeve të të cilit ndërmjetësi është themeluar ose rregullohet;</w:t>
            </w:r>
          </w:p>
          <w:p w14:paraId="519A44C5" w14:textId="77777777" w:rsidR="00D0501F" w:rsidRPr="002C4E0D" w:rsidRDefault="00D0501F" w:rsidP="00D0501F">
            <w:pPr>
              <w:spacing w:line="276" w:lineRule="auto"/>
              <w:jc w:val="both"/>
              <w:rPr>
                <w:rFonts w:ascii="Times New Roman" w:eastAsia="Times New Roman" w:hAnsi="Times New Roman" w:cs="Times New Roman"/>
                <w:bCs/>
                <w:sz w:val="20"/>
                <w:szCs w:val="20"/>
                <w:lang w:eastAsia="sq-AL"/>
              </w:rPr>
            </w:pPr>
            <w:r w:rsidRPr="002C4E0D">
              <w:rPr>
                <w:rFonts w:ascii="Times New Roman" w:eastAsia="Times New Roman" w:hAnsi="Times New Roman" w:cs="Times New Roman"/>
                <w:bCs/>
                <w:sz w:val="20"/>
                <w:szCs w:val="20"/>
                <w:lang w:eastAsia="sq-AL"/>
              </w:rPr>
              <w:t>ç) Shteti Anëtar ku ndërmjetësi është i regjistruar në një shoqatë profesionale që lidhet me shërbime ligjore, tatimore ose këshillim.</w:t>
            </w:r>
          </w:p>
          <w:p w14:paraId="264D2504" w14:textId="77777777" w:rsidR="00D0501F" w:rsidRPr="002C4E0D" w:rsidRDefault="00D0501F" w:rsidP="00D0501F">
            <w:pPr>
              <w:spacing w:line="276" w:lineRule="auto"/>
              <w:jc w:val="both"/>
              <w:rPr>
                <w:rFonts w:ascii="Times New Roman" w:eastAsia="Times New Roman" w:hAnsi="Times New Roman" w:cs="Times New Roman"/>
                <w:bCs/>
                <w:sz w:val="20"/>
                <w:szCs w:val="20"/>
                <w:lang w:eastAsia="sq-AL"/>
              </w:rPr>
            </w:pPr>
            <w:r w:rsidRPr="002C4E0D">
              <w:rPr>
                <w:rFonts w:ascii="Times New Roman" w:eastAsia="Times New Roman" w:hAnsi="Times New Roman" w:cs="Times New Roman"/>
                <w:bCs/>
                <w:sz w:val="20"/>
                <w:szCs w:val="20"/>
                <w:lang w:eastAsia="sq-AL"/>
              </w:rPr>
              <w:lastRenderedPageBreak/>
              <w:t>2.</w:t>
            </w:r>
            <w:r w:rsidRPr="002C4E0D">
              <w:rPr>
                <w:rFonts w:ascii="Times New Roman" w:eastAsia="Times New Roman" w:hAnsi="Times New Roman" w:cs="Times New Roman"/>
                <w:bCs/>
                <w:sz w:val="20"/>
                <w:szCs w:val="20"/>
                <w:lang w:eastAsia="sq-AL"/>
              </w:rPr>
              <w:tab/>
              <w:t xml:space="preserve">Ndërmjetësi përjashtohet nga detyrimi për raportim nëse vërteton, me dokumentacion të mjaftueshëm, se i njëjti informacion është raportuar tashmë në një Shtet Anëtar tjetër të Bashkimit Europian. </w:t>
            </w:r>
          </w:p>
          <w:p w14:paraId="1D61A5D6" w14:textId="3E3BE51B" w:rsidR="00E01344" w:rsidRPr="002C4E0D" w:rsidRDefault="00D0501F" w:rsidP="00E01344">
            <w:pPr>
              <w:spacing w:line="276" w:lineRule="auto"/>
              <w:rPr>
                <w:rFonts w:ascii="Times New Roman" w:eastAsia="Times New Roman" w:hAnsi="Times New Roman" w:cs="Times New Roman"/>
                <w:b/>
                <w:bCs/>
                <w:sz w:val="20"/>
                <w:szCs w:val="20"/>
                <w:lang w:eastAsia="sq-AL"/>
              </w:rPr>
            </w:pPr>
            <w:r w:rsidRPr="002C4E0D">
              <w:rPr>
                <w:rFonts w:ascii="Times New Roman" w:eastAsia="Times New Roman" w:hAnsi="Times New Roman" w:cs="Times New Roman"/>
                <w:bCs/>
                <w:sz w:val="20"/>
                <w:szCs w:val="20"/>
                <w:lang w:eastAsia="sq-AL"/>
              </w:rPr>
              <w:t>3.</w:t>
            </w:r>
            <w:r w:rsidRPr="002C4E0D">
              <w:rPr>
                <w:rFonts w:ascii="Times New Roman" w:eastAsia="Times New Roman" w:hAnsi="Times New Roman" w:cs="Times New Roman"/>
                <w:bCs/>
                <w:sz w:val="20"/>
                <w:szCs w:val="20"/>
                <w:lang w:eastAsia="sq-AL"/>
              </w:rPr>
              <w:tab/>
              <w:t>Ky nen zbatohet pa cenuar rregullat e nenit 10 për rastet kur përfshihen më shumë se një ndërmjetës.</w:t>
            </w:r>
          </w:p>
          <w:p w14:paraId="63BBEC62" w14:textId="77777777" w:rsidR="00E01344" w:rsidRPr="002C4E0D" w:rsidRDefault="00E01344" w:rsidP="00E01344">
            <w:pPr>
              <w:spacing w:line="276" w:lineRule="auto"/>
              <w:jc w:val="center"/>
              <w:rPr>
                <w:rFonts w:ascii="Times New Roman" w:eastAsia="Times New Roman" w:hAnsi="Times New Roman" w:cs="Times New Roman"/>
                <w:b/>
                <w:bCs/>
                <w:sz w:val="20"/>
                <w:szCs w:val="20"/>
                <w:lang w:eastAsia="sq-AL"/>
              </w:rPr>
            </w:pPr>
          </w:p>
          <w:p w14:paraId="77DBF28B" w14:textId="4623BAA3" w:rsidR="00E01344" w:rsidRPr="002C4E0D" w:rsidRDefault="00E01344" w:rsidP="00E01344">
            <w:pPr>
              <w:spacing w:line="276" w:lineRule="auto"/>
              <w:jc w:val="center"/>
              <w:rPr>
                <w:rFonts w:ascii="Times New Roman" w:eastAsia="Times New Roman" w:hAnsi="Times New Roman" w:cs="Times New Roman"/>
                <w:b/>
                <w:bCs/>
                <w:sz w:val="20"/>
                <w:szCs w:val="20"/>
                <w:lang w:eastAsia="sq-AL"/>
              </w:rPr>
            </w:pPr>
            <w:r w:rsidRPr="002C4E0D">
              <w:rPr>
                <w:rFonts w:ascii="Times New Roman" w:eastAsia="Times New Roman" w:hAnsi="Times New Roman" w:cs="Times New Roman"/>
                <w:b/>
                <w:bCs/>
                <w:sz w:val="20"/>
                <w:szCs w:val="20"/>
                <w:lang w:eastAsia="sq-AL"/>
              </w:rPr>
              <w:t>Neni 8</w:t>
            </w:r>
          </w:p>
          <w:p w14:paraId="4BF4A838" w14:textId="77777777" w:rsidR="00E01344" w:rsidRPr="002C4E0D" w:rsidRDefault="00E01344" w:rsidP="00E01344">
            <w:pPr>
              <w:spacing w:line="276" w:lineRule="auto"/>
              <w:ind w:left="360"/>
              <w:jc w:val="center"/>
              <w:rPr>
                <w:rFonts w:ascii="Times New Roman" w:eastAsia="Times New Roman" w:hAnsi="Times New Roman" w:cs="Times New Roman"/>
                <w:b/>
                <w:bCs/>
                <w:sz w:val="20"/>
                <w:szCs w:val="20"/>
                <w:lang w:eastAsia="sq-AL"/>
              </w:rPr>
            </w:pPr>
            <w:r w:rsidRPr="002C4E0D">
              <w:rPr>
                <w:rFonts w:ascii="Times New Roman" w:eastAsia="Times New Roman" w:hAnsi="Times New Roman" w:cs="Times New Roman"/>
                <w:b/>
                <w:bCs/>
                <w:sz w:val="20"/>
                <w:szCs w:val="20"/>
                <w:lang w:eastAsia="sq-AL"/>
              </w:rPr>
              <w:t>Përjashtim nga raportimi për shkak të sekretit profesional</w:t>
            </w:r>
          </w:p>
          <w:p w14:paraId="03E65193" w14:textId="77777777" w:rsidR="00E01344" w:rsidRPr="002C4E0D" w:rsidRDefault="00E01344" w:rsidP="00E01344">
            <w:pPr>
              <w:spacing w:line="276" w:lineRule="auto"/>
              <w:ind w:left="360"/>
              <w:rPr>
                <w:rFonts w:ascii="Times New Roman" w:eastAsia="Times New Roman" w:hAnsi="Times New Roman" w:cs="Times New Roman"/>
                <w:sz w:val="20"/>
                <w:szCs w:val="20"/>
                <w:lang w:eastAsia="sq-AL"/>
              </w:rPr>
            </w:pPr>
          </w:p>
          <w:p w14:paraId="35D43717" w14:textId="77777777" w:rsidR="00E01344" w:rsidRPr="002C4E0D" w:rsidRDefault="00E01344" w:rsidP="00E01344">
            <w:pPr>
              <w:spacing w:line="276" w:lineRule="auto"/>
              <w:ind w:left="360"/>
              <w:rPr>
                <w:rFonts w:ascii="Times New Roman" w:eastAsia="Times New Roman" w:hAnsi="Times New Roman" w:cs="Times New Roman"/>
                <w:sz w:val="20"/>
                <w:szCs w:val="20"/>
                <w:lang w:eastAsia="sq-AL"/>
              </w:rPr>
            </w:pPr>
          </w:p>
          <w:p w14:paraId="29523A29" w14:textId="77777777" w:rsidR="00E01344" w:rsidRPr="002C4E0D" w:rsidRDefault="00E01344" w:rsidP="00E01344">
            <w:pPr>
              <w:spacing w:line="276" w:lineRule="auto"/>
              <w:jc w:val="both"/>
              <w:rPr>
                <w:rFonts w:ascii="Times New Roman" w:eastAsia="Times New Roman" w:hAnsi="Times New Roman" w:cs="Times New Roman"/>
                <w:sz w:val="20"/>
                <w:szCs w:val="20"/>
                <w:lang w:eastAsia="sq-AL"/>
              </w:rPr>
            </w:pPr>
            <w:r w:rsidRPr="002C4E0D">
              <w:rPr>
                <w:rFonts w:ascii="Times New Roman" w:eastAsia="Times New Roman" w:hAnsi="Times New Roman" w:cs="Times New Roman"/>
                <w:sz w:val="20"/>
                <w:szCs w:val="20"/>
                <w:lang w:eastAsia="sq-AL"/>
              </w:rPr>
              <w:t>1.</w:t>
            </w:r>
            <w:r w:rsidRPr="002C4E0D">
              <w:rPr>
                <w:rFonts w:ascii="Times New Roman" w:eastAsia="Times New Roman" w:hAnsi="Times New Roman" w:cs="Times New Roman"/>
                <w:sz w:val="20"/>
                <w:szCs w:val="20"/>
                <w:lang w:eastAsia="sq-AL"/>
              </w:rPr>
              <w:tab/>
              <w:t>Ndërmjetësi përjashtohet nga detyrimi për raportim në masën që raportimi do të shkelte detyrimin për ruajtjen e sekretit profesional, në përputhje me legjislacionin kombëtar në fuqi që rregullon sekretin profesional të ndërmjetësit, për aq sa ky detyrim njihet sipas këtij legjislacioni.</w:t>
            </w:r>
          </w:p>
          <w:p w14:paraId="54373DCD" w14:textId="1AD12137" w:rsidR="00E01344" w:rsidRPr="002C4E0D" w:rsidRDefault="00E01344" w:rsidP="00E01344">
            <w:pPr>
              <w:spacing w:line="276" w:lineRule="auto"/>
              <w:jc w:val="both"/>
              <w:rPr>
                <w:rFonts w:ascii="Times New Roman" w:eastAsia="Times New Roman" w:hAnsi="Times New Roman" w:cs="Times New Roman"/>
                <w:sz w:val="20"/>
                <w:szCs w:val="20"/>
                <w:lang w:eastAsia="sq-AL"/>
              </w:rPr>
            </w:pPr>
            <w:r w:rsidRPr="002C4E0D">
              <w:rPr>
                <w:rFonts w:ascii="Times New Roman" w:eastAsia="Times New Roman" w:hAnsi="Times New Roman" w:cs="Times New Roman"/>
                <w:sz w:val="20"/>
                <w:szCs w:val="20"/>
                <w:lang w:eastAsia="sq-AL"/>
              </w:rPr>
              <w:t>2.</w:t>
            </w:r>
            <w:r w:rsidRPr="002C4E0D">
              <w:rPr>
                <w:rFonts w:ascii="Times New Roman" w:eastAsia="Times New Roman" w:hAnsi="Times New Roman" w:cs="Times New Roman"/>
                <w:sz w:val="20"/>
                <w:szCs w:val="20"/>
                <w:lang w:eastAsia="sq-AL"/>
              </w:rPr>
              <w:tab/>
              <w:t>Në rastet e parashikuara në pikwn 1 të këtij neni, ndërmjetësi duhet të njoftojë pa vonesë një ndërmjetës tjetër ose, në mungesë të tij, tatimpaguesin përkatës, për transferimin e detyrimit të raportimit.</w:t>
            </w:r>
          </w:p>
          <w:p w14:paraId="34BF2C4C" w14:textId="79CE896E" w:rsidR="00E01344" w:rsidRPr="002C4E0D" w:rsidRDefault="00E01344" w:rsidP="00E01344">
            <w:pPr>
              <w:spacing w:line="276" w:lineRule="auto"/>
              <w:jc w:val="both"/>
              <w:rPr>
                <w:rFonts w:ascii="Times New Roman" w:eastAsia="Times New Roman" w:hAnsi="Times New Roman" w:cs="Times New Roman"/>
                <w:sz w:val="20"/>
                <w:szCs w:val="20"/>
                <w:lang w:eastAsia="sq-AL"/>
              </w:rPr>
            </w:pPr>
            <w:r w:rsidRPr="002C4E0D">
              <w:rPr>
                <w:rFonts w:ascii="Times New Roman" w:eastAsia="Times New Roman" w:hAnsi="Times New Roman" w:cs="Times New Roman"/>
                <w:sz w:val="20"/>
                <w:szCs w:val="20"/>
                <w:lang w:eastAsia="sq-AL"/>
              </w:rPr>
              <w:t>3.</w:t>
            </w:r>
            <w:r w:rsidRPr="002C4E0D">
              <w:rPr>
                <w:rFonts w:ascii="Times New Roman" w:eastAsia="Times New Roman" w:hAnsi="Times New Roman" w:cs="Times New Roman"/>
                <w:sz w:val="20"/>
                <w:szCs w:val="20"/>
                <w:lang w:eastAsia="sq-AL"/>
              </w:rPr>
              <w:tab/>
            </w:r>
            <w:r w:rsidR="00CA5A58" w:rsidRPr="002C4E0D">
              <w:rPr>
                <w:rFonts w:ascii="Times New Roman" w:eastAsia="Times New Roman" w:hAnsi="Times New Roman" w:cs="Times New Roman"/>
                <w:sz w:val="20"/>
                <w:szCs w:val="20"/>
                <w:lang w:eastAsia="sq-AL"/>
              </w:rPr>
              <w:t>Njoftimi sipas pikës 2 të këtij neni nuk duhet të përmbajë informacione që përbëjne  sekret profesional.</w:t>
            </w:r>
          </w:p>
          <w:p w14:paraId="25132A51" w14:textId="77777777" w:rsidR="00E01344" w:rsidRPr="002C4E0D" w:rsidRDefault="00E01344" w:rsidP="00E01344">
            <w:pPr>
              <w:spacing w:line="276" w:lineRule="auto"/>
              <w:jc w:val="both"/>
              <w:rPr>
                <w:rFonts w:ascii="Times New Roman" w:eastAsia="Times New Roman" w:hAnsi="Times New Roman" w:cs="Times New Roman"/>
                <w:sz w:val="20"/>
                <w:szCs w:val="20"/>
                <w:lang w:eastAsia="sq-AL"/>
              </w:rPr>
            </w:pPr>
            <w:r w:rsidRPr="002C4E0D">
              <w:rPr>
                <w:rFonts w:ascii="Times New Roman" w:eastAsia="Times New Roman" w:hAnsi="Times New Roman" w:cs="Times New Roman"/>
                <w:sz w:val="20"/>
                <w:szCs w:val="20"/>
                <w:lang w:eastAsia="sq-AL"/>
              </w:rPr>
              <w:t>4.</w:t>
            </w:r>
            <w:r w:rsidRPr="002C4E0D">
              <w:rPr>
                <w:rFonts w:ascii="Times New Roman" w:eastAsia="Times New Roman" w:hAnsi="Times New Roman" w:cs="Times New Roman"/>
                <w:sz w:val="20"/>
                <w:szCs w:val="20"/>
                <w:lang w:eastAsia="sq-AL"/>
              </w:rPr>
              <w:tab/>
              <w:t>Përjashtimi sipas këtij neni zbatohet vetëm në masën që ndërmjetësi vepron brenda kufijve të sekretit profesional të përfshirë në legjislacionin në fuqi që rregullon profesionin e tij.</w:t>
            </w:r>
          </w:p>
          <w:p w14:paraId="6B4B1C92" w14:textId="53B6812E" w:rsidR="00E01344" w:rsidRPr="002C4E0D" w:rsidRDefault="00E01344" w:rsidP="00E01344">
            <w:pPr>
              <w:spacing w:line="276" w:lineRule="auto"/>
              <w:jc w:val="both"/>
              <w:rPr>
                <w:rFonts w:ascii="Times New Roman" w:eastAsia="Times New Roman" w:hAnsi="Times New Roman" w:cs="Times New Roman"/>
                <w:sz w:val="20"/>
                <w:szCs w:val="20"/>
                <w:lang w:eastAsia="sq-AL"/>
              </w:rPr>
            </w:pPr>
            <w:r w:rsidRPr="002C4E0D">
              <w:rPr>
                <w:rFonts w:ascii="Times New Roman" w:eastAsia="Times New Roman" w:hAnsi="Times New Roman" w:cs="Times New Roman"/>
                <w:sz w:val="20"/>
                <w:szCs w:val="20"/>
                <w:lang w:eastAsia="sq-AL"/>
              </w:rPr>
              <w:t>5.</w:t>
            </w:r>
            <w:r w:rsidRPr="002C4E0D">
              <w:rPr>
                <w:rFonts w:ascii="Times New Roman" w:eastAsia="Times New Roman" w:hAnsi="Times New Roman" w:cs="Times New Roman"/>
                <w:sz w:val="20"/>
                <w:szCs w:val="20"/>
                <w:lang w:eastAsia="sq-AL"/>
              </w:rPr>
              <w:tab/>
              <w:t xml:space="preserve">Kushtet, procedurat dhe forma e njoftimit në përputhje me këtë nen përcaktohen me vendim të </w:t>
            </w:r>
            <w:r w:rsidR="00CA5A58" w:rsidRPr="002C4E0D">
              <w:rPr>
                <w:rFonts w:ascii="Times New Roman" w:eastAsia="Times New Roman" w:hAnsi="Times New Roman" w:cs="Times New Roman"/>
                <w:sz w:val="20"/>
                <w:szCs w:val="20"/>
                <w:lang w:eastAsia="sq-AL"/>
              </w:rPr>
              <w:t>Kë</w:t>
            </w:r>
            <w:r w:rsidRPr="002C4E0D">
              <w:rPr>
                <w:rFonts w:ascii="Times New Roman" w:eastAsia="Times New Roman" w:hAnsi="Times New Roman" w:cs="Times New Roman"/>
                <w:sz w:val="20"/>
                <w:szCs w:val="20"/>
                <w:lang w:eastAsia="sq-AL"/>
              </w:rPr>
              <w:t xml:space="preserve">shillit të </w:t>
            </w:r>
            <w:r w:rsidR="00CA5A58" w:rsidRPr="002C4E0D">
              <w:rPr>
                <w:rFonts w:ascii="Times New Roman" w:eastAsia="Times New Roman" w:hAnsi="Times New Roman" w:cs="Times New Roman"/>
                <w:sz w:val="20"/>
                <w:szCs w:val="20"/>
                <w:lang w:eastAsia="sq-AL"/>
              </w:rPr>
              <w:t>M</w:t>
            </w:r>
            <w:r w:rsidRPr="002C4E0D">
              <w:rPr>
                <w:rFonts w:ascii="Times New Roman" w:eastAsia="Times New Roman" w:hAnsi="Times New Roman" w:cs="Times New Roman"/>
                <w:sz w:val="20"/>
                <w:szCs w:val="20"/>
                <w:lang w:eastAsia="sq-AL"/>
              </w:rPr>
              <w:t>inistrave.</w:t>
            </w:r>
          </w:p>
          <w:p w14:paraId="0832D201" w14:textId="3B940141" w:rsidR="00E01344" w:rsidRPr="0042075D" w:rsidRDefault="00E01344" w:rsidP="00E01344">
            <w:pPr>
              <w:spacing w:line="276" w:lineRule="auto"/>
              <w:jc w:val="both"/>
              <w:rPr>
                <w:rFonts w:ascii="Times New Roman" w:eastAsia="Times New Roman" w:hAnsi="Times New Roman" w:cs="Times New Roman"/>
                <w:b/>
                <w:sz w:val="20"/>
                <w:szCs w:val="20"/>
                <w:lang w:eastAsia="sq-AL"/>
              </w:rPr>
            </w:pPr>
            <w:r w:rsidRPr="002C4E0D">
              <w:rPr>
                <w:rFonts w:ascii="Times New Roman" w:eastAsia="Times New Roman" w:hAnsi="Times New Roman" w:cs="Times New Roman"/>
                <w:sz w:val="20"/>
                <w:szCs w:val="20"/>
                <w:lang w:eastAsia="sq-AL"/>
              </w:rPr>
              <w:lastRenderedPageBreak/>
              <w:t>6.</w:t>
            </w:r>
            <w:r w:rsidRPr="002C4E0D">
              <w:rPr>
                <w:rFonts w:ascii="Times New Roman" w:eastAsia="Times New Roman" w:hAnsi="Times New Roman" w:cs="Times New Roman"/>
                <w:sz w:val="20"/>
                <w:szCs w:val="20"/>
                <w:lang w:eastAsia="sq-AL"/>
              </w:rPr>
              <w:tab/>
              <w:t>Asnjë dispozitë e këtij neni nuk duhet të interpretohet si kufizim ose zgjerim i fushëveprimit të sekretit profesional sipas legjislacionit në fuqi.</w:t>
            </w:r>
          </w:p>
          <w:p w14:paraId="7BA84FB0" w14:textId="77777777" w:rsidR="00E01344" w:rsidRPr="0042075D" w:rsidRDefault="00E01344" w:rsidP="00E01344">
            <w:pPr>
              <w:spacing w:line="276" w:lineRule="auto"/>
              <w:jc w:val="both"/>
              <w:rPr>
                <w:rFonts w:ascii="Times New Roman" w:eastAsia="Times New Roman" w:hAnsi="Times New Roman" w:cs="Times New Roman"/>
                <w:b/>
                <w:sz w:val="20"/>
                <w:szCs w:val="20"/>
                <w:lang w:eastAsia="sq-AL"/>
              </w:rPr>
            </w:pPr>
          </w:p>
          <w:p w14:paraId="0D7AE9FA" w14:textId="77777777" w:rsidR="00E01344" w:rsidRPr="0042075D" w:rsidRDefault="00E01344" w:rsidP="00E01344">
            <w:pPr>
              <w:spacing w:line="276" w:lineRule="auto"/>
              <w:jc w:val="center"/>
              <w:rPr>
                <w:rFonts w:ascii="Times New Roman" w:eastAsia="Times New Roman" w:hAnsi="Times New Roman" w:cs="Times New Roman"/>
                <w:b/>
                <w:bCs/>
                <w:sz w:val="20"/>
                <w:szCs w:val="20"/>
                <w:lang w:eastAsia="sq-AL"/>
              </w:rPr>
            </w:pPr>
            <w:r w:rsidRPr="0042075D">
              <w:rPr>
                <w:rFonts w:ascii="Times New Roman" w:eastAsia="Times New Roman" w:hAnsi="Times New Roman" w:cs="Times New Roman"/>
                <w:b/>
                <w:bCs/>
                <w:sz w:val="20"/>
                <w:szCs w:val="20"/>
                <w:lang w:eastAsia="sq-AL"/>
              </w:rPr>
              <w:t>Neni 9</w:t>
            </w:r>
          </w:p>
          <w:p w14:paraId="3F6EC33C" w14:textId="77777777" w:rsidR="00E01344" w:rsidRPr="0042075D" w:rsidRDefault="00E01344" w:rsidP="00E01344">
            <w:pPr>
              <w:spacing w:line="276" w:lineRule="auto"/>
              <w:jc w:val="center"/>
              <w:rPr>
                <w:rFonts w:ascii="Times New Roman" w:eastAsia="Times New Roman" w:hAnsi="Times New Roman" w:cs="Times New Roman"/>
                <w:b/>
                <w:bCs/>
                <w:sz w:val="20"/>
                <w:szCs w:val="20"/>
                <w:lang w:eastAsia="sq-AL"/>
              </w:rPr>
            </w:pPr>
            <w:r w:rsidRPr="0042075D">
              <w:rPr>
                <w:rFonts w:ascii="Times New Roman" w:eastAsia="Times New Roman" w:hAnsi="Times New Roman" w:cs="Times New Roman"/>
                <w:b/>
                <w:bCs/>
                <w:sz w:val="20"/>
                <w:szCs w:val="20"/>
                <w:lang w:eastAsia="sq-AL"/>
              </w:rPr>
              <w:t>Detyrimi për raportim për tatimpaguesin përkatës</w:t>
            </w:r>
          </w:p>
          <w:p w14:paraId="32BAF51B" w14:textId="77777777" w:rsidR="00CA5A58" w:rsidRPr="0042075D" w:rsidRDefault="00CA5A58" w:rsidP="00CA5A58">
            <w:pPr>
              <w:spacing w:line="276" w:lineRule="auto"/>
              <w:jc w:val="both"/>
              <w:rPr>
                <w:rFonts w:ascii="Times New Roman" w:eastAsia="Times New Roman" w:hAnsi="Times New Roman" w:cs="Times New Roman"/>
                <w:sz w:val="20"/>
                <w:szCs w:val="20"/>
                <w:lang w:eastAsia="sq-AL"/>
              </w:rPr>
            </w:pPr>
            <w:r w:rsidRPr="0042075D">
              <w:rPr>
                <w:rFonts w:ascii="Times New Roman" w:eastAsia="Times New Roman" w:hAnsi="Times New Roman" w:cs="Times New Roman"/>
                <w:sz w:val="20"/>
                <w:szCs w:val="20"/>
                <w:lang w:eastAsia="sq-AL"/>
              </w:rPr>
              <w:t>1.</w:t>
            </w:r>
            <w:r w:rsidRPr="0042075D">
              <w:rPr>
                <w:rFonts w:ascii="Times New Roman" w:eastAsia="Times New Roman" w:hAnsi="Times New Roman" w:cs="Times New Roman"/>
                <w:sz w:val="20"/>
                <w:szCs w:val="20"/>
                <w:lang w:eastAsia="sq-AL"/>
              </w:rPr>
              <w:tab/>
              <w:t>Kur nuk ka ndërmjetës, ose kur ndërmjetësi është i përjashtuar nga detyrimi për raportim në përputhje me nenin 8 të këtij ligji dhe ka njoftuar një ndërmjetës tjetër ose, në mungesë të tij, tatimpaguesin përkatës për transferimin e detyrimit të raportimit, detyrimi për raportim i takon ndërmjetësit tjetër të njoftuar ose, në mungesë të tij, tatimpaguesit përkatës.</w:t>
            </w:r>
          </w:p>
          <w:p w14:paraId="4959D39E" w14:textId="77777777" w:rsidR="00CA5A58" w:rsidRPr="0042075D" w:rsidRDefault="00CA5A58" w:rsidP="00CA5A58">
            <w:pPr>
              <w:spacing w:line="276" w:lineRule="auto"/>
              <w:jc w:val="both"/>
              <w:rPr>
                <w:rFonts w:ascii="Times New Roman" w:eastAsia="Times New Roman" w:hAnsi="Times New Roman" w:cs="Times New Roman"/>
                <w:sz w:val="20"/>
                <w:szCs w:val="20"/>
                <w:lang w:eastAsia="sq-AL"/>
              </w:rPr>
            </w:pPr>
            <w:r w:rsidRPr="0042075D">
              <w:rPr>
                <w:rFonts w:ascii="Times New Roman" w:eastAsia="Times New Roman" w:hAnsi="Times New Roman" w:cs="Times New Roman"/>
                <w:sz w:val="20"/>
                <w:szCs w:val="20"/>
                <w:lang w:eastAsia="sq-AL"/>
              </w:rPr>
              <w:t>2.</w:t>
            </w:r>
            <w:r w:rsidRPr="0042075D">
              <w:rPr>
                <w:rFonts w:ascii="Times New Roman" w:eastAsia="Times New Roman" w:hAnsi="Times New Roman" w:cs="Times New Roman"/>
                <w:sz w:val="20"/>
                <w:szCs w:val="20"/>
                <w:lang w:eastAsia="sq-AL"/>
              </w:rPr>
              <w:tab/>
              <w:t>Tatimpaguesi përkatës mbi të cilin bie detyrimi për raportim duhet t'ia paraqesë informacionin autoritetit kompetent brenda 30 ditëve nga data më e hershme ndër datat e mëposhtme:</w:t>
            </w:r>
          </w:p>
          <w:p w14:paraId="161820D4" w14:textId="77777777" w:rsidR="00CA5A58" w:rsidRPr="0042075D" w:rsidRDefault="00CA5A58" w:rsidP="00CA5A58">
            <w:pPr>
              <w:spacing w:line="276" w:lineRule="auto"/>
              <w:jc w:val="both"/>
              <w:rPr>
                <w:rFonts w:ascii="Times New Roman" w:eastAsia="Times New Roman" w:hAnsi="Times New Roman" w:cs="Times New Roman"/>
                <w:sz w:val="20"/>
                <w:szCs w:val="20"/>
                <w:lang w:eastAsia="sq-AL"/>
              </w:rPr>
            </w:pPr>
            <w:r w:rsidRPr="0042075D">
              <w:rPr>
                <w:rFonts w:ascii="Times New Roman" w:eastAsia="Times New Roman" w:hAnsi="Times New Roman" w:cs="Times New Roman"/>
                <w:sz w:val="20"/>
                <w:szCs w:val="20"/>
                <w:lang w:eastAsia="sq-AL"/>
              </w:rPr>
              <w:t>a) mekanizmi ndërkufitar i raportueshëm vihet në dispozicion për zbatim;</w:t>
            </w:r>
          </w:p>
          <w:p w14:paraId="36B022FB" w14:textId="77777777" w:rsidR="00CA5A58" w:rsidRPr="0042075D" w:rsidRDefault="00CA5A58" w:rsidP="00CA5A58">
            <w:pPr>
              <w:spacing w:line="276" w:lineRule="auto"/>
              <w:jc w:val="both"/>
              <w:rPr>
                <w:rFonts w:ascii="Times New Roman" w:eastAsia="Times New Roman" w:hAnsi="Times New Roman" w:cs="Times New Roman"/>
                <w:sz w:val="20"/>
                <w:szCs w:val="20"/>
                <w:lang w:eastAsia="sq-AL"/>
              </w:rPr>
            </w:pPr>
            <w:r w:rsidRPr="0042075D">
              <w:rPr>
                <w:rFonts w:ascii="Times New Roman" w:eastAsia="Times New Roman" w:hAnsi="Times New Roman" w:cs="Times New Roman"/>
                <w:sz w:val="20"/>
                <w:szCs w:val="20"/>
                <w:lang w:eastAsia="sq-AL"/>
              </w:rPr>
              <w:t>b) mekanizmi ndërkufitar i raportueshëm është gati për zbatim; ose</w:t>
            </w:r>
          </w:p>
          <w:p w14:paraId="1E3AD958" w14:textId="77777777" w:rsidR="00CA5A58" w:rsidRPr="0042075D" w:rsidRDefault="00CA5A58" w:rsidP="00CA5A58">
            <w:pPr>
              <w:spacing w:line="276" w:lineRule="auto"/>
              <w:jc w:val="both"/>
              <w:rPr>
                <w:rFonts w:ascii="Times New Roman" w:eastAsia="Times New Roman" w:hAnsi="Times New Roman" w:cs="Times New Roman"/>
                <w:sz w:val="20"/>
                <w:szCs w:val="20"/>
                <w:lang w:eastAsia="sq-AL"/>
              </w:rPr>
            </w:pPr>
            <w:r w:rsidRPr="0042075D">
              <w:rPr>
                <w:rFonts w:ascii="Times New Roman" w:eastAsia="Times New Roman" w:hAnsi="Times New Roman" w:cs="Times New Roman"/>
                <w:sz w:val="20"/>
                <w:szCs w:val="20"/>
                <w:lang w:eastAsia="sq-AL"/>
              </w:rPr>
              <w:t>c) kur është kryer hapi i parë në zbatimin e mekanizmit në lidhje me tatimpaguesin përkatës.</w:t>
            </w:r>
          </w:p>
          <w:p w14:paraId="52B0B67F" w14:textId="77777777" w:rsidR="00CA5A58" w:rsidRPr="0042075D" w:rsidRDefault="00CA5A58" w:rsidP="00CA5A58">
            <w:pPr>
              <w:spacing w:line="276" w:lineRule="auto"/>
              <w:jc w:val="both"/>
              <w:rPr>
                <w:rFonts w:ascii="Times New Roman" w:eastAsia="Times New Roman" w:hAnsi="Times New Roman" w:cs="Times New Roman"/>
                <w:sz w:val="20"/>
                <w:szCs w:val="20"/>
                <w:lang w:eastAsia="sq-AL"/>
              </w:rPr>
            </w:pPr>
            <w:r w:rsidRPr="0042075D">
              <w:rPr>
                <w:rFonts w:ascii="Times New Roman" w:eastAsia="Times New Roman" w:hAnsi="Times New Roman" w:cs="Times New Roman"/>
                <w:sz w:val="20"/>
                <w:szCs w:val="20"/>
                <w:lang w:eastAsia="sq-AL"/>
              </w:rPr>
              <w:t>2.</w:t>
            </w:r>
            <w:r w:rsidRPr="0042075D">
              <w:rPr>
                <w:rFonts w:ascii="Times New Roman" w:eastAsia="Times New Roman" w:hAnsi="Times New Roman" w:cs="Times New Roman"/>
                <w:sz w:val="20"/>
                <w:szCs w:val="20"/>
                <w:lang w:eastAsia="sq-AL"/>
              </w:rPr>
              <w:tab/>
              <w:t>Kur tatimpaguesi përkatës ka detyrimin të raportojë informacionin për të njëjtin mekanizëm ndërkufitarë te autoriteti kompetent i më shumë se një shteti anëtar, informacioni duhet të raportohet në Republikën e Shqipërisë, vetëm nëse Republika e Shqipërisë është shteti që renditet i pari sipas rendit të  mëposhtëm  të përparësisë:</w:t>
            </w:r>
          </w:p>
          <w:p w14:paraId="5EA8C739" w14:textId="77777777" w:rsidR="00CA5A58" w:rsidRPr="0042075D" w:rsidRDefault="00CA5A58" w:rsidP="00CA5A58">
            <w:pPr>
              <w:spacing w:line="276" w:lineRule="auto"/>
              <w:jc w:val="both"/>
              <w:rPr>
                <w:rFonts w:ascii="Times New Roman" w:eastAsia="Times New Roman" w:hAnsi="Times New Roman" w:cs="Times New Roman"/>
                <w:sz w:val="20"/>
                <w:szCs w:val="20"/>
                <w:lang w:eastAsia="sq-AL"/>
              </w:rPr>
            </w:pPr>
            <w:r w:rsidRPr="0042075D">
              <w:rPr>
                <w:rFonts w:ascii="Times New Roman" w:eastAsia="Times New Roman" w:hAnsi="Times New Roman" w:cs="Times New Roman"/>
                <w:sz w:val="20"/>
                <w:szCs w:val="20"/>
                <w:lang w:eastAsia="sq-AL"/>
              </w:rPr>
              <w:t>a) Shteti anëtar ku tatimpaguesi përkatës është rezident për qëllime tatimore;</w:t>
            </w:r>
          </w:p>
          <w:p w14:paraId="0BEFC08F" w14:textId="77777777" w:rsidR="00CA5A58" w:rsidRPr="0042075D" w:rsidRDefault="00CA5A58" w:rsidP="00CA5A58">
            <w:pPr>
              <w:spacing w:line="276" w:lineRule="auto"/>
              <w:jc w:val="both"/>
              <w:rPr>
                <w:rFonts w:ascii="Times New Roman" w:eastAsia="Times New Roman" w:hAnsi="Times New Roman" w:cs="Times New Roman"/>
                <w:sz w:val="20"/>
                <w:szCs w:val="20"/>
                <w:lang w:eastAsia="sq-AL"/>
              </w:rPr>
            </w:pPr>
            <w:r w:rsidRPr="0042075D">
              <w:rPr>
                <w:rFonts w:ascii="Times New Roman" w:eastAsia="Times New Roman" w:hAnsi="Times New Roman" w:cs="Times New Roman"/>
                <w:sz w:val="20"/>
                <w:szCs w:val="20"/>
                <w:lang w:eastAsia="sq-AL"/>
              </w:rPr>
              <w:lastRenderedPageBreak/>
              <w:t>b) Shteti Anëtar ku tatimpaguesi përkatës ka një seli të përhershme që përfiton nga marrëveshja;</w:t>
            </w:r>
          </w:p>
          <w:p w14:paraId="07BAE22E" w14:textId="77777777" w:rsidR="00CA5A58" w:rsidRPr="0042075D" w:rsidRDefault="00CA5A58" w:rsidP="00CA5A58">
            <w:pPr>
              <w:spacing w:line="276" w:lineRule="auto"/>
              <w:jc w:val="both"/>
              <w:rPr>
                <w:rFonts w:ascii="Times New Roman" w:eastAsia="Times New Roman" w:hAnsi="Times New Roman" w:cs="Times New Roman"/>
                <w:sz w:val="20"/>
                <w:szCs w:val="20"/>
                <w:lang w:eastAsia="sq-AL"/>
              </w:rPr>
            </w:pPr>
            <w:r w:rsidRPr="0042075D">
              <w:rPr>
                <w:rFonts w:ascii="Times New Roman" w:eastAsia="Times New Roman" w:hAnsi="Times New Roman" w:cs="Times New Roman"/>
                <w:sz w:val="20"/>
                <w:szCs w:val="20"/>
                <w:lang w:eastAsia="sq-AL"/>
              </w:rPr>
              <w:t xml:space="preserve">c) Shteti Anëtar ku tatimpaguesi përkatës merr të ardhura ose gjeneron fitime, pa qenë rezident dhe pa pasur seli të përhershme në atë Shtet Anëtar; </w:t>
            </w:r>
          </w:p>
          <w:p w14:paraId="2783A2FA" w14:textId="77777777" w:rsidR="00CA5A58" w:rsidRPr="0042075D" w:rsidRDefault="00CA5A58" w:rsidP="00CA5A58">
            <w:pPr>
              <w:spacing w:line="276" w:lineRule="auto"/>
              <w:jc w:val="both"/>
              <w:rPr>
                <w:rFonts w:ascii="Times New Roman" w:eastAsia="Times New Roman" w:hAnsi="Times New Roman" w:cs="Times New Roman"/>
                <w:sz w:val="20"/>
                <w:szCs w:val="20"/>
                <w:lang w:eastAsia="sq-AL"/>
              </w:rPr>
            </w:pPr>
            <w:r w:rsidRPr="0042075D">
              <w:rPr>
                <w:rFonts w:ascii="Times New Roman" w:eastAsia="Times New Roman" w:hAnsi="Times New Roman" w:cs="Times New Roman"/>
                <w:sz w:val="20"/>
                <w:szCs w:val="20"/>
                <w:lang w:eastAsia="sq-AL"/>
              </w:rPr>
              <w:t>ç) Shteti Anëtar ku tatimpaguesi përkatës ushtron një aktivitet, pa qenë rezident dhe pa pasur seli të përhershme në atë Shtet Anëtar.</w:t>
            </w:r>
          </w:p>
          <w:p w14:paraId="6F9A6556" w14:textId="714683FB" w:rsidR="00E01344" w:rsidRPr="0042075D" w:rsidRDefault="00CA5A58" w:rsidP="00E01344">
            <w:pPr>
              <w:spacing w:line="276" w:lineRule="auto"/>
              <w:jc w:val="both"/>
              <w:rPr>
                <w:rFonts w:ascii="Times New Roman" w:eastAsia="Times New Roman" w:hAnsi="Times New Roman" w:cs="Times New Roman"/>
                <w:sz w:val="20"/>
                <w:szCs w:val="20"/>
                <w:lang w:eastAsia="sq-AL"/>
              </w:rPr>
            </w:pPr>
            <w:r w:rsidRPr="0042075D">
              <w:rPr>
                <w:rFonts w:ascii="Times New Roman" w:eastAsia="Times New Roman" w:hAnsi="Times New Roman" w:cs="Times New Roman"/>
                <w:sz w:val="20"/>
                <w:szCs w:val="20"/>
                <w:lang w:eastAsia="sq-AL"/>
              </w:rPr>
              <w:t>3. Tatimpaguesi përkatës përjashtohet nga detyrimi i raportimit nëse vërteton, me dokumentacion të mjaftueshëm, se i njëjti informacion është raportuar tashmë në një Shtet tjetër Anëtar të Bashkimit Europian.</w:t>
            </w:r>
          </w:p>
          <w:p w14:paraId="40B185CD" w14:textId="7566EEC6" w:rsidR="00E01344" w:rsidRPr="0042075D" w:rsidRDefault="00E01344" w:rsidP="00E01344">
            <w:pPr>
              <w:spacing w:line="276" w:lineRule="auto"/>
              <w:jc w:val="center"/>
              <w:rPr>
                <w:rFonts w:ascii="Times New Roman" w:eastAsia="Times New Roman" w:hAnsi="Times New Roman" w:cs="Times New Roman"/>
                <w:sz w:val="20"/>
                <w:szCs w:val="20"/>
                <w:lang w:eastAsia="sq-AL"/>
              </w:rPr>
            </w:pPr>
          </w:p>
          <w:p w14:paraId="08E311F4" w14:textId="77777777" w:rsidR="00E01344" w:rsidRPr="0042075D" w:rsidRDefault="00E01344" w:rsidP="00E01344">
            <w:pPr>
              <w:spacing w:line="276" w:lineRule="auto"/>
              <w:jc w:val="center"/>
              <w:rPr>
                <w:rFonts w:ascii="Times New Roman" w:eastAsia="Times New Roman" w:hAnsi="Times New Roman" w:cs="Times New Roman"/>
                <w:b/>
                <w:sz w:val="20"/>
                <w:szCs w:val="20"/>
                <w:lang w:eastAsia="sq-AL"/>
              </w:rPr>
            </w:pPr>
          </w:p>
          <w:p w14:paraId="3C6B8502" w14:textId="77777777" w:rsidR="00E01344" w:rsidRPr="0042075D" w:rsidRDefault="00E01344" w:rsidP="00E01344">
            <w:pPr>
              <w:spacing w:line="276" w:lineRule="auto"/>
              <w:jc w:val="center"/>
              <w:rPr>
                <w:rFonts w:ascii="Times New Roman" w:eastAsia="Times New Roman" w:hAnsi="Times New Roman" w:cs="Times New Roman"/>
                <w:b/>
                <w:bCs/>
                <w:sz w:val="20"/>
                <w:szCs w:val="20"/>
                <w:lang w:eastAsia="sq-AL"/>
              </w:rPr>
            </w:pPr>
            <w:r w:rsidRPr="0042075D">
              <w:rPr>
                <w:rFonts w:ascii="Times New Roman" w:eastAsia="Times New Roman" w:hAnsi="Times New Roman" w:cs="Times New Roman"/>
                <w:b/>
                <w:bCs/>
                <w:sz w:val="20"/>
                <w:szCs w:val="20"/>
                <w:lang w:eastAsia="sq-AL"/>
              </w:rPr>
              <w:t>Neni 10</w:t>
            </w:r>
          </w:p>
          <w:p w14:paraId="03DA8282" w14:textId="77777777" w:rsidR="00E01344" w:rsidRPr="0042075D" w:rsidRDefault="00E01344" w:rsidP="00E01344">
            <w:pPr>
              <w:spacing w:line="276" w:lineRule="auto"/>
              <w:jc w:val="center"/>
              <w:rPr>
                <w:rFonts w:ascii="Times New Roman" w:eastAsia="Times New Roman" w:hAnsi="Times New Roman" w:cs="Times New Roman"/>
                <w:b/>
                <w:bCs/>
                <w:sz w:val="20"/>
                <w:szCs w:val="20"/>
                <w:lang w:eastAsia="sq-AL"/>
              </w:rPr>
            </w:pPr>
            <w:r w:rsidRPr="0042075D">
              <w:rPr>
                <w:rFonts w:ascii="Times New Roman" w:eastAsia="Times New Roman" w:hAnsi="Times New Roman" w:cs="Times New Roman"/>
                <w:b/>
                <w:bCs/>
                <w:sz w:val="20"/>
                <w:szCs w:val="20"/>
                <w:lang w:eastAsia="sq-AL"/>
              </w:rPr>
              <w:t>Detyrimi për raportim kur ka më shumë se një ndërmjetës ose tatimpagues përkatës</w:t>
            </w:r>
          </w:p>
          <w:p w14:paraId="70CD7477" w14:textId="39422374" w:rsidR="00E01344" w:rsidRPr="0042075D" w:rsidRDefault="00E01344" w:rsidP="00E01344">
            <w:pPr>
              <w:spacing w:line="276" w:lineRule="auto"/>
              <w:jc w:val="both"/>
              <w:rPr>
                <w:rFonts w:ascii="Times New Roman" w:eastAsia="Times New Roman" w:hAnsi="Times New Roman" w:cs="Times New Roman"/>
                <w:sz w:val="20"/>
                <w:szCs w:val="20"/>
                <w:lang w:eastAsia="sq-AL"/>
              </w:rPr>
            </w:pPr>
            <w:r w:rsidRPr="0042075D">
              <w:rPr>
                <w:rFonts w:ascii="Times New Roman" w:eastAsia="Times New Roman" w:hAnsi="Times New Roman" w:cs="Times New Roman"/>
                <w:sz w:val="20"/>
                <w:szCs w:val="20"/>
                <w:lang w:eastAsia="sq-AL"/>
              </w:rPr>
              <w:t>1.</w:t>
            </w:r>
            <w:r w:rsidRPr="0042075D">
              <w:rPr>
                <w:rFonts w:ascii="Times New Roman" w:eastAsia="Times New Roman" w:hAnsi="Times New Roman" w:cs="Times New Roman"/>
                <w:sz w:val="20"/>
                <w:szCs w:val="20"/>
                <w:lang w:eastAsia="sq-AL"/>
              </w:rPr>
              <w:tab/>
              <w:t>Kur më shumë se një ndërmjetës është i përfshirë në të njëjtën mekaniz</w:t>
            </w:r>
            <w:r w:rsidR="00754C23" w:rsidRPr="0042075D">
              <w:rPr>
                <w:rFonts w:ascii="Times New Roman" w:eastAsia="Times New Roman" w:hAnsi="Times New Roman" w:cs="Times New Roman"/>
                <w:sz w:val="20"/>
                <w:szCs w:val="20"/>
                <w:lang w:eastAsia="sq-AL"/>
              </w:rPr>
              <w:t>ë</w:t>
            </w:r>
            <w:r w:rsidRPr="0042075D">
              <w:rPr>
                <w:rFonts w:ascii="Times New Roman" w:eastAsia="Times New Roman" w:hAnsi="Times New Roman" w:cs="Times New Roman"/>
                <w:sz w:val="20"/>
                <w:szCs w:val="20"/>
                <w:lang w:eastAsia="sq-AL"/>
              </w:rPr>
              <w:t>m ndërkufitar të raportuesh</w:t>
            </w:r>
            <w:r w:rsidR="00754C23" w:rsidRPr="0042075D">
              <w:rPr>
                <w:rFonts w:ascii="Times New Roman" w:eastAsia="Times New Roman" w:hAnsi="Times New Roman" w:cs="Times New Roman"/>
                <w:sz w:val="20"/>
                <w:szCs w:val="20"/>
                <w:lang w:eastAsia="sq-AL"/>
              </w:rPr>
              <w:t>ë</w:t>
            </w:r>
            <w:r w:rsidRPr="0042075D">
              <w:rPr>
                <w:rFonts w:ascii="Times New Roman" w:eastAsia="Times New Roman" w:hAnsi="Times New Roman" w:cs="Times New Roman"/>
                <w:sz w:val="20"/>
                <w:szCs w:val="20"/>
                <w:lang w:eastAsia="sq-AL"/>
              </w:rPr>
              <w:t>m, detyrimi për raportim zbatohet për secilin prej tyre .</w:t>
            </w:r>
          </w:p>
          <w:p w14:paraId="14F9DEC3" w14:textId="77777777" w:rsidR="00E01344" w:rsidRPr="0042075D" w:rsidRDefault="00E01344" w:rsidP="00E01344">
            <w:pPr>
              <w:spacing w:line="276" w:lineRule="auto"/>
              <w:jc w:val="both"/>
              <w:rPr>
                <w:rFonts w:ascii="Times New Roman" w:eastAsia="Times New Roman" w:hAnsi="Times New Roman" w:cs="Times New Roman"/>
                <w:sz w:val="20"/>
                <w:szCs w:val="20"/>
                <w:lang w:eastAsia="sq-AL"/>
              </w:rPr>
            </w:pPr>
            <w:r w:rsidRPr="0042075D">
              <w:rPr>
                <w:rFonts w:ascii="Times New Roman" w:eastAsia="Times New Roman" w:hAnsi="Times New Roman" w:cs="Times New Roman"/>
                <w:sz w:val="20"/>
                <w:szCs w:val="20"/>
                <w:lang w:eastAsia="sq-AL"/>
              </w:rPr>
              <w:t>2.</w:t>
            </w:r>
            <w:r w:rsidRPr="0042075D">
              <w:rPr>
                <w:rFonts w:ascii="Times New Roman" w:eastAsia="Times New Roman" w:hAnsi="Times New Roman" w:cs="Times New Roman"/>
                <w:sz w:val="20"/>
                <w:szCs w:val="20"/>
                <w:lang w:eastAsia="sq-AL"/>
              </w:rPr>
              <w:tab/>
              <w:t>Një ndërmjetës përjashtohet nga detyrimi për raportim nëse vërteton, me dokumentacion të mjaftueshëm, se i njëjti informacion është raportuar tashmë nga një ndërmjetës tjetër.</w:t>
            </w:r>
          </w:p>
          <w:p w14:paraId="50E3971C" w14:textId="77777777" w:rsidR="00E01344" w:rsidRPr="0042075D" w:rsidRDefault="00E01344" w:rsidP="00E01344">
            <w:pPr>
              <w:spacing w:line="276" w:lineRule="auto"/>
              <w:jc w:val="both"/>
              <w:rPr>
                <w:rFonts w:ascii="Times New Roman" w:eastAsia="Times New Roman" w:hAnsi="Times New Roman" w:cs="Times New Roman"/>
                <w:sz w:val="20"/>
                <w:szCs w:val="20"/>
                <w:lang w:eastAsia="sq-AL"/>
              </w:rPr>
            </w:pPr>
            <w:r w:rsidRPr="0042075D">
              <w:rPr>
                <w:rFonts w:ascii="Times New Roman" w:eastAsia="Times New Roman" w:hAnsi="Times New Roman" w:cs="Times New Roman"/>
                <w:sz w:val="20"/>
                <w:szCs w:val="20"/>
                <w:lang w:eastAsia="sq-AL"/>
              </w:rPr>
              <w:t>3.</w:t>
            </w:r>
            <w:r w:rsidRPr="0042075D">
              <w:rPr>
                <w:rFonts w:ascii="Times New Roman" w:eastAsia="Times New Roman" w:hAnsi="Times New Roman" w:cs="Times New Roman"/>
                <w:sz w:val="20"/>
                <w:szCs w:val="20"/>
                <w:lang w:eastAsia="sq-AL"/>
              </w:rPr>
              <w:tab/>
              <w:t>Kur detyrimi për raportim i takon tatimpaguesit përkatës dhe në marrëveshje është i përfshirë më shumë se një tatimpagues, informacioni raportohet nga tatimpaguesi që renditet i pari sipas rendit të mëposhtëm të përparësisë:</w:t>
            </w:r>
          </w:p>
          <w:p w14:paraId="4628F6D2" w14:textId="77777777" w:rsidR="00E01344" w:rsidRPr="0042075D" w:rsidRDefault="00E01344" w:rsidP="00E01344">
            <w:pPr>
              <w:spacing w:line="276" w:lineRule="auto"/>
              <w:jc w:val="both"/>
              <w:rPr>
                <w:rFonts w:ascii="Times New Roman" w:eastAsia="Times New Roman" w:hAnsi="Times New Roman" w:cs="Times New Roman"/>
                <w:sz w:val="20"/>
                <w:szCs w:val="20"/>
                <w:lang w:eastAsia="sq-AL"/>
              </w:rPr>
            </w:pPr>
            <w:r w:rsidRPr="0042075D">
              <w:rPr>
                <w:rFonts w:ascii="Times New Roman" w:eastAsia="Times New Roman" w:hAnsi="Times New Roman" w:cs="Times New Roman"/>
                <w:sz w:val="20"/>
                <w:szCs w:val="20"/>
                <w:lang w:eastAsia="sq-AL"/>
              </w:rPr>
              <w:t>a)</w:t>
            </w:r>
            <w:r w:rsidRPr="0042075D">
              <w:rPr>
                <w:rFonts w:ascii="Times New Roman" w:eastAsia="Times New Roman" w:hAnsi="Times New Roman" w:cs="Times New Roman"/>
                <w:sz w:val="20"/>
                <w:szCs w:val="20"/>
                <w:lang w:eastAsia="sq-AL"/>
              </w:rPr>
              <w:tab/>
              <w:t xml:space="preserve">tatimpaguesi që ka rënë dakord me ndërmjetësin për mekanizmin ndërkufitarr të raportueshm. </w:t>
            </w:r>
          </w:p>
          <w:p w14:paraId="2C91B47A" w14:textId="77777777" w:rsidR="00E01344" w:rsidRPr="0042075D" w:rsidRDefault="00E01344" w:rsidP="00E01344">
            <w:pPr>
              <w:spacing w:line="276" w:lineRule="auto"/>
              <w:jc w:val="both"/>
              <w:rPr>
                <w:rFonts w:ascii="Times New Roman" w:eastAsia="Times New Roman" w:hAnsi="Times New Roman" w:cs="Times New Roman"/>
                <w:sz w:val="20"/>
                <w:szCs w:val="20"/>
                <w:lang w:eastAsia="sq-AL"/>
              </w:rPr>
            </w:pPr>
            <w:r w:rsidRPr="0042075D">
              <w:rPr>
                <w:rFonts w:ascii="Times New Roman" w:eastAsia="Times New Roman" w:hAnsi="Times New Roman" w:cs="Times New Roman"/>
                <w:sz w:val="20"/>
                <w:szCs w:val="20"/>
                <w:lang w:eastAsia="sq-AL"/>
              </w:rPr>
              <w:lastRenderedPageBreak/>
              <w:t>b)</w:t>
            </w:r>
            <w:r w:rsidRPr="0042075D">
              <w:rPr>
                <w:rFonts w:ascii="Times New Roman" w:eastAsia="Times New Roman" w:hAnsi="Times New Roman" w:cs="Times New Roman"/>
                <w:sz w:val="20"/>
                <w:szCs w:val="20"/>
                <w:lang w:eastAsia="sq-AL"/>
              </w:rPr>
              <w:tab/>
              <w:t>tatimpaguesi  që menaxhon zbatimin e marrëveshjes.</w:t>
            </w:r>
          </w:p>
          <w:p w14:paraId="5DD5D57C" w14:textId="505C6990" w:rsidR="00E01344" w:rsidRPr="0042075D" w:rsidRDefault="00E01344" w:rsidP="00E01344">
            <w:pPr>
              <w:spacing w:line="276" w:lineRule="auto"/>
              <w:rPr>
                <w:rFonts w:ascii="Times New Roman" w:eastAsia="Times New Roman" w:hAnsi="Times New Roman" w:cs="Times New Roman"/>
                <w:sz w:val="20"/>
                <w:szCs w:val="20"/>
                <w:lang w:eastAsia="sq-AL"/>
              </w:rPr>
            </w:pPr>
            <w:r w:rsidRPr="0042075D">
              <w:rPr>
                <w:rFonts w:ascii="Times New Roman" w:eastAsia="Times New Roman" w:hAnsi="Times New Roman" w:cs="Times New Roman"/>
                <w:sz w:val="20"/>
                <w:szCs w:val="20"/>
                <w:lang w:eastAsia="sq-AL"/>
              </w:rPr>
              <w:t>4.</w:t>
            </w:r>
            <w:r w:rsidRPr="0042075D">
              <w:rPr>
                <w:rFonts w:ascii="Times New Roman" w:eastAsia="Times New Roman" w:hAnsi="Times New Roman" w:cs="Times New Roman"/>
                <w:sz w:val="20"/>
                <w:szCs w:val="20"/>
                <w:lang w:eastAsia="sq-AL"/>
              </w:rPr>
              <w:tab/>
              <w:t>Tatimpaguesi përkatës përjashtohet nga detyrimi për raportim vetëm nëse vërteton, me dokumentacion të mjaftueshëm, se i njëjti informacion, i referuar në nenin 11 të këtij ligji, është raportuar tashmë nga një tatimpagues tjetër.</w:t>
            </w:r>
            <w:r w:rsidR="00754C23" w:rsidRPr="0042075D">
              <w:rPr>
                <w:rFonts w:ascii="Times New Roman" w:eastAsia="Times New Roman" w:hAnsi="Times New Roman" w:cs="Times New Roman"/>
                <w:sz w:val="20"/>
                <w:szCs w:val="20"/>
                <w:lang w:eastAsia="sq-AL"/>
              </w:rPr>
              <w:br/>
              <w:t>5.</w:t>
            </w:r>
            <w:r w:rsidR="00754C23" w:rsidRPr="0042075D">
              <w:rPr>
                <w:rFonts w:ascii="Times New Roman" w:eastAsia="Times New Roman" w:hAnsi="Times New Roman" w:cs="Times New Roman"/>
                <w:sz w:val="20"/>
                <w:szCs w:val="20"/>
                <w:lang w:eastAsia="sq-AL"/>
              </w:rPr>
              <w:tab/>
              <w:t>Dispozitat e këtij neni zbatohen në përputhje dhe në harmoni me rregullat për shmangien e raportimit të shumëfishtë të përcaktuara në nenet 7 dhe 9 të këtij ligji.</w:t>
            </w:r>
          </w:p>
          <w:p w14:paraId="4F3D0AA3" w14:textId="77777777" w:rsidR="00E01344" w:rsidRPr="0042075D" w:rsidRDefault="00E01344" w:rsidP="00E01344">
            <w:pPr>
              <w:spacing w:line="276" w:lineRule="auto"/>
              <w:jc w:val="center"/>
              <w:rPr>
                <w:rFonts w:ascii="Times New Roman" w:eastAsia="Times New Roman" w:hAnsi="Times New Roman" w:cs="Times New Roman"/>
                <w:b/>
                <w:bCs/>
                <w:sz w:val="20"/>
                <w:szCs w:val="20"/>
                <w:lang w:eastAsia="sq-AL"/>
              </w:rPr>
            </w:pPr>
          </w:p>
          <w:p w14:paraId="3FA036AB" w14:textId="77777777" w:rsidR="00E01344" w:rsidRPr="0042075D" w:rsidRDefault="00E01344" w:rsidP="00E01344">
            <w:pPr>
              <w:spacing w:line="276" w:lineRule="auto"/>
              <w:jc w:val="center"/>
              <w:rPr>
                <w:rFonts w:ascii="Times New Roman" w:eastAsia="Times New Roman" w:hAnsi="Times New Roman" w:cs="Times New Roman"/>
                <w:b/>
                <w:bCs/>
                <w:sz w:val="20"/>
                <w:szCs w:val="20"/>
                <w:lang w:eastAsia="sq-AL"/>
              </w:rPr>
            </w:pPr>
          </w:p>
          <w:p w14:paraId="35A48036" w14:textId="77777777" w:rsidR="00E01344" w:rsidRPr="0042075D" w:rsidRDefault="00E01344" w:rsidP="00E01344">
            <w:pPr>
              <w:spacing w:line="276" w:lineRule="auto"/>
              <w:jc w:val="center"/>
              <w:rPr>
                <w:rFonts w:ascii="Times New Roman" w:eastAsia="Times New Roman" w:hAnsi="Times New Roman" w:cs="Times New Roman"/>
                <w:b/>
                <w:bCs/>
                <w:sz w:val="20"/>
                <w:szCs w:val="20"/>
                <w:lang w:eastAsia="sq-AL"/>
              </w:rPr>
            </w:pPr>
          </w:p>
          <w:p w14:paraId="1D25C134" w14:textId="77777777" w:rsidR="00E01344" w:rsidRPr="0042075D" w:rsidRDefault="00E01344" w:rsidP="00E01344">
            <w:pPr>
              <w:spacing w:line="276" w:lineRule="auto"/>
              <w:jc w:val="center"/>
              <w:rPr>
                <w:rFonts w:ascii="Times New Roman" w:eastAsia="Times New Roman" w:hAnsi="Times New Roman" w:cs="Times New Roman"/>
                <w:b/>
                <w:bCs/>
                <w:sz w:val="20"/>
                <w:szCs w:val="20"/>
                <w:lang w:eastAsia="sq-AL"/>
              </w:rPr>
            </w:pPr>
          </w:p>
          <w:p w14:paraId="40702AA6" w14:textId="77777777" w:rsidR="00E01344" w:rsidRPr="0042075D" w:rsidRDefault="00E01344" w:rsidP="00E01344">
            <w:pPr>
              <w:spacing w:line="276" w:lineRule="auto"/>
              <w:jc w:val="center"/>
              <w:rPr>
                <w:rFonts w:ascii="Times New Roman" w:eastAsia="Times New Roman" w:hAnsi="Times New Roman" w:cs="Times New Roman"/>
                <w:b/>
                <w:bCs/>
                <w:sz w:val="20"/>
                <w:szCs w:val="20"/>
                <w:lang w:eastAsia="sq-AL"/>
              </w:rPr>
            </w:pPr>
          </w:p>
          <w:p w14:paraId="4BC6E806" w14:textId="77777777" w:rsidR="00E01344" w:rsidRPr="0042075D" w:rsidRDefault="00E01344" w:rsidP="00E01344">
            <w:pPr>
              <w:spacing w:line="276" w:lineRule="auto"/>
              <w:jc w:val="center"/>
              <w:rPr>
                <w:rFonts w:ascii="Times New Roman" w:eastAsia="Times New Roman" w:hAnsi="Times New Roman" w:cs="Times New Roman"/>
                <w:b/>
                <w:bCs/>
                <w:sz w:val="20"/>
                <w:szCs w:val="20"/>
                <w:lang w:eastAsia="sq-AL"/>
              </w:rPr>
            </w:pPr>
          </w:p>
          <w:p w14:paraId="3A7D8B6A" w14:textId="2A20EA3D" w:rsidR="00E01344" w:rsidRPr="0042075D" w:rsidRDefault="00E01344" w:rsidP="00E01344">
            <w:pPr>
              <w:spacing w:line="276" w:lineRule="auto"/>
              <w:jc w:val="center"/>
              <w:rPr>
                <w:rFonts w:ascii="Times New Roman" w:eastAsia="Times New Roman" w:hAnsi="Times New Roman" w:cs="Times New Roman"/>
                <w:b/>
                <w:bCs/>
                <w:sz w:val="20"/>
                <w:szCs w:val="20"/>
                <w:lang w:eastAsia="sq-AL"/>
              </w:rPr>
            </w:pPr>
            <w:r w:rsidRPr="0042075D">
              <w:rPr>
                <w:rFonts w:ascii="Times New Roman" w:eastAsia="Times New Roman" w:hAnsi="Times New Roman" w:cs="Times New Roman"/>
                <w:b/>
                <w:bCs/>
                <w:sz w:val="20"/>
                <w:szCs w:val="20"/>
                <w:lang w:eastAsia="sq-AL"/>
              </w:rPr>
              <w:t>Neni 17</w:t>
            </w:r>
          </w:p>
          <w:p w14:paraId="7D5A4755" w14:textId="3956E8F1" w:rsidR="00E01344" w:rsidRPr="0042075D" w:rsidRDefault="00372ECB" w:rsidP="00E01344">
            <w:pPr>
              <w:spacing w:line="276" w:lineRule="auto"/>
              <w:jc w:val="center"/>
              <w:rPr>
                <w:rFonts w:ascii="Times New Roman" w:eastAsia="Times New Roman" w:hAnsi="Times New Roman" w:cs="Times New Roman"/>
                <w:b/>
                <w:bCs/>
                <w:sz w:val="20"/>
                <w:szCs w:val="20"/>
                <w:lang w:eastAsia="sq-AL"/>
              </w:rPr>
            </w:pPr>
            <w:r w:rsidRPr="0042075D">
              <w:rPr>
                <w:rFonts w:ascii="Times New Roman" w:eastAsia="Times New Roman" w:hAnsi="Times New Roman" w:cs="Times New Roman"/>
                <w:b/>
                <w:bCs/>
                <w:sz w:val="20"/>
                <w:szCs w:val="20"/>
                <w:lang w:eastAsia="sq-AL"/>
              </w:rPr>
              <w:t>Kërkesa për informacion mbi përdorimin e mekanizmit</w:t>
            </w:r>
          </w:p>
          <w:p w14:paraId="00EB54EC" w14:textId="77777777" w:rsidR="00372ECB" w:rsidRPr="0042075D" w:rsidRDefault="00372ECB" w:rsidP="00E01344">
            <w:pPr>
              <w:spacing w:line="276" w:lineRule="auto"/>
              <w:jc w:val="center"/>
              <w:rPr>
                <w:rFonts w:ascii="Times New Roman" w:eastAsia="Times New Roman" w:hAnsi="Times New Roman" w:cs="Times New Roman"/>
                <w:b/>
                <w:bCs/>
                <w:sz w:val="20"/>
                <w:szCs w:val="20"/>
                <w:lang w:eastAsia="sq-AL"/>
              </w:rPr>
            </w:pPr>
          </w:p>
          <w:p w14:paraId="6F810A5D" w14:textId="03E6359A" w:rsidR="00E01344" w:rsidRPr="002C4E0D" w:rsidRDefault="00E01344" w:rsidP="00E01344">
            <w:pPr>
              <w:jc w:val="both"/>
              <w:rPr>
                <w:b/>
                <w:sz w:val="20"/>
                <w:szCs w:val="20"/>
                <w:lang w:eastAsia="sq-AL"/>
              </w:rPr>
            </w:pPr>
            <w:r w:rsidRPr="0042075D">
              <w:rPr>
                <w:rFonts w:ascii="Times New Roman" w:eastAsia="Times New Roman" w:hAnsi="Times New Roman" w:cs="Times New Roman"/>
                <w:sz w:val="20"/>
                <w:szCs w:val="20"/>
                <w:lang w:eastAsia="sq-AL"/>
              </w:rPr>
              <w:t xml:space="preserve">Kur kërkohet nga autoriteti kompetent, tatimpaguesi përkatës duhet të paraqesë informacion mbi përdorimin e mekanizmave ndërkufitare të raportueshme për çdo vit </w:t>
            </w:r>
            <w:r w:rsidR="00372ECB" w:rsidRPr="0042075D">
              <w:rPr>
                <w:rFonts w:ascii="Times New Roman" w:eastAsia="Times New Roman" w:hAnsi="Times New Roman" w:cs="Times New Roman"/>
                <w:sz w:val="20"/>
                <w:szCs w:val="20"/>
                <w:lang w:eastAsia="sq-AL"/>
              </w:rPr>
              <w:t xml:space="preserve">tatimor </w:t>
            </w:r>
            <w:r w:rsidRPr="0042075D">
              <w:rPr>
                <w:rFonts w:ascii="Times New Roman" w:eastAsia="Times New Roman" w:hAnsi="Times New Roman" w:cs="Times New Roman"/>
                <w:sz w:val="20"/>
                <w:szCs w:val="20"/>
                <w:lang w:eastAsia="sq-AL"/>
              </w:rPr>
              <w:t>gjatë të cilit përdoret marrëveshja.</w:t>
            </w:r>
          </w:p>
          <w:p w14:paraId="7855552A" w14:textId="4FE70968" w:rsidR="00E01344" w:rsidRPr="0042075D" w:rsidRDefault="00E01344" w:rsidP="00E01344">
            <w:pPr>
              <w:spacing w:line="276" w:lineRule="auto"/>
              <w:jc w:val="both"/>
              <w:rPr>
                <w:rFonts w:ascii="Times New Roman" w:hAnsi="Times New Roman" w:cs="Times New Roman"/>
                <w:b/>
                <w:sz w:val="20"/>
                <w:szCs w:val="20"/>
                <w:lang w:eastAsia="sq-AL"/>
              </w:rPr>
            </w:pPr>
          </w:p>
          <w:p w14:paraId="680F2FDC" w14:textId="77777777" w:rsidR="00E01344" w:rsidRPr="0042075D" w:rsidRDefault="00E01344" w:rsidP="00E01344">
            <w:pPr>
              <w:spacing w:line="276" w:lineRule="auto"/>
              <w:jc w:val="center"/>
              <w:rPr>
                <w:rFonts w:ascii="Times New Roman" w:hAnsi="Times New Roman" w:cs="Times New Roman"/>
                <w:b/>
                <w:sz w:val="20"/>
                <w:szCs w:val="20"/>
                <w:lang w:eastAsia="sq-AL"/>
              </w:rPr>
            </w:pPr>
          </w:p>
          <w:p w14:paraId="45BE189F" w14:textId="77777777" w:rsidR="00E01344" w:rsidRPr="0042075D" w:rsidRDefault="00E01344" w:rsidP="00E01344">
            <w:pPr>
              <w:spacing w:line="276" w:lineRule="auto"/>
              <w:jc w:val="center"/>
              <w:rPr>
                <w:rFonts w:ascii="Times New Roman" w:hAnsi="Times New Roman" w:cs="Times New Roman"/>
                <w:b/>
                <w:sz w:val="20"/>
                <w:szCs w:val="20"/>
                <w:lang w:eastAsia="sq-AL"/>
              </w:rPr>
            </w:pPr>
          </w:p>
          <w:p w14:paraId="293A91D6" w14:textId="29ABFAB7" w:rsidR="00E01344" w:rsidRPr="0042075D" w:rsidRDefault="00E01344" w:rsidP="00E01344">
            <w:pPr>
              <w:spacing w:line="276" w:lineRule="auto"/>
              <w:jc w:val="center"/>
              <w:rPr>
                <w:rFonts w:ascii="Times New Roman" w:hAnsi="Times New Roman" w:cs="Times New Roman"/>
                <w:b/>
                <w:sz w:val="20"/>
                <w:szCs w:val="20"/>
                <w:lang w:eastAsia="sq-AL"/>
              </w:rPr>
            </w:pPr>
            <w:r w:rsidRPr="0042075D">
              <w:rPr>
                <w:rFonts w:ascii="Times New Roman" w:hAnsi="Times New Roman" w:cs="Times New Roman"/>
                <w:b/>
                <w:sz w:val="20"/>
                <w:szCs w:val="20"/>
                <w:lang w:eastAsia="sq-AL"/>
              </w:rPr>
              <w:t>Neni 19</w:t>
            </w:r>
          </w:p>
          <w:p w14:paraId="46F98A7F" w14:textId="77777777" w:rsidR="00E01344" w:rsidRPr="0042075D" w:rsidRDefault="00E01344" w:rsidP="00E01344">
            <w:pPr>
              <w:spacing w:line="276" w:lineRule="auto"/>
              <w:jc w:val="center"/>
              <w:rPr>
                <w:rFonts w:ascii="Times New Roman" w:hAnsi="Times New Roman" w:cs="Times New Roman"/>
                <w:b/>
                <w:sz w:val="20"/>
                <w:szCs w:val="20"/>
                <w:lang w:eastAsia="sq-AL"/>
              </w:rPr>
            </w:pPr>
            <w:r w:rsidRPr="0042075D">
              <w:rPr>
                <w:rFonts w:ascii="Times New Roman" w:hAnsi="Times New Roman" w:cs="Times New Roman"/>
                <w:b/>
                <w:sz w:val="20"/>
                <w:szCs w:val="20"/>
                <w:lang w:eastAsia="sq-AL"/>
              </w:rPr>
              <w:t>Dispozitat kalimtare</w:t>
            </w:r>
          </w:p>
          <w:p w14:paraId="6E42F61D" w14:textId="77777777" w:rsidR="00E01344" w:rsidRPr="0042075D" w:rsidRDefault="00E01344" w:rsidP="00E01344">
            <w:pPr>
              <w:spacing w:line="276" w:lineRule="auto"/>
              <w:jc w:val="both"/>
              <w:rPr>
                <w:rFonts w:ascii="Times New Roman" w:hAnsi="Times New Roman" w:cs="Times New Roman"/>
                <w:bCs/>
                <w:sz w:val="20"/>
                <w:szCs w:val="20"/>
                <w:lang w:eastAsia="sq-AL"/>
              </w:rPr>
            </w:pPr>
            <w:r w:rsidRPr="0042075D">
              <w:rPr>
                <w:rFonts w:ascii="Times New Roman" w:hAnsi="Times New Roman" w:cs="Times New Roman"/>
                <w:bCs/>
                <w:sz w:val="20"/>
                <w:szCs w:val="20"/>
                <w:lang w:eastAsia="sq-AL"/>
              </w:rPr>
              <w:t>1.</w:t>
            </w:r>
            <w:r w:rsidRPr="0042075D">
              <w:rPr>
                <w:rFonts w:ascii="Times New Roman" w:hAnsi="Times New Roman" w:cs="Times New Roman"/>
                <w:bCs/>
                <w:sz w:val="20"/>
                <w:szCs w:val="20"/>
                <w:lang w:eastAsia="sq-AL"/>
              </w:rPr>
              <w:tab/>
              <w:t xml:space="preserve">Detyrimet e raportimit sipas këtij ligji zbatohen për mekanizmat ndërkufitare të raportueshme të vëna në </w:t>
            </w:r>
            <w:r w:rsidRPr="0042075D">
              <w:rPr>
                <w:rFonts w:ascii="Times New Roman" w:hAnsi="Times New Roman" w:cs="Times New Roman"/>
                <w:bCs/>
                <w:sz w:val="20"/>
                <w:szCs w:val="20"/>
                <w:lang w:eastAsia="sq-AL"/>
              </w:rPr>
              <w:lastRenderedPageBreak/>
              <w:t>dispozicion për zbatim, të gatshme për zbatim ose për të cilat hapi i parë i zbatimit është ndërmarrë pas hyrjes në fuqi të këtij ligji.</w:t>
            </w:r>
          </w:p>
          <w:p w14:paraId="6D60CC85" w14:textId="19E8976C" w:rsidR="00E01344" w:rsidRPr="0042075D" w:rsidRDefault="00E01344" w:rsidP="00E01344">
            <w:pPr>
              <w:spacing w:line="276" w:lineRule="auto"/>
              <w:jc w:val="both"/>
              <w:rPr>
                <w:rFonts w:ascii="Times New Roman" w:hAnsi="Times New Roman" w:cs="Times New Roman"/>
                <w:bCs/>
                <w:sz w:val="20"/>
                <w:szCs w:val="20"/>
                <w:lang w:eastAsia="sq-AL"/>
              </w:rPr>
            </w:pPr>
            <w:r w:rsidRPr="0042075D">
              <w:rPr>
                <w:rFonts w:ascii="Times New Roman" w:hAnsi="Times New Roman" w:cs="Times New Roman"/>
                <w:bCs/>
                <w:sz w:val="20"/>
                <w:szCs w:val="20"/>
                <w:lang w:eastAsia="sq-AL"/>
              </w:rPr>
              <w:t>2.</w:t>
            </w:r>
            <w:r w:rsidRPr="0042075D">
              <w:rPr>
                <w:rFonts w:ascii="Times New Roman" w:hAnsi="Times New Roman" w:cs="Times New Roman"/>
                <w:bCs/>
                <w:sz w:val="20"/>
                <w:szCs w:val="20"/>
                <w:lang w:eastAsia="sq-AL"/>
              </w:rPr>
              <w:tab/>
              <w:t>Lidhur me rregullimet ekzistuese në datën e hyrjes në fuqi të këtij ligji, të cilat mbeten të raportueshme sipas dispozitave të tij, raportimi do të kryhet brenda 1 viti nga data e hyrjes në fuqi.</w:t>
            </w:r>
          </w:p>
          <w:p w14:paraId="084B7617" w14:textId="77777777" w:rsidR="00E01344" w:rsidRPr="0042075D" w:rsidRDefault="00E01344" w:rsidP="00E01344">
            <w:pPr>
              <w:spacing w:line="276" w:lineRule="auto"/>
              <w:rPr>
                <w:rFonts w:ascii="Times New Roman" w:eastAsia="Times New Roman" w:hAnsi="Times New Roman" w:cs="Times New Roman"/>
                <w:b/>
                <w:bCs/>
                <w:sz w:val="20"/>
                <w:szCs w:val="20"/>
                <w:lang w:eastAsia="sq-AL"/>
              </w:rPr>
            </w:pPr>
          </w:p>
          <w:p w14:paraId="640A970C" w14:textId="77777777" w:rsidR="00E01344" w:rsidRPr="0042075D" w:rsidRDefault="00E01344" w:rsidP="00E01344">
            <w:pPr>
              <w:spacing w:line="276" w:lineRule="auto"/>
              <w:jc w:val="center"/>
              <w:rPr>
                <w:rFonts w:ascii="Times New Roman" w:eastAsia="Times New Roman" w:hAnsi="Times New Roman" w:cs="Times New Roman"/>
                <w:b/>
                <w:bCs/>
                <w:sz w:val="20"/>
                <w:szCs w:val="20"/>
                <w:lang w:eastAsia="sq-AL"/>
              </w:rPr>
            </w:pPr>
          </w:p>
          <w:p w14:paraId="267F690A" w14:textId="77777777" w:rsidR="00E01344" w:rsidRPr="0042075D" w:rsidRDefault="00E01344" w:rsidP="00E01344">
            <w:pPr>
              <w:spacing w:line="276" w:lineRule="auto"/>
              <w:jc w:val="center"/>
              <w:rPr>
                <w:rFonts w:ascii="Times New Roman" w:eastAsia="Times New Roman" w:hAnsi="Times New Roman" w:cs="Times New Roman"/>
                <w:b/>
                <w:bCs/>
                <w:sz w:val="20"/>
                <w:szCs w:val="20"/>
                <w:lang w:eastAsia="sq-AL"/>
              </w:rPr>
            </w:pPr>
          </w:p>
          <w:p w14:paraId="31EBBBB3" w14:textId="77777777" w:rsidR="00E01344" w:rsidRPr="0042075D" w:rsidRDefault="00E01344" w:rsidP="00E01344">
            <w:pPr>
              <w:spacing w:line="276" w:lineRule="auto"/>
              <w:jc w:val="center"/>
              <w:rPr>
                <w:rFonts w:ascii="Times New Roman" w:eastAsia="Times New Roman" w:hAnsi="Times New Roman" w:cs="Times New Roman"/>
                <w:b/>
                <w:bCs/>
                <w:sz w:val="20"/>
                <w:szCs w:val="20"/>
                <w:lang w:eastAsia="sq-AL"/>
              </w:rPr>
            </w:pPr>
          </w:p>
          <w:p w14:paraId="5A60A539" w14:textId="00ED7D47" w:rsidR="00E01344" w:rsidRPr="0042075D" w:rsidRDefault="00E01344" w:rsidP="00E01344">
            <w:pPr>
              <w:spacing w:line="276" w:lineRule="auto"/>
              <w:jc w:val="center"/>
              <w:rPr>
                <w:rFonts w:ascii="Times New Roman" w:eastAsia="Times New Roman" w:hAnsi="Times New Roman" w:cs="Times New Roman"/>
                <w:b/>
                <w:bCs/>
                <w:sz w:val="20"/>
                <w:szCs w:val="20"/>
                <w:lang w:eastAsia="sq-AL"/>
              </w:rPr>
            </w:pPr>
            <w:r w:rsidRPr="0042075D">
              <w:rPr>
                <w:rFonts w:ascii="Times New Roman" w:eastAsia="Times New Roman" w:hAnsi="Times New Roman" w:cs="Times New Roman"/>
                <w:b/>
                <w:bCs/>
                <w:sz w:val="20"/>
                <w:szCs w:val="20"/>
                <w:lang w:eastAsia="sq-AL"/>
              </w:rPr>
              <w:t>Neni 12</w:t>
            </w:r>
          </w:p>
          <w:p w14:paraId="48AF5519" w14:textId="77777777" w:rsidR="00E01344" w:rsidRPr="0042075D" w:rsidRDefault="00E01344" w:rsidP="00E01344">
            <w:pPr>
              <w:spacing w:line="276" w:lineRule="auto"/>
              <w:jc w:val="center"/>
              <w:rPr>
                <w:rFonts w:ascii="Times New Roman" w:eastAsia="Times New Roman" w:hAnsi="Times New Roman" w:cs="Times New Roman"/>
                <w:b/>
                <w:bCs/>
                <w:sz w:val="20"/>
                <w:szCs w:val="20"/>
                <w:lang w:eastAsia="sq-AL"/>
              </w:rPr>
            </w:pPr>
            <w:r w:rsidRPr="0042075D">
              <w:rPr>
                <w:rFonts w:ascii="Times New Roman" w:eastAsia="Times New Roman" w:hAnsi="Times New Roman" w:cs="Times New Roman"/>
                <w:b/>
                <w:bCs/>
                <w:sz w:val="20"/>
                <w:szCs w:val="20"/>
                <w:lang w:eastAsia="sq-AL"/>
              </w:rPr>
              <w:t>Transmetimi dhe shkëmbimi automatik i informacionit</w:t>
            </w:r>
          </w:p>
          <w:p w14:paraId="26A4502D" w14:textId="77777777" w:rsidR="00611D97" w:rsidRPr="0042075D" w:rsidRDefault="00611D97" w:rsidP="00E01344">
            <w:pPr>
              <w:spacing w:line="276" w:lineRule="auto"/>
              <w:jc w:val="center"/>
              <w:rPr>
                <w:rFonts w:ascii="Times New Roman" w:eastAsia="Times New Roman" w:hAnsi="Times New Roman" w:cs="Times New Roman"/>
                <w:b/>
                <w:bCs/>
                <w:sz w:val="20"/>
                <w:szCs w:val="20"/>
                <w:lang w:eastAsia="sq-AL"/>
              </w:rPr>
            </w:pPr>
          </w:p>
          <w:p w14:paraId="09606E50" w14:textId="77777777" w:rsidR="00E01344" w:rsidRPr="0042075D" w:rsidRDefault="00E01344" w:rsidP="00E01344">
            <w:pPr>
              <w:spacing w:line="276" w:lineRule="auto"/>
              <w:jc w:val="both"/>
              <w:rPr>
                <w:rFonts w:ascii="Times New Roman" w:eastAsia="Times New Roman" w:hAnsi="Times New Roman" w:cs="Times New Roman"/>
                <w:sz w:val="20"/>
                <w:szCs w:val="20"/>
                <w:lang w:eastAsia="sq-AL"/>
              </w:rPr>
            </w:pPr>
            <w:r w:rsidRPr="0042075D">
              <w:rPr>
                <w:rFonts w:ascii="Times New Roman" w:eastAsia="Times New Roman" w:hAnsi="Times New Roman" w:cs="Times New Roman"/>
                <w:sz w:val="20"/>
                <w:szCs w:val="20"/>
                <w:lang w:eastAsia="sq-AL"/>
              </w:rPr>
              <w:t>1. Drejtoria e Përgjithshme e Tatimeve, në cilësinë e autoritetit kompetent, transmeton dhe shkëmben automatikisht informacionin e raportuar në përputhje me këtë ligj me autoritetet kompetente të të gjitha Shteteve të tjera Anëtare, përmes sistemeve të komunikimit dhe rrjeteve të përcaktuara nga legjislacioni në fuqi “Për bashkëpunimin administrativ në fushën e tatimeve dhe shkëmbimit të informacionit tatimor”.</w:t>
            </w:r>
          </w:p>
          <w:p w14:paraId="3B09661E" w14:textId="77777777" w:rsidR="00E01344" w:rsidRPr="0042075D" w:rsidRDefault="00E01344" w:rsidP="00E01344">
            <w:pPr>
              <w:spacing w:line="276" w:lineRule="auto"/>
              <w:jc w:val="both"/>
              <w:rPr>
                <w:rFonts w:ascii="Times New Roman" w:eastAsia="Times New Roman" w:hAnsi="Times New Roman" w:cs="Times New Roman"/>
                <w:sz w:val="20"/>
                <w:szCs w:val="20"/>
                <w:lang w:eastAsia="sq-AL"/>
              </w:rPr>
            </w:pPr>
            <w:r w:rsidRPr="0042075D">
              <w:rPr>
                <w:rFonts w:ascii="Times New Roman" w:eastAsia="Times New Roman" w:hAnsi="Times New Roman" w:cs="Times New Roman"/>
                <w:sz w:val="20"/>
                <w:szCs w:val="20"/>
                <w:lang w:eastAsia="sq-AL"/>
              </w:rPr>
              <w:t>2. Shkëmbimi automatik i informacionit do të kryhet brenda një muaji nga fundi i tremujorit në të cilin është raportuar informacioni.</w:t>
            </w:r>
          </w:p>
          <w:p w14:paraId="4B9F0C3E" w14:textId="58C2EF2B" w:rsidR="00E01344" w:rsidRPr="0042075D" w:rsidRDefault="00E01344" w:rsidP="00E01344">
            <w:pPr>
              <w:spacing w:line="276" w:lineRule="auto"/>
              <w:jc w:val="both"/>
              <w:rPr>
                <w:rFonts w:ascii="Times New Roman" w:eastAsia="Times New Roman" w:hAnsi="Times New Roman" w:cs="Times New Roman"/>
                <w:sz w:val="20"/>
                <w:szCs w:val="20"/>
                <w:lang w:eastAsia="sq-AL"/>
              </w:rPr>
            </w:pPr>
            <w:r w:rsidRPr="0042075D">
              <w:rPr>
                <w:rFonts w:ascii="Times New Roman" w:eastAsia="Times New Roman" w:hAnsi="Times New Roman" w:cs="Times New Roman"/>
                <w:sz w:val="20"/>
                <w:szCs w:val="20"/>
                <w:lang w:eastAsia="sq-AL"/>
              </w:rPr>
              <w:t xml:space="preserve">3.Forma standarde, procedurat teknike dhe metoda e transmetimit të informacionit do të përcaktohen me vendim të </w:t>
            </w:r>
            <w:r w:rsidR="00611D97" w:rsidRPr="0042075D">
              <w:rPr>
                <w:rFonts w:ascii="Times New Roman" w:eastAsia="Times New Roman" w:hAnsi="Times New Roman" w:cs="Times New Roman"/>
                <w:sz w:val="20"/>
                <w:szCs w:val="20"/>
                <w:lang w:eastAsia="sq-AL"/>
              </w:rPr>
              <w:t>K</w:t>
            </w:r>
            <w:r w:rsidRPr="0042075D">
              <w:rPr>
                <w:rFonts w:ascii="Times New Roman" w:eastAsia="Times New Roman" w:hAnsi="Times New Roman" w:cs="Times New Roman"/>
                <w:sz w:val="20"/>
                <w:szCs w:val="20"/>
                <w:lang w:eastAsia="sq-AL"/>
              </w:rPr>
              <w:t xml:space="preserve">ëshillit të </w:t>
            </w:r>
            <w:r w:rsidR="00611D97" w:rsidRPr="0042075D">
              <w:rPr>
                <w:rFonts w:ascii="Times New Roman" w:eastAsia="Times New Roman" w:hAnsi="Times New Roman" w:cs="Times New Roman"/>
                <w:sz w:val="20"/>
                <w:szCs w:val="20"/>
                <w:lang w:eastAsia="sq-AL"/>
              </w:rPr>
              <w:t>M</w:t>
            </w:r>
            <w:r w:rsidRPr="0042075D">
              <w:rPr>
                <w:rFonts w:ascii="Times New Roman" w:eastAsia="Times New Roman" w:hAnsi="Times New Roman" w:cs="Times New Roman"/>
                <w:sz w:val="20"/>
                <w:szCs w:val="20"/>
                <w:lang w:eastAsia="sq-AL"/>
              </w:rPr>
              <w:t>inistrave.</w:t>
            </w:r>
          </w:p>
          <w:p w14:paraId="171E8B98" w14:textId="77777777" w:rsidR="00E01344" w:rsidRPr="0042075D" w:rsidRDefault="00E01344" w:rsidP="00E01344">
            <w:pPr>
              <w:spacing w:line="276" w:lineRule="auto"/>
              <w:jc w:val="both"/>
              <w:rPr>
                <w:rFonts w:ascii="Times New Roman" w:eastAsia="Times New Roman" w:hAnsi="Times New Roman" w:cs="Times New Roman"/>
                <w:b/>
                <w:sz w:val="20"/>
                <w:szCs w:val="20"/>
                <w:lang w:eastAsia="sq-AL"/>
              </w:rPr>
            </w:pPr>
          </w:p>
          <w:p w14:paraId="767C2462" w14:textId="76274762" w:rsidR="00E01344" w:rsidRPr="0042075D" w:rsidRDefault="00E01344" w:rsidP="00E01344">
            <w:pPr>
              <w:spacing w:line="276" w:lineRule="auto"/>
              <w:jc w:val="center"/>
              <w:rPr>
                <w:rFonts w:ascii="Times New Roman" w:eastAsia="Times New Roman" w:hAnsi="Times New Roman" w:cs="Times New Roman"/>
                <w:b/>
                <w:sz w:val="20"/>
                <w:szCs w:val="20"/>
                <w:lang w:eastAsia="sq-AL"/>
              </w:rPr>
            </w:pPr>
            <w:r w:rsidRPr="0042075D">
              <w:rPr>
                <w:rFonts w:ascii="Times New Roman" w:eastAsia="Times New Roman" w:hAnsi="Times New Roman" w:cs="Times New Roman"/>
                <w:b/>
                <w:sz w:val="20"/>
                <w:szCs w:val="20"/>
                <w:lang w:eastAsia="sq-AL"/>
              </w:rPr>
              <w:t>Neni 4</w:t>
            </w:r>
          </w:p>
          <w:p w14:paraId="5BEA679F" w14:textId="7D567568" w:rsidR="00E01344" w:rsidRPr="0042075D" w:rsidRDefault="00E01344" w:rsidP="00E01344">
            <w:pPr>
              <w:spacing w:line="276" w:lineRule="auto"/>
              <w:jc w:val="center"/>
              <w:rPr>
                <w:rFonts w:ascii="Times New Roman" w:eastAsia="Times New Roman" w:hAnsi="Times New Roman" w:cs="Times New Roman"/>
                <w:b/>
                <w:sz w:val="20"/>
                <w:szCs w:val="20"/>
                <w:lang w:eastAsia="sq-AL"/>
              </w:rPr>
            </w:pPr>
            <w:r w:rsidRPr="0042075D">
              <w:rPr>
                <w:rFonts w:ascii="Times New Roman" w:eastAsia="Times New Roman" w:hAnsi="Times New Roman" w:cs="Times New Roman"/>
                <w:b/>
                <w:sz w:val="20"/>
                <w:szCs w:val="20"/>
                <w:lang w:eastAsia="sq-AL"/>
              </w:rPr>
              <w:t>Perkufizimiet</w:t>
            </w:r>
          </w:p>
          <w:p w14:paraId="59B3A1FD" w14:textId="620EF70F" w:rsidR="00E01344" w:rsidRPr="0042075D" w:rsidRDefault="00E01344" w:rsidP="00E01344">
            <w:pPr>
              <w:spacing w:line="276" w:lineRule="auto"/>
              <w:jc w:val="both"/>
              <w:rPr>
                <w:rFonts w:ascii="Times New Roman" w:eastAsia="Times New Roman" w:hAnsi="Times New Roman" w:cs="Times New Roman"/>
                <w:sz w:val="20"/>
                <w:szCs w:val="20"/>
                <w:lang w:eastAsia="sq-AL"/>
              </w:rPr>
            </w:pPr>
            <w:r w:rsidRPr="0042075D">
              <w:rPr>
                <w:rFonts w:ascii="Times New Roman" w:eastAsia="Times New Roman" w:hAnsi="Times New Roman" w:cs="Times New Roman"/>
                <w:sz w:val="20"/>
                <w:szCs w:val="20"/>
                <w:lang w:eastAsia="sq-AL"/>
              </w:rPr>
              <w:lastRenderedPageBreak/>
              <w:t>12. “Numër reference” është numri unik i identifikimit i caktuar nga autoriteti kompetent për çdo mekanizëm ndërkufitar të raportueshëm.</w:t>
            </w:r>
          </w:p>
          <w:p w14:paraId="7E7F30F3" w14:textId="77777777" w:rsidR="00E01344" w:rsidRPr="0042075D" w:rsidRDefault="00E01344" w:rsidP="00E01344">
            <w:pPr>
              <w:spacing w:line="276" w:lineRule="auto"/>
              <w:jc w:val="center"/>
              <w:rPr>
                <w:rFonts w:ascii="Times New Roman" w:eastAsia="Times New Roman" w:hAnsi="Times New Roman" w:cs="Times New Roman"/>
                <w:b/>
                <w:sz w:val="20"/>
                <w:szCs w:val="20"/>
                <w:lang w:eastAsia="sq-AL"/>
              </w:rPr>
            </w:pPr>
            <w:r w:rsidRPr="0042075D">
              <w:rPr>
                <w:rFonts w:ascii="Times New Roman" w:eastAsia="Times New Roman" w:hAnsi="Times New Roman" w:cs="Times New Roman"/>
                <w:b/>
                <w:sz w:val="20"/>
                <w:szCs w:val="20"/>
                <w:lang w:eastAsia="sq-AL"/>
              </w:rPr>
              <w:t>Neni 16</w:t>
            </w:r>
          </w:p>
          <w:p w14:paraId="7085CDF7" w14:textId="77777777" w:rsidR="00E01344" w:rsidRPr="0042075D" w:rsidRDefault="00E01344" w:rsidP="00E01344">
            <w:pPr>
              <w:spacing w:line="276" w:lineRule="auto"/>
              <w:jc w:val="center"/>
              <w:rPr>
                <w:rFonts w:ascii="Times New Roman" w:eastAsia="Times New Roman" w:hAnsi="Times New Roman" w:cs="Times New Roman"/>
                <w:b/>
                <w:sz w:val="20"/>
                <w:szCs w:val="20"/>
                <w:lang w:eastAsia="sq-AL"/>
              </w:rPr>
            </w:pPr>
            <w:r w:rsidRPr="0042075D">
              <w:rPr>
                <w:rFonts w:ascii="Times New Roman" w:eastAsia="Times New Roman" w:hAnsi="Times New Roman" w:cs="Times New Roman"/>
                <w:b/>
                <w:sz w:val="20"/>
                <w:szCs w:val="20"/>
                <w:lang w:eastAsia="sq-AL"/>
              </w:rPr>
              <w:t>Numër unik i reference</w:t>
            </w:r>
          </w:p>
          <w:p w14:paraId="7328D748" w14:textId="495E35EA" w:rsidR="00E01344" w:rsidRPr="0042075D" w:rsidRDefault="00611D97" w:rsidP="00E01344">
            <w:pPr>
              <w:spacing w:line="276" w:lineRule="auto"/>
              <w:jc w:val="both"/>
              <w:rPr>
                <w:rFonts w:ascii="Times New Roman" w:eastAsia="Times New Roman" w:hAnsi="Times New Roman" w:cs="Times New Roman"/>
                <w:sz w:val="20"/>
                <w:szCs w:val="20"/>
                <w:lang w:eastAsia="sq-AL"/>
              </w:rPr>
            </w:pPr>
            <w:r w:rsidRPr="0042075D">
              <w:rPr>
                <w:rFonts w:ascii="Times New Roman" w:eastAsia="Times New Roman" w:hAnsi="Times New Roman" w:cs="Times New Roman"/>
                <w:sz w:val="20"/>
                <w:szCs w:val="20"/>
                <w:lang w:eastAsia="sq-AL"/>
              </w:rPr>
              <w:t>Drejtoria e Përgjithshme e Tatimeve në cilësinë e Autoritetit kompetent do të caktojë një numër unik reference për çdo mekanizëm ndërkufitar të raportueshëm</w:t>
            </w:r>
            <w:r w:rsidR="00E01344" w:rsidRPr="0042075D">
              <w:rPr>
                <w:rFonts w:ascii="Times New Roman" w:eastAsia="Times New Roman" w:hAnsi="Times New Roman" w:cs="Times New Roman"/>
                <w:sz w:val="20"/>
                <w:szCs w:val="20"/>
                <w:lang w:eastAsia="sq-AL"/>
              </w:rPr>
              <w:t>, i cili do të përdoret për identifikimin dhe ndjekjen administrative të raportimit, si dhe në çdo komunikim të mëvonshëm që lidhet me atë marrëveshje.</w:t>
            </w:r>
          </w:p>
          <w:p w14:paraId="6975D843" w14:textId="77777777" w:rsidR="00E01344" w:rsidRPr="0042075D" w:rsidRDefault="00E01344" w:rsidP="00E01344">
            <w:pPr>
              <w:spacing w:line="276" w:lineRule="auto"/>
              <w:jc w:val="center"/>
              <w:rPr>
                <w:rFonts w:ascii="Times New Roman" w:eastAsia="Times New Roman" w:hAnsi="Times New Roman" w:cs="Times New Roman"/>
                <w:b/>
                <w:bCs/>
                <w:sz w:val="20"/>
                <w:szCs w:val="20"/>
                <w:lang w:eastAsia="sq-AL"/>
              </w:rPr>
            </w:pPr>
            <w:r w:rsidRPr="0042075D">
              <w:rPr>
                <w:rFonts w:ascii="Times New Roman" w:eastAsia="Times New Roman" w:hAnsi="Times New Roman" w:cs="Times New Roman"/>
                <w:b/>
                <w:bCs/>
                <w:sz w:val="20"/>
                <w:szCs w:val="20"/>
                <w:lang w:eastAsia="sq-AL"/>
              </w:rPr>
              <w:t>Neni 11</w:t>
            </w:r>
          </w:p>
          <w:p w14:paraId="68F680F7" w14:textId="77777777" w:rsidR="00E01344" w:rsidRPr="0042075D" w:rsidRDefault="00E01344" w:rsidP="00E01344">
            <w:pPr>
              <w:spacing w:line="276" w:lineRule="auto"/>
              <w:jc w:val="center"/>
              <w:rPr>
                <w:rFonts w:ascii="Times New Roman" w:eastAsia="Times New Roman" w:hAnsi="Times New Roman" w:cs="Times New Roman"/>
                <w:b/>
                <w:bCs/>
                <w:sz w:val="20"/>
                <w:szCs w:val="20"/>
                <w:lang w:eastAsia="sq-AL"/>
              </w:rPr>
            </w:pPr>
            <w:r w:rsidRPr="0042075D">
              <w:rPr>
                <w:rFonts w:ascii="Times New Roman" w:eastAsia="Times New Roman" w:hAnsi="Times New Roman" w:cs="Times New Roman"/>
                <w:b/>
                <w:bCs/>
                <w:sz w:val="20"/>
                <w:szCs w:val="20"/>
                <w:lang w:eastAsia="sq-AL"/>
              </w:rPr>
              <w:t>Informacioni i raportuar</w:t>
            </w:r>
          </w:p>
          <w:p w14:paraId="77F95F66" w14:textId="15EDF909" w:rsidR="004C296D" w:rsidRPr="0042075D" w:rsidRDefault="004C296D" w:rsidP="004C296D">
            <w:pPr>
              <w:spacing w:line="276" w:lineRule="auto"/>
              <w:jc w:val="both"/>
              <w:rPr>
                <w:rFonts w:ascii="Times New Roman" w:eastAsia="Times New Roman" w:hAnsi="Times New Roman" w:cs="Times New Roman"/>
                <w:sz w:val="20"/>
                <w:szCs w:val="20"/>
                <w:lang w:eastAsia="sq-AL"/>
              </w:rPr>
            </w:pPr>
            <w:r w:rsidRPr="0042075D">
              <w:rPr>
                <w:rFonts w:ascii="Times New Roman" w:eastAsia="Times New Roman" w:hAnsi="Times New Roman" w:cs="Times New Roman"/>
                <w:sz w:val="20"/>
                <w:szCs w:val="20"/>
                <w:lang w:eastAsia="sq-AL"/>
              </w:rPr>
              <w:t>1. Informacioni i raportuar Drejtorisë së Përgjithshme të Tatimeve, në cilësinë e  Autoritetit Kompetent, duhet të përfshijë, sipas rastit:</w:t>
            </w:r>
          </w:p>
          <w:p w14:paraId="34CDB9C0" w14:textId="77777777" w:rsidR="004C296D" w:rsidRPr="0042075D" w:rsidRDefault="004C296D" w:rsidP="004C296D">
            <w:pPr>
              <w:spacing w:line="276" w:lineRule="auto"/>
              <w:jc w:val="both"/>
              <w:rPr>
                <w:rFonts w:ascii="Times New Roman" w:eastAsia="Times New Roman" w:hAnsi="Times New Roman" w:cs="Times New Roman"/>
                <w:sz w:val="20"/>
                <w:szCs w:val="20"/>
                <w:lang w:eastAsia="sq-AL"/>
              </w:rPr>
            </w:pPr>
            <w:r w:rsidRPr="0042075D">
              <w:rPr>
                <w:rFonts w:ascii="Times New Roman" w:eastAsia="Times New Roman" w:hAnsi="Times New Roman" w:cs="Times New Roman"/>
                <w:sz w:val="20"/>
                <w:szCs w:val="20"/>
                <w:lang w:eastAsia="sq-AL"/>
              </w:rPr>
              <w:t>a) identifikimin e ndërmjetësve dhe tatimpaguesve përkatës, duke përfshirë emrin, datën dhe vendin e lindjes në rastin e individëve, rezidencën tatimore, numrin e identifikimit tatimor dhe, kur është e zbatueshme, identifikimin e personave që janë ndërmarrje të lidhura me tatimpaguesin përkatës;</w:t>
            </w:r>
          </w:p>
          <w:p w14:paraId="535BD197" w14:textId="77777777" w:rsidR="004C296D" w:rsidRPr="0042075D" w:rsidRDefault="004C296D" w:rsidP="004C296D">
            <w:pPr>
              <w:spacing w:line="276" w:lineRule="auto"/>
              <w:jc w:val="both"/>
              <w:rPr>
                <w:rFonts w:ascii="Times New Roman" w:eastAsia="Times New Roman" w:hAnsi="Times New Roman" w:cs="Times New Roman"/>
                <w:sz w:val="20"/>
                <w:szCs w:val="20"/>
                <w:lang w:eastAsia="sq-AL"/>
              </w:rPr>
            </w:pPr>
            <w:r w:rsidRPr="0042075D">
              <w:rPr>
                <w:rFonts w:ascii="Times New Roman" w:eastAsia="Times New Roman" w:hAnsi="Times New Roman" w:cs="Times New Roman"/>
                <w:sz w:val="20"/>
                <w:szCs w:val="20"/>
                <w:lang w:eastAsia="sq-AL"/>
              </w:rPr>
              <w:t>b) detajet e shenjave dalluese të përcaktuara në Shtojcën e këtij ligji që e bëjnë mekanizmin ndërkufitare të raportueshme;</w:t>
            </w:r>
          </w:p>
          <w:p w14:paraId="04847BB4" w14:textId="77777777" w:rsidR="004C296D" w:rsidRPr="0042075D" w:rsidRDefault="004C296D" w:rsidP="004C296D">
            <w:pPr>
              <w:spacing w:line="276" w:lineRule="auto"/>
              <w:jc w:val="both"/>
              <w:rPr>
                <w:rFonts w:ascii="Times New Roman" w:eastAsia="Times New Roman" w:hAnsi="Times New Roman" w:cs="Times New Roman"/>
                <w:sz w:val="20"/>
                <w:szCs w:val="20"/>
                <w:lang w:eastAsia="sq-AL"/>
              </w:rPr>
            </w:pPr>
            <w:r w:rsidRPr="0042075D">
              <w:rPr>
                <w:rFonts w:ascii="Times New Roman" w:eastAsia="Times New Roman" w:hAnsi="Times New Roman" w:cs="Times New Roman"/>
                <w:sz w:val="20"/>
                <w:szCs w:val="20"/>
                <w:lang w:eastAsia="sq-AL"/>
              </w:rPr>
              <w:t xml:space="preserve">c) një përmbledhje të përmbajtjes së mekanizmit ndërkufitar të raportueshm, duke përfshirë një referencë për emrin me të cilin njihet zakonisht, nëse ka, dhe një përshkrim në terma të përgjithshëm të aktiviteteve ose marrëveshjeve përkatëse të biznesit, pa zbuluar një sekret tregtar, industrial ose </w:t>
            </w:r>
            <w:r w:rsidRPr="0042075D">
              <w:rPr>
                <w:rFonts w:ascii="Times New Roman" w:eastAsia="Times New Roman" w:hAnsi="Times New Roman" w:cs="Times New Roman"/>
                <w:sz w:val="20"/>
                <w:szCs w:val="20"/>
                <w:lang w:eastAsia="sq-AL"/>
              </w:rPr>
              <w:lastRenderedPageBreak/>
              <w:t xml:space="preserve">profesional, ose të informacionit, zbulimi i të cilit do të ishte në kundërshtim me interesin publik; </w:t>
            </w:r>
          </w:p>
          <w:p w14:paraId="698A66CE" w14:textId="77777777" w:rsidR="004C296D" w:rsidRPr="0042075D" w:rsidRDefault="004C296D" w:rsidP="004C296D">
            <w:pPr>
              <w:spacing w:line="276" w:lineRule="auto"/>
              <w:jc w:val="both"/>
              <w:rPr>
                <w:rFonts w:ascii="Times New Roman" w:eastAsia="Times New Roman" w:hAnsi="Times New Roman" w:cs="Times New Roman"/>
                <w:sz w:val="20"/>
                <w:szCs w:val="20"/>
                <w:lang w:eastAsia="sq-AL"/>
              </w:rPr>
            </w:pPr>
            <w:r w:rsidRPr="0042075D">
              <w:rPr>
                <w:rFonts w:ascii="Times New Roman" w:eastAsia="Times New Roman" w:hAnsi="Times New Roman" w:cs="Times New Roman"/>
                <w:sz w:val="20"/>
                <w:szCs w:val="20"/>
                <w:lang w:eastAsia="sq-AL"/>
              </w:rPr>
              <w:t>ç) datën në të cilën është kryer ose do të kryhet  hapi i parë në zbatimin e mekanizmit  ndërkufitar të raportueshm;</w:t>
            </w:r>
          </w:p>
          <w:p w14:paraId="7D96D26F" w14:textId="77777777" w:rsidR="004C296D" w:rsidRPr="0042075D" w:rsidRDefault="004C296D" w:rsidP="004C296D">
            <w:pPr>
              <w:spacing w:line="276" w:lineRule="auto"/>
              <w:jc w:val="both"/>
              <w:rPr>
                <w:rFonts w:ascii="Times New Roman" w:eastAsia="Times New Roman" w:hAnsi="Times New Roman" w:cs="Times New Roman"/>
                <w:sz w:val="20"/>
                <w:szCs w:val="20"/>
                <w:lang w:eastAsia="sq-AL"/>
              </w:rPr>
            </w:pPr>
            <w:r w:rsidRPr="0042075D">
              <w:rPr>
                <w:rFonts w:ascii="Times New Roman" w:eastAsia="Times New Roman" w:hAnsi="Times New Roman" w:cs="Times New Roman"/>
                <w:sz w:val="20"/>
                <w:szCs w:val="20"/>
                <w:lang w:eastAsia="sq-AL"/>
              </w:rPr>
              <w:t>d) referencë për dispozitat ligjore kombëtare që përbëjnë bazën e mekanizmit ndërkufitar të raportueshm;</w:t>
            </w:r>
          </w:p>
          <w:p w14:paraId="1E13F838" w14:textId="77777777" w:rsidR="004C296D" w:rsidRPr="0042075D" w:rsidRDefault="004C296D" w:rsidP="004C296D">
            <w:pPr>
              <w:spacing w:line="276" w:lineRule="auto"/>
              <w:jc w:val="both"/>
              <w:rPr>
                <w:rFonts w:ascii="Times New Roman" w:eastAsia="Times New Roman" w:hAnsi="Times New Roman" w:cs="Times New Roman"/>
                <w:sz w:val="20"/>
                <w:szCs w:val="20"/>
                <w:lang w:eastAsia="sq-AL"/>
              </w:rPr>
            </w:pPr>
            <w:r w:rsidRPr="0042075D">
              <w:rPr>
                <w:rFonts w:ascii="Times New Roman" w:eastAsia="Times New Roman" w:hAnsi="Times New Roman" w:cs="Times New Roman"/>
                <w:sz w:val="20"/>
                <w:szCs w:val="20"/>
                <w:lang w:eastAsia="sq-AL"/>
              </w:rPr>
              <w:t>dh) vlera e mekanizmit ndërkufitar të raportueshëm, kur ajo mund të përcaktohet;</w:t>
            </w:r>
          </w:p>
          <w:p w14:paraId="7F26349D" w14:textId="77777777" w:rsidR="004C296D" w:rsidRPr="0042075D" w:rsidRDefault="004C296D" w:rsidP="004C296D">
            <w:pPr>
              <w:spacing w:line="276" w:lineRule="auto"/>
              <w:jc w:val="both"/>
              <w:rPr>
                <w:rFonts w:ascii="Times New Roman" w:eastAsia="Times New Roman" w:hAnsi="Times New Roman" w:cs="Times New Roman"/>
                <w:sz w:val="20"/>
                <w:szCs w:val="20"/>
                <w:lang w:eastAsia="sq-AL"/>
              </w:rPr>
            </w:pPr>
            <w:r w:rsidRPr="0042075D">
              <w:rPr>
                <w:rFonts w:ascii="Times New Roman" w:eastAsia="Times New Roman" w:hAnsi="Times New Roman" w:cs="Times New Roman"/>
                <w:sz w:val="20"/>
                <w:szCs w:val="20"/>
                <w:lang w:eastAsia="sq-AL"/>
              </w:rPr>
              <w:t>e) identifikimin e shteteve anëtare  ku tatimpaguesit përkatës janë rezidentë për qëllime tatimore, dhe të çdo juridiksioni tjetër që mund të preket nga mekanizmi;</w:t>
            </w:r>
          </w:p>
          <w:p w14:paraId="2866325B" w14:textId="1BCB87F6" w:rsidR="00E01344" w:rsidRPr="002C4E0D" w:rsidRDefault="004C296D" w:rsidP="00E01344">
            <w:pPr>
              <w:spacing w:line="276" w:lineRule="auto"/>
              <w:jc w:val="both"/>
              <w:rPr>
                <w:rFonts w:ascii="Segoe UI" w:eastAsia="Times New Roman" w:hAnsi="Segoe UI" w:cs="Segoe UI"/>
                <w:sz w:val="20"/>
                <w:szCs w:val="20"/>
                <w:lang w:eastAsia="sq-AL"/>
              </w:rPr>
            </w:pPr>
            <w:r w:rsidRPr="0042075D">
              <w:rPr>
                <w:rFonts w:ascii="Times New Roman" w:eastAsia="Times New Roman" w:hAnsi="Times New Roman" w:cs="Times New Roman"/>
                <w:sz w:val="20"/>
                <w:szCs w:val="20"/>
                <w:lang w:eastAsia="sq-AL"/>
              </w:rPr>
              <w:t>ë) identifikimin e çdo personi tjetër që që mund të ndikohet nga mekanizmi ndërkufitar e raportueshm, duke treguar shtetet anëtare me të cilat lidhet ky person.</w:t>
            </w:r>
          </w:p>
          <w:p w14:paraId="5ADC3D0B" w14:textId="77777777" w:rsidR="00E01344" w:rsidRPr="002C4E0D" w:rsidRDefault="00E01344" w:rsidP="00E01344">
            <w:pPr>
              <w:spacing w:line="276" w:lineRule="auto"/>
              <w:jc w:val="both"/>
              <w:rPr>
                <w:rFonts w:ascii="Segoe UI" w:eastAsia="Times New Roman" w:hAnsi="Segoe UI" w:cs="Segoe UI"/>
                <w:sz w:val="20"/>
                <w:szCs w:val="20"/>
                <w:lang w:eastAsia="sq-AL"/>
              </w:rPr>
            </w:pPr>
          </w:p>
          <w:p w14:paraId="0DFCF4D8" w14:textId="77777777" w:rsidR="00E01344" w:rsidRPr="002C4E0D" w:rsidRDefault="00E01344" w:rsidP="00E01344">
            <w:pPr>
              <w:spacing w:line="276" w:lineRule="auto"/>
              <w:jc w:val="both"/>
              <w:rPr>
                <w:rFonts w:ascii="Segoe UI" w:eastAsia="Times New Roman" w:hAnsi="Segoe UI" w:cs="Segoe UI"/>
                <w:sz w:val="20"/>
                <w:szCs w:val="20"/>
                <w:lang w:eastAsia="sq-AL"/>
              </w:rPr>
            </w:pPr>
          </w:p>
          <w:p w14:paraId="70DBED58" w14:textId="77777777" w:rsidR="00E01344" w:rsidRPr="002C4E0D" w:rsidRDefault="00E01344" w:rsidP="00E01344">
            <w:pPr>
              <w:spacing w:line="276" w:lineRule="auto"/>
              <w:jc w:val="both"/>
              <w:rPr>
                <w:rFonts w:ascii="Segoe UI" w:eastAsia="Times New Roman" w:hAnsi="Segoe UI" w:cs="Segoe UI"/>
                <w:sz w:val="20"/>
                <w:szCs w:val="20"/>
                <w:lang w:eastAsia="sq-AL"/>
              </w:rPr>
            </w:pPr>
          </w:p>
          <w:p w14:paraId="03E35E68" w14:textId="44A97686" w:rsidR="00E01344" w:rsidRPr="0042075D" w:rsidRDefault="00E01344" w:rsidP="00E01344">
            <w:pPr>
              <w:spacing w:line="276" w:lineRule="auto"/>
              <w:jc w:val="both"/>
              <w:rPr>
                <w:rFonts w:ascii="Times New Roman" w:eastAsia="Times New Roman" w:hAnsi="Times New Roman" w:cs="Times New Roman"/>
                <w:sz w:val="20"/>
                <w:szCs w:val="20"/>
                <w:lang w:eastAsia="sq-AL"/>
              </w:rPr>
            </w:pPr>
          </w:p>
          <w:p w14:paraId="15BD96E5" w14:textId="77777777" w:rsidR="00E01344" w:rsidRPr="0042075D" w:rsidRDefault="00E01344" w:rsidP="00E01344">
            <w:pPr>
              <w:spacing w:line="276" w:lineRule="auto"/>
              <w:rPr>
                <w:rFonts w:ascii="Times New Roman" w:eastAsia="Times New Roman" w:hAnsi="Times New Roman" w:cs="Times New Roman"/>
                <w:b/>
                <w:bCs/>
                <w:sz w:val="20"/>
                <w:szCs w:val="20"/>
                <w:lang w:eastAsia="sq-AL"/>
              </w:rPr>
            </w:pPr>
          </w:p>
          <w:p w14:paraId="44213F74" w14:textId="3A3EC94E" w:rsidR="00E01344" w:rsidRPr="0042075D" w:rsidRDefault="00E01344" w:rsidP="00E01344">
            <w:pPr>
              <w:spacing w:line="276" w:lineRule="auto"/>
              <w:jc w:val="center"/>
              <w:rPr>
                <w:rFonts w:ascii="Times New Roman" w:eastAsia="Times New Roman" w:hAnsi="Times New Roman" w:cs="Times New Roman"/>
                <w:b/>
                <w:bCs/>
                <w:sz w:val="20"/>
                <w:szCs w:val="20"/>
                <w:lang w:eastAsia="sq-AL"/>
              </w:rPr>
            </w:pPr>
            <w:r w:rsidRPr="0042075D">
              <w:rPr>
                <w:rFonts w:ascii="Times New Roman" w:eastAsia="Times New Roman" w:hAnsi="Times New Roman" w:cs="Times New Roman"/>
                <w:b/>
                <w:bCs/>
                <w:sz w:val="20"/>
                <w:szCs w:val="20"/>
                <w:lang w:eastAsia="sq-AL"/>
              </w:rPr>
              <w:t>Neni 13</w:t>
            </w:r>
          </w:p>
          <w:p w14:paraId="4A8C1D08" w14:textId="6A2BA3C8" w:rsidR="00E01344" w:rsidRPr="0042075D" w:rsidRDefault="00D902E9" w:rsidP="00E01344">
            <w:pPr>
              <w:spacing w:line="276" w:lineRule="auto"/>
              <w:jc w:val="center"/>
              <w:rPr>
                <w:rFonts w:ascii="Times New Roman" w:eastAsia="Times New Roman" w:hAnsi="Times New Roman" w:cs="Times New Roman"/>
                <w:b/>
                <w:bCs/>
                <w:sz w:val="20"/>
                <w:szCs w:val="20"/>
                <w:lang w:eastAsia="sq-AL"/>
              </w:rPr>
            </w:pPr>
            <w:r w:rsidRPr="0042075D">
              <w:rPr>
                <w:rFonts w:ascii="Times New Roman" w:eastAsia="Times New Roman" w:hAnsi="Times New Roman" w:cs="Times New Roman"/>
                <w:b/>
                <w:bCs/>
                <w:sz w:val="20"/>
                <w:szCs w:val="20"/>
                <w:lang w:eastAsia="sq-AL"/>
              </w:rPr>
              <w:t>Raportimi i një mekanizmi ndërkufitar të raportueshëm</w:t>
            </w:r>
          </w:p>
          <w:p w14:paraId="42FDB29D" w14:textId="77777777" w:rsidR="004C296D" w:rsidRPr="0042075D" w:rsidRDefault="004C296D" w:rsidP="00E01344">
            <w:pPr>
              <w:spacing w:line="276" w:lineRule="auto"/>
              <w:jc w:val="both"/>
              <w:rPr>
                <w:rFonts w:ascii="Times New Roman" w:eastAsia="Times New Roman" w:hAnsi="Times New Roman" w:cs="Times New Roman"/>
                <w:sz w:val="20"/>
                <w:szCs w:val="20"/>
                <w:lang w:eastAsia="sq-AL"/>
              </w:rPr>
            </w:pPr>
          </w:p>
          <w:p w14:paraId="2B8AA6E7" w14:textId="2737316F" w:rsidR="00E01344" w:rsidRPr="0042075D" w:rsidRDefault="004C296D" w:rsidP="00E01344">
            <w:pPr>
              <w:spacing w:line="276" w:lineRule="auto"/>
              <w:jc w:val="both"/>
              <w:rPr>
                <w:rFonts w:ascii="Times New Roman" w:eastAsia="Times New Roman" w:hAnsi="Times New Roman" w:cs="Times New Roman"/>
                <w:sz w:val="20"/>
                <w:szCs w:val="20"/>
                <w:lang w:eastAsia="sq-AL"/>
              </w:rPr>
            </w:pPr>
            <w:r w:rsidRPr="0042075D">
              <w:rPr>
                <w:rFonts w:ascii="Times New Roman" w:eastAsia="Times New Roman" w:hAnsi="Times New Roman" w:cs="Times New Roman"/>
                <w:sz w:val="20"/>
                <w:szCs w:val="20"/>
                <w:lang w:eastAsia="sq-AL"/>
              </w:rPr>
              <w:t>Raportimi i një mekanizmi ndërkufitar të raportueshëm nuk përbën miratim të vlefshmërisë ose trajtimit tatimor të tij nga autoriteti kompetent në Republikën e Shqipërisë.</w:t>
            </w:r>
          </w:p>
          <w:p w14:paraId="6C688190" w14:textId="003F56B2" w:rsidR="00E01344" w:rsidRPr="0042075D" w:rsidRDefault="00E01344" w:rsidP="00E01344">
            <w:pPr>
              <w:spacing w:line="276" w:lineRule="auto"/>
              <w:jc w:val="both"/>
              <w:rPr>
                <w:rFonts w:ascii="Times New Roman" w:eastAsia="Times New Roman" w:hAnsi="Times New Roman" w:cs="Times New Roman"/>
                <w:sz w:val="20"/>
                <w:szCs w:val="20"/>
                <w:lang w:eastAsia="sq-AL"/>
              </w:rPr>
            </w:pPr>
          </w:p>
          <w:p w14:paraId="18EDA08A" w14:textId="6F34989C" w:rsidR="00E01344" w:rsidRPr="0042075D" w:rsidRDefault="00E01344" w:rsidP="00E01344">
            <w:pPr>
              <w:spacing w:line="276" w:lineRule="auto"/>
              <w:jc w:val="both"/>
              <w:rPr>
                <w:rFonts w:ascii="Times New Roman" w:eastAsia="Times New Roman" w:hAnsi="Times New Roman" w:cs="Times New Roman"/>
                <w:sz w:val="20"/>
                <w:szCs w:val="20"/>
                <w:lang w:eastAsia="sq-AL"/>
              </w:rPr>
            </w:pPr>
          </w:p>
          <w:p w14:paraId="4FCF9602" w14:textId="69BAA803" w:rsidR="00E01344" w:rsidRPr="0042075D" w:rsidRDefault="00E01344" w:rsidP="00E01344">
            <w:pPr>
              <w:spacing w:line="276" w:lineRule="auto"/>
              <w:jc w:val="both"/>
              <w:rPr>
                <w:rFonts w:ascii="Times New Roman" w:eastAsia="Times New Roman" w:hAnsi="Times New Roman" w:cs="Times New Roman"/>
                <w:sz w:val="20"/>
                <w:szCs w:val="20"/>
                <w:lang w:eastAsia="sq-AL"/>
              </w:rPr>
            </w:pPr>
          </w:p>
          <w:p w14:paraId="38CC5A66" w14:textId="12B4D6B2" w:rsidR="00E01344" w:rsidRPr="0042075D" w:rsidRDefault="00E01344" w:rsidP="00E01344">
            <w:pPr>
              <w:spacing w:line="276" w:lineRule="auto"/>
              <w:jc w:val="both"/>
              <w:rPr>
                <w:rFonts w:ascii="Times New Roman" w:eastAsia="Times New Roman" w:hAnsi="Times New Roman" w:cs="Times New Roman"/>
                <w:sz w:val="20"/>
                <w:szCs w:val="20"/>
                <w:lang w:eastAsia="sq-AL"/>
              </w:rPr>
            </w:pPr>
          </w:p>
          <w:p w14:paraId="3E9D23C3" w14:textId="2D71B30D" w:rsidR="00E01344" w:rsidRPr="0042075D" w:rsidRDefault="00E01344" w:rsidP="00E01344">
            <w:pPr>
              <w:spacing w:line="276" w:lineRule="auto"/>
              <w:jc w:val="both"/>
              <w:rPr>
                <w:rFonts w:ascii="Times New Roman" w:eastAsia="Times New Roman" w:hAnsi="Times New Roman" w:cs="Times New Roman"/>
                <w:sz w:val="20"/>
                <w:szCs w:val="20"/>
                <w:lang w:eastAsia="sq-AL"/>
              </w:rPr>
            </w:pPr>
          </w:p>
          <w:p w14:paraId="7DEED0F0" w14:textId="4DD27183" w:rsidR="00E01344" w:rsidRPr="0042075D" w:rsidRDefault="00E01344" w:rsidP="00E01344">
            <w:pPr>
              <w:spacing w:line="276" w:lineRule="auto"/>
              <w:jc w:val="both"/>
              <w:rPr>
                <w:rFonts w:ascii="Times New Roman" w:eastAsia="Times New Roman" w:hAnsi="Times New Roman" w:cs="Times New Roman"/>
                <w:sz w:val="20"/>
                <w:szCs w:val="20"/>
                <w:lang w:eastAsia="sq-AL"/>
              </w:rPr>
            </w:pPr>
          </w:p>
          <w:p w14:paraId="1D597ED7" w14:textId="0D63C631" w:rsidR="00E01344" w:rsidRPr="0042075D" w:rsidRDefault="00E01344" w:rsidP="00E01344">
            <w:pPr>
              <w:spacing w:line="276" w:lineRule="auto"/>
              <w:jc w:val="both"/>
              <w:rPr>
                <w:rFonts w:ascii="Times New Roman" w:eastAsia="Times New Roman" w:hAnsi="Times New Roman" w:cs="Times New Roman"/>
                <w:sz w:val="20"/>
                <w:szCs w:val="20"/>
                <w:lang w:eastAsia="sq-AL"/>
              </w:rPr>
            </w:pPr>
          </w:p>
          <w:p w14:paraId="47B6EF3C" w14:textId="5004BBCB" w:rsidR="00E01344" w:rsidRPr="0042075D" w:rsidRDefault="00E01344" w:rsidP="00E01344">
            <w:pPr>
              <w:spacing w:line="276" w:lineRule="auto"/>
              <w:jc w:val="both"/>
              <w:rPr>
                <w:rFonts w:ascii="Times New Roman" w:eastAsia="Times New Roman" w:hAnsi="Times New Roman" w:cs="Times New Roman"/>
                <w:sz w:val="20"/>
                <w:szCs w:val="20"/>
                <w:lang w:eastAsia="sq-AL"/>
              </w:rPr>
            </w:pPr>
          </w:p>
          <w:p w14:paraId="60A54345" w14:textId="3F1296D1" w:rsidR="00E01344" w:rsidRPr="0042075D" w:rsidRDefault="00E01344" w:rsidP="00E01344">
            <w:pPr>
              <w:spacing w:line="276" w:lineRule="auto"/>
              <w:jc w:val="both"/>
              <w:rPr>
                <w:rFonts w:ascii="Times New Roman" w:eastAsia="Times New Roman" w:hAnsi="Times New Roman" w:cs="Times New Roman"/>
                <w:sz w:val="20"/>
                <w:szCs w:val="20"/>
                <w:lang w:eastAsia="sq-AL"/>
              </w:rPr>
            </w:pPr>
          </w:p>
          <w:p w14:paraId="4730A738" w14:textId="308BDA46" w:rsidR="00E01344" w:rsidRPr="0042075D" w:rsidRDefault="00E01344" w:rsidP="00E01344">
            <w:pPr>
              <w:spacing w:line="276" w:lineRule="auto"/>
              <w:jc w:val="both"/>
              <w:rPr>
                <w:rFonts w:ascii="Times New Roman" w:eastAsia="Times New Roman" w:hAnsi="Times New Roman" w:cs="Times New Roman"/>
                <w:sz w:val="20"/>
                <w:szCs w:val="20"/>
                <w:lang w:eastAsia="sq-AL"/>
              </w:rPr>
            </w:pPr>
          </w:p>
          <w:p w14:paraId="00417B7C" w14:textId="6B2B0588" w:rsidR="00E01344" w:rsidRPr="0042075D" w:rsidRDefault="00E01344" w:rsidP="00E01344">
            <w:pPr>
              <w:spacing w:line="276" w:lineRule="auto"/>
              <w:jc w:val="both"/>
              <w:rPr>
                <w:rFonts w:ascii="Times New Roman" w:eastAsia="Times New Roman" w:hAnsi="Times New Roman" w:cs="Times New Roman"/>
                <w:sz w:val="20"/>
                <w:szCs w:val="20"/>
                <w:lang w:eastAsia="sq-AL"/>
              </w:rPr>
            </w:pPr>
          </w:p>
          <w:p w14:paraId="6C80292B" w14:textId="0BB83B1A" w:rsidR="00E01344" w:rsidRPr="0042075D" w:rsidRDefault="00E01344" w:rsidP="00E01344">
            <w:pPr>
              <w:spacing w:line="276" w:lineRule="auto"/>
              <w:jc w:val="both"/>
              <w:rPr>
                <w:rFonts w:ascii="Times New Roman" w:eastAsia="Times New Roman" w:hAnsi="Times New Roman" w:cs="Times New Roman"/>
                <w:sz w:val="20"/>
                <w:szCs w:val="20"/>
                <w:lang w:eastAsia="sq-AL"/>
              </w:rPr>
            </w:pPr>
          </w:p>
          <w:p w14:paraId="35C01E40" w14:textId="265553DE" w:rsidR="00E01344" w:rsidRPr="0042075D" w:rsidRDefault="00E01344" w:rsidP="00E01344">
            <w:pPr>
              <w:spacing w:line="276" w:lineRule="auto"/>
              <w:jc w:val="both"/>
              <w:rPr>
                <w:rFonts w:ascii="Times New Roman" w:eastAsia="Times New Roman" w:hAnsi="Times New Roman" w:cs="Times New Roman"/>
                <w:sz w:val="20"/>
                <w:szCs w:val="20"/>
                <w:lang w:eastAsia="sq-AL"/>
              </w:rPr>
            </w:pPr>
          </w:p>
          <w:p w14:paraId="327F4497" w14:textId="57771FA2" w:rsidR="00E01344" w:rsidRPr="0042075D" w:rsidRDefault="00E01344" w:rsidP="00E01344">
            <w:pPr>
              <w:spacing w:line="276" w:lineRule="auto"/>
              <w:jc w:val="both"/>
              <w:rPr>
                <w:rFonts w:ascii="Times New Roman" w:eastAsia="Times New Roman" w:hAnsi="Times New Roman" w:cs="Times New Roman"/>
                <w:sz w:val="20"/>
                <w:szCs w:val="20"/>
                <w:lang w:eastAsia="sq-AL"/>
              </w:rPr>
            </w:pPr>
          </w:p>
          <w:p w14:paraId="10056E55" w14:textId="3B667C9C" w:rsidR="00E01344" w:rsidRPr="0042075D" w:rsidRDefault="00E01344" w:rsidP="00E01344">
            <w:pPr>
              <w:spacing w:line="276" w:lineRule="auto"/>
              <w:jc w:val="both"/>
              <w:rPr>
                <w:rFonts w:ascii="Times New Roman" w:eastAsia="Times New Roman" w:hAnsi="Times New Roman" w:cs="Times New Roman"/>
                <w:sz w:val="20"/>
                <w:szCs w:val="20"/>
                <w:lang w:eastAsia="sq-AL"/>
              </w:rPr>
            </w:pPr>
          </w:p>
          <w:p w14:paraId="65C73C52" w14:textId="2761F2DA" w:rsidR="00E01344" w:rsidRPr="0042075D" w:rsidRDefault="00E01344" w:rsidP="00E01344">
            <w:pPr>
              <w:spacing w:line="276" w:lineRule="auto"/>
              <w:jc w:val="both"/>
              <w:rPr>
                <w:rFonts w:ascii="Times New Roman" w:eastAsia="Times New Roman" w:hAnsi="Times New Roman" w:cs="Times New Roman"/>
                <w:sz w:val="20"/>
                <w:szCs w:val="20"/>
                <w:lang w:eastAsia="sq-AL"/>
              </w:rPr>
            </w:pPr>
          </w:p>
          <w:p w14:paraId="73AE5F99" w14:textId="03965896" w:rsidR="00E01344" w:rsidRPr="0042075D" w:rsidRDefault="00E01344" w:rsidP="00E01344">
            <w:pPr>
              <w:spacing w:line="276" w:lineRule="auto"/>
              <w:jc w:val="both"/>
              <w:rPr>
                <w:rFonts w:ascii="Times New Roman" w:eastAsia="Times New Roman" w:hAnsi="Times New Roman" w:cs="Times New Roman"/>
                <w:sz w:val="20"/>
                <w:szCs w:val="20"/>
                <w:lang w:eastAsia="sq-AL"/>
              </w:rPr>
            </w:pPr>
          </w:p>
          <w:p w14:paraId="39D12A77" w14:textId="2856E502" w:rsidR="00E01344" w:rsidRPr="0042075D" w:rsidRDefault="00E01344" w:rsidP="00E01344">
            <w:pPr>
              <w:spacing w:line="276" w:lineRule="auto"/>
              <w:jc w:val="both"/>
              <w:rPr>
                <w:rFonts w:ascii="Times New Roman" w:eastAsia="Times New Roman" w:hAnsi="Times New Roman" w:cs="Times New Roman"/>
                <w:sz w:val="20"/>
                <w:szCs w:val="20"/>
                <w:lang w:eastAsia="sq-AL"/>
              </w:rPr>
            </w:pPr>
          </w:p>
          <w:p w14:paraId="289C4609" w14:textId="0E37859D" w:rsidR="00E01344" w:rsidRPr="0042075D" w:rsidRDefault="00E01344" w:rsidP="00E01344">
            <w:pPr>
              <w:spacing w:line="276" w:lineRule="auto"/>
              <w:jc w:val="both"/>
              <w:rPr>
                <w:rFonts w:ascii="Times New Roman" w:eastAsia="Times New Roman" w:hAnsi="Times New Roman" w:cs="Times New Roman"/>
                <w:sz w:val="20"/>
                <w:szCs w:val="20"/>
                <w:lang w:eastAsia="sq-AL"/>
              </w:rPr>
            </w:pPr>
          </w:p>
          <w:p w14:paraId="030D904F" w14:textId="3A65E9FC" w:rsidR="00E01344" w:rsidRPr="0042075D" w:rsidRDefault="00E01344" w:rsidP="00E01344">
            <w:pPr>
              <w:spacing w:line="276" w:lineRule="auto"/>
              <w:jc w:val="both"/>
              <w:rPr>
                <w:rFonts w:ascii="Times New Roman" w:eastAsia="Times New Roman" w:hAnsi="Times New Roman" w:cs="Times New Roman"/>
                <w:sz w:val="20"/>
                <w:szCs w:val="20"/>
                <w:lang w:eastAsia="sq-AL"/>
              </w:rPr>
            </w:pPr>
          </w:p>
          <w:p w14:paraId="72CE46BB" w14:textId="6E7C7123" w:rsidR="00E01344" w:rsidRPr="0042075D" w:rsidRDefault="00E01344" w:rsidP="00E01344">
            <w:pPr>
              <w:spacing w:line="276" w:lineRule="auto"/>
              <w:jc w:val="both"/>
              <w:rPr>
                <w:rFonts w:ascii="Times New Roman" w:eastAsia="Times New Roman" w:hAnsi="Times New Roman" w:cs="Times New Roman"/>
                <w:sz w:val="20"/>
                <w:szCs w:val="20"/>
                <w:lang w:eastAsia="sq-AL"/>
              </w:rPr>
            </w:pPr>
          </w:p>
          <w:p w14:paraId="370D39A3" w14:textId="1168E7AD" w:rsidR="00E01344" w:rsidRPr="0042075D" w:rsidRDefault="00E01344" w:rsidP="00E01344">
            <w:pPr>
              <w:spacing w:line="276" w:lineRule="auto"/>
              <w:jc w:val="both"/>
              <w:rPr>
                <w:rFonts w:ascii="Times New Roman" w:eastAsia="Times New Roman" w:hAnsi="Times New Roman" w:cs="Times New Roman"/>
                <w:sz w:val="20"/>
                <w:szCs w:val="20"/>
                <w:lang w:eastAsia="sq-AL"/>
              </w:rPr>
            </w:pPr>
          </w:p>
          <w:p w14:paraId="008C99F0" w14:textId="2CFA479B" w:rsidR="00E01344" w:rsidRPr="0042075D" w:rsidRDefault="00E01344" w:rsidP="00E01344">
            <w:pPr>
              <w:spacing w:line="276" w:lineRule="auto"/>
              <w:jc w:val="both"/>
              <w:rPr>
                <w:rFonts w:ascii="Times New Roman" w:eastAsia="Times New Roman" w:hAnsi="Times New Roman" w:cs="Times New Roman"/>
                <w:sz w:val="20"/>
                <w:szCs w:val="20"/>
                <w:lang w:eastAsia="sq-AL"/>
              </w:rPr>
            </w:pPr>
          </w:p>
          <w:p w14:paraId="1899E0BA" w14:textId="624EEF43" w:rsidR="00E01344" w:rsidRPr="0042075D" w:rsidRDefault="00E01344" w:rsidP="00E01344">
            <w:pPr>
              <w:spacing w:line="276" w:lineRule="auto"/>
              <w:jc w:val="both"/>
              <w:rPr>
                <w:rFonts w:ascii="Times New Roman" w:eastAsia="Times New Roman" w:hAnsi="Times New Roman" w:cs="Times New Roman"/>
                <w:sz w:val="20"/>
                <w:szCs w:val="20"/>
                <w:lang w:eastAsia="sq-AL"/>
              </w:rPr>
            </w:pPr>
          </w:p>
          <w:p w14:paraId="093DBB91" w14:textId="205159C8" w:rsidR="00E01344" w:rsidRPr="0042075D" w:rsidRDefault="00E01344" w:rsidP="00E01344">
            <w:pPr>
              <w:spacing w:line="276" w:lineRule="auto"/>
              <w:jc w:val="both"/>
              <w:rPr>
                <w:rFonts w:ascii="Times New Roman" w:eastAsia="Times New Roman" w:hAnsi="Times New Roman" w:cs="Times New Roman"/>
                <w:sz w:val="20"/>
                <w:szCs w:val="20"/>
                <w:lang w:eastAsia="sq-AL"/>
              </w:rPr>
            </w:pPr>
          </w:p>
          <w:p w14:paraId="6BEE18A8" w14:textId="2834DE6B" w:rsidR="00E01344" w:rsidRPr="0042075D" w:rsidRDefault="00E01344" w:rsidP="00E01344">
            <w:pPr>
              <w:spacing w:line="276" w:lineRule="auto"/>
              <w:jc w:val="both"/>
              <w:rPr>
                <w:rFonts w:ascii="Times New Roman" w:eastAsia="Times New Roman" w:hAnsi="Times New Roman" w:cs="Times New Roman"/>
                <w:sz w:val="20"/>
                <w:szCs w:val="20"/>
                <w:lang w:eastAsia="sq-AL"/>
              </w:rPr>
            </w:pPr>
          </w:p>
          <w:p w14:paraId="0F456C3E" w14:textId="755630EE" w:rsidR="00E01344" w:rsidRPr="0042075D" w:rsidRDefault="00E01344" w:rsidP="00E01344">
            <w:pPr>
              <w:spacing w:line="276" w:lineRule="auto"/>
              <w:jc w:val="both"/>
              <w:rPr>
                <w:rFonts w:ascii="Times New Roman" w:eastAsia="Times New Roman" w:hAnsi="Times New Roman" w:cs="Times New Roman"/>
                <w:sz w:val="20"/>
                <w:szCs w:val="20"/>
                <w:lang w:eastAsia="sq-AL"/>
              </w:rPr>
            </w:pPr>
          </w:p>
          <w:p w14:paraId="06A01353" w14:textId="46120A2E" w:rsidR="00E01344" w:rsidRPr="0042075D" w:rsidRDefault="00E01344" w:rsidP="00E01344">
            <w:pPr>
              <w:spacing w:line="276" w:lineRule="auto"/>
              <w:jc w:val="both"/>
              <w:rPr>
                <w:rFonts w:ascii="Times New Roman" w:eastAsia="Times New Roman" w:hAnsi="Times New Roman" w:cs="Times New Roman"/>
                <w:sz w:val="20"/>
                <w:szCs w:val="20"/>
                <w:lang w:eastAsia="sq-AL"/>
              </w:rPr>
            </w:pPr>
          </w:p>
          <w:p w14:paraId="3D1D54F0" w14:textId="295046F1" w:rsidR="00E01344" w:rsidRPr="0042075D" w:rsidRDefault="00E01344" w:rsidP="00E01344">
            <w:pPr>
              <w:spacing w:line="276" w:lineRule="auto"/>
              <w:jc w:val="both"/>
              <w:rPr>
                <w:rFonts w:ascii="Times New Roman" w:eastAsia="Times New Roman" w:hAnsi="Times New Roman" w:cs="Times New Roman"/>
                <w:sz w:val="20"/>
                <w:szCs w:val="20"/>
                <w:lang w:eastAsia="sq-AL"/>
              </w:rPr>
            </w:pPr>
          </w:p>
          <w:p w14:paraId="07BE5788" w14:textId="2C30B6ED" w:rsidR="00E01344" w:rsidRPr="0042075D" w:rsidRDefault="00E01344" w:rsidP="00E01344">
            <w:pPr>
              <w:spacing w:line="276" w:lineRule="auto"/>
              <w:jc w:val="both"/>
              <w:rPr>
                <w:rFonts w:ascii="Times New Roman" w:eastAsia="Times New Roman" w:hAnsi="Times New Roman" w:cs="Times New Roman"/>
                <w:sz w:val="20"/>
                <w:szCs w:val="20"/>
                <w:lang w:eastAsia="sq-AL"/>
              </w:rPr>
            </w:pPr>
          </w:p>
          <w:p w14:paraId="63E6769D" w14:textId="1B61610B" w:rsidR="00E01344" w:rsidRPr="0042075D" w:rsidRDefault="00E01344" w:rsidP="00E01344">
            <w:pPr>
              <w:spacing w:line="276" w:lineRule="auto"/>
              <w:jc w:val="both"/>
              <w:rPr>
                <w:rFonts w:ascii="Times New Roman" w:eastAsia="Times New Roman" w:hAnsi="Times New Roman" w:cs="Times New Roman"/>
                <w:sz w:val="20"/>
                <w:szCs w:val="20"/>
                <w:lang w:eastAsia="sq-AL"/>
              </w:rPr>
            </w:pPr>
          </w:p>
          <w:p w14:paraId="01D4AE14" w14:textId="5726E8E4" w:rsidR="00E01344" w:rsidRPr="0042075D" w:rsidRDefault="00E01344" w:rsidP="00E01344">
            <w:pPr>
              <w:spacing w:line="276" w:lineRule="auto"/>
              <w:jc w:val="both"/>
              <w:rPr>
                <w:rFonts w:ascii="Times New Roman" w:eastAsia="Times New Roman" w:hAnsi="Times New Roman" w:cs="Times New Roman"/>
                <w:sz w:val="20"/>
                <w:szCs w:val="20"/>
                <w:lang w:eastAsia="sq-AL"/>
              </w:rPr>
            </w:pPr>
          </w:p>
          <w:p w14:paraId="0AC15271" w14:textId="35847AD7" w:rsidR="00E01344" w:rsidRPr="0042075D" w:rsidRDefault="00E01344" w:rsidP="00E01344">
            <w:pPr>
              <w:spacing w:line="276" w:lineRule="auto"/>
              <w:jc w:val="both"/>
              <w:rPr>
                <w:rFonts w:ascii="Times New Roman" w:eastAsia="Times New Roman" w:hAnsi="Times New Roman" w:cs="Times New Roman"/>
                <w:sz w:val="20"/>
                <w:szCs w:val="20"/>
                <w:lang w:eastAsia="sq-AL"/>
              </w:rPr>
            </w:pPr>
          </w:p>
          <w:p w14:paraId="36695004" w14:textId="012F6EFE" w:rsidR="00E01344" w:rsidRPr="0042075D" w:rsidRDefault="00E01344" w:rsidP="00E01344">
            <w:pPr>
              <w:spacing w:line="276" w:lineRule="auto"/>
              <w:jc w:val="both"/>
              <w:rPr>
                <w:rFonts w:ascii="Times New Roman" w:eastAsia="Times New Roman" w:hAnsi="Times New Roman" w:cs="Times New Roman"/>
                <w:sz w:val="20"/>
                <w:szCs w:val="20"/>
                <w:lang w:eastAsia="sq-AL"/>
              </w:rPr>
            </w:pPr>
          </w:p>
          <w:p w14:paraId="13C1A8F8" w14:textId="077BE965" w:rsidR="00E01344" w:rsidRPr="0042075D" w:rsidRDefault="00E01344" w:rsidP="00E01344">
            <w:pPr>
              <w:spacing w:line="276" w:lineRule="auto"/>
              <w:jc w:val="both"/>
              <w:rPr>
                <w:rFonts w:ascii="Times New Roman" w:eastAsia="Times New Roman" w:hAnsi="Times New Roman" w:cs="Times New Roman"/>
                <w:sz w:val="20"/>
                <w:szCs w:val="20"/>
                <w:lang w:eastAsia="sq-AL"/>
              </w:rPr>
            </w:pPr>
          </w:p>
          <w:p w14:paraId="37B5889E" w14:textId="4A46EB14" w:rsidR="00E01344" w:rsidRPr="0042075D" w:rsidRDefault="00E01344" w:rsidP="00E01344">
            <w:pPr>
              <w:spacing w:line="276" w:lineRule="auto"/>
              <w:jc w:val="both"/>
              <w:rPr>
                <w:rFonts w:ascii="Times New Roman" w:eastAsia="Times New Roman" w:hAnsi="Times New Roman" w:cs="Times New Roman"/>
                <w:sz w:val="20"/>
                <w:szCs w:val="20"/>
                <w:lang w:eastAsia="sq-AL"/>
              </w:rPr>
            </w:pPr>
          </w:p>
          <w:p w14:paraId="1DB53FF9" w14:textId="4D6407E7" w:rsidR="00E01344" w:rsidRPr="0042075D" w:rsidRDefault="00E01344" w:rsidP="00E01344">
            <w:pPr>
              <w:spacing w:line="276" w:lineRule="auto"/>
              <w:jc w:val="both"/>
              <w:rPr>
                <w:rFonts w:ascii="Times New Roman" w:eastAsia="Times New Roman" w:hAnsi="Times New Roman" w:cs="Times New Roman"/>
                <w:sz w:val="20"/>
                <w:szCs w:val="20"/>
                <w:lang w:eastAsia="sq-AL"/>
              </w:rPr>
            </w:pPr>
          </w:p>
          <w:p w14:paraId="118FF799" w14:textId="5B1A516B" w:rsidR="00E01344" w:rsidRPr="0042075D" w:rsidRDefault="00E01344" w:rsidP="00E01344">
            <w:pPr>
              <w:spacing w:line="276" w:lineRule="auto"/>
              <w:jc w:val="both"/>
              <w:rPr>
                <w:rFonts w:ascii="Times New Roman" w:eastAsia="Times New Roman" w:hAnsi="Times New Roman" w:cs="Times New Roman"/>
                <w:sz w:val="20"/>
                <w:szCs w:val="20"/>
                <w:lang w:eastAsia="sq-AL"/>
              </w:rPr>
            </w:pPr>
          </w:p>
          <w:p w14:paraId="1BB24F7D" w14:textId="22A02B2E" w:rsidR="00E01344" w:rsidRPr="0042075D" w:rsidRDefault="00E01344" w:rsidP="00E01344">
            <w:pPr>
              <w:spacing w:line="276" w:lineRule="auto"/>
              <w:jc w:val="both"/>
              <w:rPr>
                <w:rFonts w:ascii="Times New Roman" w:eastAsia="Times New Roman" w:hAnsi="Times New Roman" w:cs="Times New Roman"/>
                <w:sz w:val="20"/>
                <w:szCs w:val="20"/>
                <w:lang w:eastAsia="sq-AL"/>
              </w:rPr>
            </w:pPr>
          </w:p>
          <w:p w14:paraId="75A54319" w14:textId="600C098B" w:rsidR="00E01344" w:rsidRPr="0042075D" w:rsidRDefault="00E01344" w:rsidP="00E01344">
            <w:pPr>
              <w:spacing w:line="276" w:lineRule="auto"/>
              <w:jc w:val="both"/>
              <w:rPr>
                <w:rFonts w:ascii="Times New Roman" w:eastAsia="Times New Roman" w:hAnsi="Times New Roman" w:cs="Times New Roman"/>
                <w:sz w:val="20"/>
                <w:szCs w:val="20"/>
                <w:lang w:eastAsia="sq-AL"/>
              </w:rPr>
            </w:pPr>
          </w:p>
          <w:p w14:paraId="48D71640" w14:textId="7E7D7FA5" w:rsidR="00E01344" w:rsidRPr="0042075D" w:rsidRDefault="00E01344" w:rsidP="00E01344">
            <w:pPr>
              <w:spacing w:line="276" w:lineRule="auto"/>
              <w:jc w:val="both"/>
              <w:rPr>
                <w:rFonts w:ascii="Times New Roman" w:eastAsia="Times New Roman" w:hAnsi="Times New Roman" w:cs="Times New Roman"/>
                <w:sz w:val="20"/>
                <w:szCs w:val="20"/>
                <w:lang w:eastAsia="sq-AL"/>
              </w:rPr>
            </w:pPr>
          </w:p>
          <w:p w14:paraId="2F96DA73" w14:textId="49472AD8" w:rsidR="00E01344" w:rsidRPr="0042075D" w:rsidRDefault="00E01344" w:rsidP="00E01344">
            <w:pPr>
              <w:spacing w:line="276" w:lineRule="auto"/>
              <w:jc w:val="both"/>
              <w:rPr>
                <w:rFonts w:ascii="Times New Roman" w:eastAsia="Times New Roman" w:hAnsi="Times New Roman" w:cs="Times New Roman"/>
                <w:sz w:val="20"/>
                <w:szCs w:val="20"/>
                <w:lang w:eastAsia="sq-AL"/>
              </w:rPr>
            </w:pPr>
          </w:p>
          <w:p w14:paraId="4A437BBB" w14:textId="19EE97EB" w:rsidR="00E01344" w:rsidRPr="0042075D" w:rsidRDefault="00E01344" w:rsidP="00E01344">
            <w:pPr>
              <w:spacing w:line="276" w:lineRule="auto"/>
              <w:jc w:val="both"/>
              <w:rPr>
                <w:rFonts w:ascii="Times New Roman" w:eastAsia="Times New Roman" w:hAnsi="Times New Roman" w:cs="Times New Roman"/>
                <w:sz w:val="20"/>
                <w:szCs w:val="20"/>
                <w:lang w:eastAsia="sq-AL"/>
              </w:rPr>
            </w:pPr>
          </w:p>
          <w:p w14:paraId="7146C3D2" w14:textId="42D34AFF" w:rsidR="00E01344" w:rsidRPr="0042075D" w:rsidRDefault="00E01344" w:rsidP="00E01344">
            <w:pPr>
              <w:spacing w:line="276" w:lineRule="auto"/>
              <w:jc w:val="both"/>
              <w:rPr>
                <w:rFonts w:ascii="Times New Roman" w:eastAsia="Times New Roman" w:hAnsi="Times New Roman" w:cs="Times New Roman"/>
                <w:sz w:val="20"/>
                <w:szCs w:val="20"/>
                <w:lang w:eastAsia="sq-AL"/>
              </w:rPr>
            </w:pPr>
          </w:p>
          <w:p w14:paraId="3EF0EE48" w14:textId="3BF20B3C" w:rsidR="00E01344" w:rsidRPr="0042075D" w:rsidRDefault="00E01344" w:rsidP="00E01344">
            <w:pPr>
              <w:spacing w:line="276" w:lineRule="auto"/>
              <w:jc w:val="both"/>
              <w:rPr>
                <w:rFonts w:ascii="Times New Roman" w:eastAsia="Times New Roman" w:hAnsi="Times New Roman" w:cs="Times New Roman"/>
                <w:sz w:val="20"/>
                <w:szCs w:val="20"/>
                <w:lang w:eastAsia="sq-AL"/>
              </w:rPr>
            </w:pPr>
          </w:p>
          <w:p w14:paraId="4FA5D6C9" w14:textId="282DBCA1" w:rsidR="00E01344" w:rsidRPr="0042075D" w:rsidRDefault="00E01344" w:rsidP="00E01344">
            <w:pPr>
              <w:spacing w:line="276" w:lineRule="auto"/>
              <w:jc w:val="both"/>
              <w:rPr>
                <w:rFonts w:ascii="Times New Roman" w:eastAsia="Times New Roman" w:hAnsi="Times New Roman" w:cs="Times New Roman"/>
                <w:sz w:val="20"/>
                <w:szCs w:val="20"/>
                <w:lang w:eastAsia="sq-AL"/>
              </w:rPr>
            </w:pPr>
          </w:p>
          <w:p w14:paraId="7DAA3DA2" w14:textId="070B6531" w:rsidR="00E01344" w:rsidRPr="0042075D" w:rsidRDefault="00E01344" w:rsidP="00E01344">
            <w:pPr>
              <w:spacing w:line="276" w:lineRule="auto"/>
              <w:jc w:val="both"/>
              <w:rPr>
                <w:rFonts w:ascii="Times New Roman" w:eastAsia="Times New Roman" w:hAnsi="Times New Roman" w:cs="Times New Roman"/>
                <w:sz w:val="20"/>
                <w:szCs w:val="20"/>
                <w:lang w:eastAsia="sq-AL"/>
              </w:rPr>
            </w:pPr>
          </w:p>
          <w:p w14:paraId="5B35CDA9" w14:textId="3A1FA376" w:rsidR="00E01344" w:rsidRPr="0042075D" w:rsidRDefault="00E01344" w:rsidP="00E01344">
            <w:pPr>
              <w:spacing w:line="276" w:lineRule="auto"/>
              <w:jc w:val="both"/>
              <w:rPr>
                <w:rFonts w:ascii="Times New Roman" w:eastAsia="Times New Roman" w:hAnsi="Times New Roman" w:cs="Times New Roman"/>
                <w:sz w:val="20"/>
                <w:szCs w:val="20"/>
                <w:lang w:eastAsia="sq-AL"/>
              </w:rPr>
            </w:pPr>
          </w:p>
          <w:p w14:paraId="6ACEC240" w14:textId="18FF1008" w:rsidR="00E01344" w:rsidRPr="0042075D" w:rsidRDefault="00E01344" w:rsidP="00E01344">
            <w:pPr>
              <w:spacing w:line="276" w:lineRule="auto"/>
              <w:jc w:val="both"/>
              <w:rPr>
                <w:rFonts w:ascii="Times New Roman" w:eastAsia="Times New Roman" w:hAnsi="Times New Roman" w:cs="Times New Roman"/>
                <w:sz w:val="20"/>
                <w:szCs w:val="20"/>
                <w:lang w:eastAsia="sq-AL"/>
              </w:rPr>
            </w:pPr>
          </w:p>
          <w:p w14:paraId="0C16C346" w14:textId="604E0907" w:rsidR="00E01344" w:rsidRPr="0042075D" w:rsidRDefault="00E01344" w:rsidP="00E01344">
            <w:pPr>
              <w:spacing w:line="276" w:lineRule="auto"/>
              <w:jc w:val="both"/>
              <w:rPr>
                <w:rFonts w:ascii="Times New Roman" w:eastAsia="Times New Roman" w:hAnsi="Times New Roman" w:cs="Times New Roman"/>
                <w:sz w:val="20"/>
                <w:szCs w:val="20"/>
                <w:lang w:eastAsia="sq-AL"/>
              </w:rPr>
            </w:pPr>
          </w:p>
          <w:p w14:paraId="2CBD3F04" w14:textId="73273E63" w:rsidR="00E01344" w:rsidRPr="0042075D" w:rsidRDefault="00E01344" w:rsidP="00E01344">
            <w:pPr>
              <w:spacing w:line="276" w:lineRule="auto"/>
              <w:jc w:val="both"/>
              <w:rPr>
                <w:rFonts w:ascii="Times New Roman" w:eastAsia="Times New Roman" w:hAnsi="Times New Roman" w:cs="Times New Roman"/>
                <w:sz w:val="20"/>
                <w:szCs w:val="20"/>
                <w:lang w:eastAsia="sq-AL"/>
              </w:rPr>
            </w:pPr>
          </w:p>
          <w:p w14:paraId="4391562C" w14:textId="39A3B9B7" w:rsidR="00E01344" w:rsidRPr="0042075D" w:rsidRDefault="00E01344" w:rsidP="00E01344">
            <w:pPr>
              <w:spacing w:line="276" w:lineRule="auto"/>
              <w:jc w:val="both"/>
              <w:rPr>
                <w:rFonts w:ascii="Times New Roman" w:eastAsia="Times New Roman" w:hAnsi="Times New Roman" w:cs="Times New Roman"/>
                <w:sz w:val="20"/>
                <w:szCs w:val="20"/>
                <w:lang w:eastAsia="sq-AL"/>
              </w:rPr>
            </w:pPr>
          </w:p>
          <w:p w14:paraId="59187241" w14:textId="19E3FA1D" w:rsidR="00E01344" w:rsidRPr="0042075D" w:rsidRDefault="00E01344" w:rsidP="00E01344">
            <w:pPr>
              <w:spacing w:line="276" w:lineRule="auto"/>
              <w:jc w:val="both"/>
              <w:rPr>
                <w:rFonts w:ascii="Times New Roman" w:eastAsia="Times New Roman" w:hAnsi="Times New Roman" w:cs="Times New Roman"/>
                <w:sz w:val="20"/>
                <w:szCs w:val="20"/>
                <w:lang w:eastAsia="sq-AL"/>
              </w:rPr>
            </w:pPr>
          </w:p>
          <w:p w14:paraId="59FEDD7C" w14:textId="2183CBAB" w:rsidR="00E01344" w:rsidRPr="0042075D" w:rsidRDefault="00E01344" w:rsidP="00E01344">
            <w:pPr>
              <w:spacing w:line="276" w:lineRule="auto"/>
              <w:jc w:val="both"/>
              <w:rPr>
                <w:rFonts w:ascii="Times New Roman" w:eastAsia="Times New Roman" w:hAnsi="Times New Roman" w:cs="Times New Roman"/>
                <w:sz w:val="20"/>
                <w:szCs w:val="20"/>
                <w:lang w:eastAsia="sq-AL"/>
              </w:rPr>
            </w:pPr>
          </w:p>
          <w:p w14:paraId="58292EFE" w14:textId="3EFCB83D" w:rsidR="00E01344" w:rsidRPr="0042075D" w:rsidRDefault="00E01344" w:rsidP="00E01344">
            <w:pPr>
              <w:spacing w:line="276" w:lineRule="auto"/>
              <w:jc w:val="both"/>
              <w:rPr>
                <w:rFonts w:ascii="Times New Roman" w:eastAsia="Times New Roman" w:hAnsi="Times New Roman" w:cs="Times New Roman"/>
                <w:sz w:val="20"/>
                <w:szCs w:val="20"/>
                <w:lang w:eastAsia="sq-AL"/>
              </w:rPr>
            </w:pPr>
          </w:p>
          <w:p w14:paraId="0034E091" w14:textId="0797DD71" w:rsidR="00E01344" w:rsidRPr="0042075D" w:rsidRDefault="00E01344" w:rsidP="00E01344">
            <w:pPr>
              <w:spacing w:line="276" w:lineRule="auto"/>
              <w:jc w:val="both"/>
              <w:rPr>
                <w:rFonts w:ascii="Times New Roman" w:eastAsia="Times New Roman" w:hAnsi="Times New Roman" w:cs="Times New Roman"/>
                <w:sz w:val="20"/>
                <w:szCs w:val="20"/>
                <w:lang w:eastAsia="sq-AL"/>
              </w:rPr>
            </w:pPr>
          </w:p>
          <w:p w14:paraId="6816E575" w14:textId="516DA491" w:rsidR="00E01344" w:rsidRPr="0042075D" w:rsidRDefault="00E01344" w:rsidP="00E01344">
            <w:pPr>
              <w:spacing w:line="276" w:lineRule="auto"/>
              <w:jc w:val="both"/>
              <w:rPr>
                <w:rFonts w:ascii="Times New Roman" w:eastAsia="Times New Roman" w:hAnsi="Times New Roman" w:cs="Times New Roman"/>
                <w:sz w:val="20"/>
                <w:szCs w:val="20"/>
                <w:lang w:eastAsia="sq-AL"/>
              </w:rPr>
            </w:pPr>
          </w:p>
          <w:p w14:paraId="764F2EE1" w14:textId="56C676A2" w:rsidR="00E01344" w:rsidRPr="0042075D" w:rsidRDefault="00E01344" w:rsidP="00E01344">
            <w:pPr>
              <w:spacing w:line="276" w:lineRule="auto"/>
              <w:jc w:val="both"/>
              <w:rPr>
                <w:rFonts w:ascii="Times New Roman" w:eastAsia="Times New Roman" w:hAnsi="Times New Roman" w:cs="Times New Roman"/>
                <w:sz w:val="20"/>
                <w:szCs w:val="20"/>
                <w:lang w:eastAsia="sq-AL"/>
              </w:rPr>
            </w:pPr>
          </w:p>
          <w:p w14:paraId="16C1F94C" w14:textId="2A85A749" w:rsidR="00E01344" w:rsidRPr="0042075D" w:rsidRDefault="00E01344" w:rsidP="00E01344">
            <w:pPr>
              <w:spacing w:line="276" w:lineRule="auto"/>
              <w:jc w:val="both"/>
              <w:rPr>
                <w:rFonts w:ascii="Times New Roman" w:eastAsia="Times New Roman" w:hAnsi="Times New Roman" w:cs="Times New Roman"/>
                <w:sz w:val="20"/>
                <w:szCs w:val="20"/>
                <w:lang w:eastAsia="sq-AL"/>
              </w:rPr>
            </w:pPr>
          </w:p>
          <w:p w14:paraId="646F6AB8" w14:textId="215DEE76" w:rsidR="00E01344" w:rsidRPr="0042075D" w:rsidRDefault="00E01344" w:rsidP="00E01344">
            <w:pPr>
              <w:spacing w:line="276" w:lineRule="auto"/>
              <w:jc w:val="both"/>
              <w:rPr>
                <w:rFonts w:ascii="Times New Roman" w:eastAsia="Times New Roman" w:hAnsi="Times New Roman" w:cs="Times New Roman"/>
                <w:sz w:val="20"/>
                <w:szCs w:val="20"/>
                <w:lang w:eastAsia="sq-AL"/>
              </w:rPr>
            </w:pPr>
          </w:p>
          <w:p w14:paraId="2B91E1A3" w14:textId="1689E99B" w:rsidR="00E01344" w:rsidRPr="0042075D" w:rsidRDefault="00E01344" w:rsidP="00E01344">
            <w:pPr>
              <w:spacing w:line="276" w:lineRule="auto"/>
              <w:jc w:val="both"/>
              <w:rPr>
                <w:rFonts w:ascii="Times New Roman" w:eastAsia="Times New Roman" w:hAnsi="Times New Roman" w:cs="Times New Roman"/>
                <w:sz w:val="20"/>
                <w:szCs w:val="20"/>
                <w:lang w:eastAsia="sq-AL"/>
              </w:rPr>
            </w:pPr>
          </w:p>
          <w:p w14:paraId="43D3AC69" w14:textId="2A8A0E77" w:rsidR="00E01344" w:rsidRPr="0042075D" w:rsidRDefault="00E01344" w:rsidP="00E01344">
            <w:pPr>
              <w:spacing w:line="276" w:lineRule="auto"/>
              <w:jc w:val="both"/>
              <w:rPr>
                <w:rFonts w:ascii="Times New Roman" w:eastAsia="Times New Roman" w:hAnsi="Times New Roman" w:cs="Times New Roman"/>
                <w:sz w:val="20"/>
                <w:szCs w:val="20"/>
                <w:lang w:eastAsia="sq-AL"/>
              </w:rPr>
            </w:pPr>
          </w:p>
          <w:p w14:paraId="0D59A84D" w14:textId="439A46DF" w:rsidR="00E01344" w:rsidRPr="0042075D" w:rsidRDefault="00E01344" w:rsidP="00E01344">
            <w:pPr>
              <w:spacing w:line="276" w:lineRule="auto"/>
              <w:jc w:val="both"/>
              <w:rPr>
                <w:rFonts w:ascii="Times New Roman" w:eastAsia="Times New Roman" w:hAnsi="Times New Roman" w:cs="Times New Roman"/>
                <w:sz w:val="20"/>
                <w:szCs w:val="20"/>
                <w:lang w:eastAsia="sq-AL"/>
              </w:rPr>
            </w:pPr>
          </w:p>
          <w:p w14:paraId="109DBBFF" w14:textId="0E41D718" w:rsidR="00E01344" w:rsidRPr="0042075D" w:rsidRDefault="00E01344" w:rsidP="00E01344">
            <w:pPr>
              <w:spacing w:line="276" w:lineRule="auto"/>
              <w:jc w:val="both"/>
              <w:rPr>
                <w:rFonts w:ascii="Times New Roman" w:eastAsia="Times New Roman" w:hAnsi="Times New Roman" w:cs="Times New Roman"/>
                <w:sz w:val="20"/>
                <w:szCs w:val="20"/>
                <w:lang w:eastAsia="sq-AL"/>
              </w:rPr>
            </w:pPr>
          </w:p>
          <w:p w14:paraId="0EE562B4" w14:textId="11084299" w:rsidR="00E01344" w:rsidRPr="0042075D" w:rsidRDefault="00E01344" w:rsidP="00E01344">
            <w:pPr>
              <w:spacing w:line="276" w:lineRule="auto"/>
              <w:jc w:val="both"/>
              <w:rPr>
                <w:rFonts w:ascii="Times New Roman" w:eastAsia="Times New Roman" w:hAnsi="Times New Roman" w:cs="Times New Roman"/>
                <w:sz w:val="20"/>
                <w:szCs w:val="20"/>
                <w:lang w:eastAsia="sq-AL"/>
              </w:rPr>
            </w:pPr>
          </w:p>
          <w:p w14:paraId="04EFABB2" w14:textId="799A8368" w:rsidR="00E01344" w:rsidRPr="0042075D" w:rsidRDefault="00E01344" w:rsidP="00E01344">
            <w:pPr>
              <w:spacing w:line="276" w:lineRule="auto"/>
              <w:jc w:val="both"/>
              <w:rPr>
                <w:rFonts w:ascii="Times New Roman" w:eastAsia="Times New Roman" w:hAnsi="Times New Roman" w:cs="Times New Roman"/>
                <w:sz w:val="20"/>
                <w:szCs w:val="20"/>
                <w:lang w:eastAsia="sq-AL"/>
              </w:rPr>
            </w:pPr>
          </w:p>
          <w:p w14:paraId="37B03261" w14:textId="7D8987FB" w:rsidR="00E01344" w:rsidRPr="0042075D" w:rsidRDefault="00E01344" w:rsidP="00E01344">
            <w:pPr>
              <w:spacing w:line="276" w:lineRule="auto"/>
              <w:jc w:val="both"/>
              <w:rPr>
                <w:rFonts w:ascii="Times New Roman" w:eastAsia="Times New Roman" w:hAnsi="Times New Roman" w:cs="Times New Roman"/>
                <w:sz w:val="20"/>
                <w:szCs w:val="20"/>
                <w:lang w:eastAsia="sq-AL"/>
              </w:rPr>
            </w:pPr>
          </w:p>
          <w:p w14:paraId="203292BC" w14:textId="4F33F529" w:rsidR="00E01344" w:rsidRPr="0042075D" w:rsidRDefault="00E01344" w:rsidP="00E01344">
            <w:pPr>
              <w:spacing w:line="276" w:lineRule="auto"/>
              <w:jc w:val="both"/>
              <w:rPr>
                <w:rFonts w:ascii="Times New Roman" w:eastAsia="Times New Roman" w:hAnsi="Times New Roman" w:cs="Times New Roman"/>
                <w:sz w:val="20"/>
                <w:szCs w:val="20"/>
                <w:lang w:eastAsia="sq-AL"/>
              </w:rPr>
            </w:pPr>
          </w:p>
          <w:p w14:paraId="17510EF2" w14:textId="1BB726B8" w:rsidR="00E01344" w:rsidRPr="0042075D" w:rsidRDefault="00E01344" w:rsidP="00E01344">
            <w:pPr>
              <w:spacing w:line="276" w:lineRule="auto"/>
              <w:jc w:val="both"/>
              <w:rPr>
                <w:rFonts w:ascii="Times New Roman" w:eastAsia="Times New Roman" w:hAnsi="Times New Roman" w:cs="Times New Roman"/>
                <w:sz w:val="20"/>
                <w:szCs w:val="20"/>
                <w:lang w:eastAsia="sq-AL"/>
              </w:rPr>
            </w:pPr>
          </w:p>
          <w:p w14:paraId="5C551B49" w14:textId="4804B36F" w:rsidR="00E01344" w:rsidRPr="0042075D" w:rsidRDefault="00E01344" w:rsidP="00E01344">
            <w:pPr>
              <w:spacing w:line="276" w:lineRule="auto"/>
              <w:jc w:val="both"/>
              <w:rPr>
                <w:rFonts w:ascii="Times New Roman" w:eastAsia="Times New Roman" w:hAnsi="Times New Roman" w:cs="Times New Roman"/>
                <w:sz w:val="20"/>
                <w:szCs w:val="20"/>
                <w:lang w:eastAsia="sq-AL"/>
              </w:rPr>
            </w:pPr>
          </w:p>
          <w:p w14:paraId="77648316" w14:textId="6605D40F" w:rsidR="00E01344" w:rsidRPr="0042075D" w:rsidRDefault="00E01344" w:rsidP="00E01344">
            <w:pPr>
              <w:spacing w:line="276" w:lineRule="auto"/>
              <w:jc w:val="both"/>
              <w:rPr>
                <w:rFonts w:ascii="Times New Roman" w:eastAsia="Times New Roman" w:hAnsi="Times New Roman" w:cs="Times New Roman"/>
                <w:sz w:val="20"/>
                <w:szCs w:val="20"/>
                <w:lang w:eastAsia="sq-AL"/>
              </w:rPr>
            </w:pPr>
          </w:p>
          <w:p w14:paraId="08A5210A" w14:textId="41F12B17" w:rsidR="00E01344" w:rsidRPr="0042075D" w:rsidRDefault="00E01344" w:rsidP="00E01344">
            <w:pPr>
              <w:spacing w:line="276" w:lineRule="auto"/>
              <w:jc w:val="both"/>
              <w:rPr>
                <w:rFonts w:ascii="Times New Roman" w:eastAsia="Times New Roman" w:hAnsi="Times New Roman" w:cs="Times New Roman"/>
                <w:sz w:val="20"/>
                <w:szCs w:val="20"/>
                <w:lang w:eastAsia="sq-AL"/>
              </w:rPr>
            </w:pPr>
          </w:p>
          <w:p w14:paraId="5C0EDC82" w14:textId="412E482F" w:rsidR="00E01344" w:rsidRPr="0042075D" w:rsidRDefault="00E01344" w:rsidP="00E01344">
            <w:pPr>
              <w:spacing w:line="276" w:lineRule="auto"/>
              <w:jc w:val="both"/>
              <w:rPr>
                <w:rFonts w:ascii="Times New Roman" w:eastAsia="Times New Roman" w:hAnsi="Times New Roman" w:cs="Times New Roman"/>
                <w:sz w:val="20"/>
                <w:szCs w:val="20"/>
                <w:lang w:eastAsia="sq-AL"/>
              </w:rPr>
            </w:pPr>
          </w:p>
          <w:p w14:paraId="27940E90" w14:textId="75FF7BD5" w:rsidR="00E01344" w:rsidRPr="0042075D" w:rsidRDefault="00E01344" w:rsidP="00E01344">
            <w:pPr>
              <w:spacing w:line="276" w:lineRule="auto"/>
              <w:jc w:val="both"/>
              <w:rPr>
                <w:rFonts w:ascii="Times New Roman" w:eastAsia="Times New Roman" w:hAnsi="Times New Roman" w:cs="Times New Roman"/>
                <w:sz w:val="20"/>
                <w:szCs w:val="20"/>
                <w:lang w:eastAsia="sq-AL"/>
              </w:rPr>
            </w:pPr>
          </w:p>
          <w:p w14:paraId="653E8C31" w14:textId="2B9530B5" w:rsidR="00E01344" w:rsidRPr="0042075D" w:rsidRDefault="00E01344" w:rsidP="00E01344">
            <w:pPr>
              <w:spacing w:line="276" w:lineRule="auto"/>
              <w:jc w:val="both"/>
              <w:rPr>
                <w:rFonts w:ascii="Times New Roman" w:eastAsia="Times New Roman" w:hAnsi="Times New Roman" w:cs="Times New Roman"/>
                <w:sz w:val="20"/>
                <w:szCs w:val="20"/>
                <w:lang w:eastAsia="sq-AL"/>
              </w:rPr>
            </w:pPr>
          </w:p>
          <w:p w14:paraId="157A61BA" w14:textId="1303EB79" w:rsidR="00E01344" w:rsidRPr="0042075D" w:rsidRDefault="00E01344" w:rsidP="00E01344">
            <w:pPr>
              <w:spacing w:line="276" w:lineRule="auto"/>
              <w:jc w:val="both"/>
              <w:rPr>
                <w:rFonts w:ascii="Times New Roman" w:eastAsia="Times New Roman" w:hAnsi="Times New Roman" w:cs="Times New Roman"/>
                <w:sz w:val="20"/>
                <w:szCs w:val="20"/>
                <w:lang w:eastAsia="sq-AL"/>
              </w:rPr>
            </w:pPr>
          </w:p>
          <w:p w14:paraId="186D3EB3" w14:textId="320B2648" w:rsidR="00E01344" w:rsidRPr="0042075D" w:rsidRDefault="00E01344" w:rsidP="00E01344">
            <w:pPr>
              <w:spacing w:line="276" w:lineRule="auto"/>
              <w:jc w:val="both"/>
              <w:rPr>
                <w:rFonts w:ascii="Times New Roman" w:eastAsia="Times New Roman" w:hAnsi="Times New Roman" w:cs="Times New Roman"/>
                <w:sz w:val="20"/>
                <w:szCs w:val="20"/>
                <w:lang w:eastAsia="sq-AL"/>
              </w:rPr>
            </w:pPr>
          </w:p>
          <w:p w14:paraId="18EC61E7" w14:textId="77777777" w:rsidR="00E01344" w:rsidRPr="0042075D" w:rsidRDefault="00E01344" w:rsidP="00E01344">
            <w:pPr>
              <w:spacing w:line="276" w:lineRule="auto"/>
              <w:jc w:val="center"/>
              <w:rPr>
                <w:rFonts w:ascii="Times New Roman" w:eastAsia="Times New Roman" w:hAnsi="Times New Roman" w:cs="Times New Roman"/>
                <w:sz w:val="20"/>
                <w:szCs w:val="20"/>
                <w:lang w:eastAsia="sq-AL"/>
              </w:rPr>
            </w:pPr>
          </w:p>
          <w:p w14:paraId="791C811B" w14:textId="77777777" w:rsidR="00E01344" w:rsidRPr="0042075D" w:rsidRDefault="00E01344" w:rsidP="00E01344">
            <w:pPr>
              <w:spacing w:line="276" w:lineRule="auto"/>
              <w:jc w:val="center"/>
              <w:rPr>
                <w:rFonts w:ascii="Times New Roman" w:eastAsia="Times New Roman" w:hAnsi="Times New Roman" w:cs="Times New Roman"/>
                <w:sz w:val="20"/>
                <w:szCs w:val="20"/>
                <w:lang w:eastAsia="sq-AL"/>
              </w:rPr>
            </w:pPr>
          </w:p>
          <w:p w14:paraId="70C8560B" w14:textId="5C72611E" w:rsidR="00E01344" w:rsidRPr="0042075D" w:rsidRDefault="00E01344" w:rsidP="00E01344">
            <w:pPr>
              <w:spacing w:line="276" w:lineRule="auto"/>
              <w:jc w:val="center"/>
              <w:rPr>
                <w:rFonts w:ascii="Times New Roman" w:eastAsia="Times New Roman" w:hAnsi="Times New Roman" w:cs="Times New Roman"/>
                <w:sz w:val="20"/>
                <w:szCs w:val="20"/>
                <w:lang w:eastAsia="sq-AL"/>
              </w:rPr>
            </w:pPr>
            <w:r w:rsidRPr="0042075D">
              <w:rPr>
                <w:rFonts w:ascii="Times New Roman" w:eastAsia="Times New Roman" w:hAnsi="Times New Roman" w:cs="Times New Roman"/>
                <w:sz w:val="20"/>
                <w:szCs w:val="20"/>
                <w:lang w:eastAsia="sq-AL"/>
              </w:rPr>
              <w:t>N/A</w:t>
            </w:r>
          </w:p>
          <w:p w14:paraId="3B0807F2" w14:textId="77777777" w:rsidR="00E01344" w:rsidRPr="0042075D" w:rsidRDefault="00E01344" w:rsidP="00E01344">
            <w:pPr>
              <w:spacing w:line="276" w:lineRule="auto"/>
              <w:jc w:val="both"/>
              <w:rPr>
                <w:rFonts w:ascii="Times New Roman" w:eastAsia="Times New Roman" w:hAnsi="Times New Roman" w:cs="Times New Roman"/>
                <w:sz w:val="20"/>
                <w:szCs w:val="20"/>
                <w:lang w:eastAsia="sq-AL"/>
              </w:rPr>
            </w:pPr>
          </w:p>
          <w:p w14:paraId="5D7AA8B2" w14:textId="0EDC3605" w:rsidR="00E01344" w:rsidRPr="002C4E0D" w:rsidRDefault="00E01344" w:rsidP="00E01344">
            <w:pPr>
              <w:spacing w:line="276" w:lineRule="auto"/>
              <w:jc w:val="both"/>
              <w:rPr>
                <w:rFonts w:ascii="Segoe UI" w:eastAsia="Times New Roman" w:hAnsi="Segoe UI" w:cs="Segoe UI"/>
                <w:sz w:val="20"/>
                <w:szCs w:val="20"/>
                <w:lang w:eastAsia="sq-AL"/>
              </w:rPr>
            </w:pPr>
          </w:p>
        </w:tc>
        <w:tc>
          <w:tcPr>
            <w:tcW w:w="720" w:type="dxa"/>
            <w:shd w:val="clear" w:color="auto" w:fill="FFFFFF" w:themeFill="background1"/>
          </w:tcPr>
          <w:p w14:paraId="45A69A57" w14:textId="6D624C42" w:rsidR="00E01344" w:rsidRPr="002C4E0D" w:rsidRDefault="00A2639D" w:rsidP="00E01344">
            <w:pPr>
              <w:jc w:val="center"/>
              <w:rPr>
                <w:rFonts w:ascii="Times New Roman" w:eastAsia="Calibri" w:hAnsi="Times New Roman" w:cs="Times New Roman"/>
                <w:sz w:val="20"/>
                <w:szCs w:val="20"/>
              </w:rPr>
            </w:pPr>
            <w:r>
              <w:rPr>
                <w:rFonts w:ascii="Times New Roman" w:eastAsia="Calibri" w:hAnsi="Times New Roman" w:cs="Times New Roman"/>
                <w:sz w:val="20"/>
                <w:szCs w:val="20"/>
              </w:rPr>
              <w:lastRenderedPageBreak/>
              <w:t>F</w:t>
            </w:r>
          </w:p>
        </w:tc>
        <w:tc>
          <w:tcPr>
            <w:tcW w:w="3406" w:type="dxa"/>
            <w:shd w:val="clear" w:color="auto" w:fill="FFFFFF" w:themeFill="background1"/>
          </w:tcPr>
          <w:p w14:paraId="4D0702A2" w14:textId="6E7C0310" w:rsidR="00E01344" w:rsidRPr="0042075D" w:rsidRDefault="00E01344" w:rsidP="00E01344">
            <w:pPr>
              <w:spacing w:line="300" w:lineRule="atLeast"/>
              <w:rPr>
                <w:rFonts w:ascii="Times New Roman" w:eastAsia="Times New Roman" w:hAnsi="Times New Roman" w:cs="Times New Roman"/>
                <w:sz w:val="20"/>
                <w:szCs w:val="20"/>
                <w:lang w:eastAsia="sq-AL"/>
              </w:rPr>
            </w:pPr>
            <w:r w:rsidRPr="0042075D">
              <w:rPr>
                <w:rFonts w:ascii="Times New Roman" w:eastAsia="Times New Roman" w:hAnsi="Times New Roman" w:cs="Times New Roman"/>
                <w:sz w:val="20"/>
                <w:szCs w:val="20"/>
                <w:lang w:eastAsia="sq-AL"/>
              </w:rPr>
              <w:t>Neni 1 përcakton objektin dhe fushën e zbatimit të ligjit, duke reflektuar kërkesat e Nenit 8ab të Direktivës 2011/16/BE lidhur me raportimin e mekanizmave ndërkufitarë të raportueshëm dhe shkëmbimin automatik të informacionit ndërmjet autoriteteve kompetente.</w:t>
            </w:r>
          </w:p>
          <w:p w14:paraId="1479B60A" w14:textId="77777777" w:rsidR="00E01344" w:rsidRPr="0042075D" w:rsidRDefault="00E01344" w:rsidP="00E01344">
            <w:pPr>
              <w:spacing w:line="300" w:lineRule="atLeast"/>
              <w:rPr>
                <w:rFonts w:ascii="Times New Roman" w:eastAsia="Times New Roman" w:hAnsi="Times New Roman" w:cs="Times New Roman"/>
                <w:sz w:val="20"/>
                <w:szCs w:val="20"/>
                <w:lang w:eastAsia="sq-AL"/>
              </w:rPr>
            </w:pPr>
          </w:p>
          <w:p w14:paraId="08C14906" w14:textId="35F0E164" w:rsidR="00E01344" w:rsidRPr="0042075D" w:rsidRDefault="00E01344" w:rsidP="00E01344">
            <w:pPr>
              <w:spacing w:line="300" w:lineRule="atLeast"/>
              <w:rPr>
                <w:rFonts w:ascii="Times New Roman" w:eastAsia="Times New Roman" w:hAnsi="Times New Roman" w:cs="Times New Roman"/>
                <w:sz w:val="20"/>
                <w:szCs w:val="20"/>
                <w:lang w:eastAsia="sq-AL"/>
              </w:rPr>
            </w:pPr>
            <w:r w:rsidRPr="0042075D">
              <w:rPr>
                <w:rFonts w:ascii="Times New Roman" w:eastAsia="Times New Roman" w:hAnsi="Times New Roman" w:cs="Times New Roman"/>
                <w:sz w:val="20"/>
                <w:szCs w:val="20"/>
                <w:lang w:eastAsia="sq-AL"/>
              </w:rPr>
              <w:t>Neni 2  përcakton qëllimin e ligjit dhe reflekton objektivat e Direktivës (BE) 2018/822, në veçanti rritjen e transparencës fiskale, forcimin e bashkëpunimit administrativ dhe mundësimin e identifikimit në kohë të praktikave të shmangies dhe evazionit tatimor, siç parashikohet në kuadrin e Nenit 8ab.</w:t>
            </w:r>
          </w:p>
          <w:p w14:paraId="5AD13FEC" w14:textId="77777777" w:rsidR="00E01344" w:rsidRPr="0042075D" w:rsidRDefault="00E01344" w:rsidP="00E01344">
            <w:pPr>
              <w:spacing w:line="300" w:lineRule="atLeast"/>
              <w:rPr>
                <w:rFonts w:ascii="Times New Roman" w:eastAsia="Times New Roman" w:hAnsi="Times New Roman" w:cs="Times New Roman"/>
                <w:sz w:val="20"/>
                <w:szCs w:val="20"/>
                <w:lang w:eastAsia="sq-AL"/>
              </w:rPr>
            </w:pPr>
          </w:p>
          <w:p w14:paraId="7503871A" w14:textId="527E856B" w:rsidR="00E01344" w:rsidRPr="0042075D" w:rsidRDefault="00E01344" w:rsidP="00E01344">
            <w:pPr>
              <w:spacing w:line="300" w:lineRule="atLeast"/>
              <w:rPr>
                <w:rFonts w:ascii="Times New Roman" w:eastAsia="Times New Roman" w:hAnsi="Times New Roman" w:cs="Times New Roman"/>
                <w:sz w:val="20"/>
                <w:szCs w:val="20"/>
                <w:lang w:eastAsia="sq-AL"/>
              </w:rPr>
            </w:pPr>
            <w:r w:rsidRPr="0042075D">
              <w:rPr>
                <w:rFonts w:ascii="Times New Roman" w:eastAsia="Times New Roman" w:hAnsi="Times New Roman" w:cs="Times New Roman"/>
                <w:sz w:val="20"/>
                <w:szCs w:val="20"/>
                <w:lang w:eastAsia="sq-AL"/>
              </w:rPr>
              <w:t>Neni 3 përcakton fushën e zbatimit të ligjit duke identifikuar ndërmjetësit dhe tatimpaguesit përkatës si subjektet me detyrim raportimi, në përputhje me Nenin 8ab të Direktivës 2011/16/BE.</w:t>
            </w:r>
          </w:p>
          <w:p w14:paraId="7E42DB63" w14:textId="77777777" w:rsidR="00E01344" w:rsidRPr="002C4E0D" w:rsidRDefault="00E01344" w:rsidP="00E01344">
            <w:pPr>
              <w:spacing w:line="300" w:lineRule="atLeast"/>
              <w:rPr>
                <w:rFonts w:ascii="Segoe UI" w:eastAsia="Times New Roman" w:hAnsi="Segoe UI" w:cs="Segoe UI"/>
                <w:sz w:val="20"/>
                <w:szCs w:val="20"/>
                <w:lang w:eastAsia="sq-AL"/>
              </w:rPr>
            </w:pPr>
          </w:p>
          <w:p w14:paraId="7A9C634B" w14:textId="77777777" w:rsidR="00E01344" w:rsidRPr="002C4E0D" w:rsidRDefault="00E01344" w:rsidP="00E01344">
            <w:pPr>
              <w:spacing w:line="300" w:lineRule="atLeast"/>
              <w:rPr>
                <w:rFonts w:ascii="Segoe UI" w:eastAsia="Times New Roman" w:hAnsi="Segoe UI" w:cs="Segoe UI"/>
                <w:sz w:val="20"/>
                <w:szCs w:val="20"/>
                <w:lang w:eastAsia="sq-AL"/>
              </w:rPr>
            </w:pPr>
          </w:p>
          <w:p w14:paraId="22CC923F" w14:textId="77777777" w:rsidR="00E01344" w:rsidRPr="002C4E0D" w:rsidRDefault="00E01344" w:rsidP="00E01344">
            <w:pPr>
              <w:spacing w:line="300" w:lineRule="atLeast"/>
              <w:rPr>
                <w:rFonts w:ascii="Segoe UI" w:eastAsia="Times New Roman" w:hAnsi="Segoe UI" w:cs="Segoe UI"/>
                <w:sz w:val="20"/>
                <w:szCs w:val="20"/>
                <w:lang w:eastAsia="sq-AL"/>
              </w:rPr>
            </w:pPr>
          </w:p>
          <w:p w14:paraId="09025C9E" w14:textId="77777777" w:rsidR="00E01344" w:rsidRPr="002C4E0D" w:rsidRDefault="00E01344" w:rsidP="00E01344">
            <w:pPr>
              <w:spacing w:line="300" w:lineRule="atLeast"/>
              <w:rPr>
                <w:rFonts w:ascii="Segoe UI" w:eastAsia="Times New Roman" w:hAnsi="Segoe UI" w:cs="Segoe UI"/>
                <w:sz w:val="20"/>
                <w:szCs w:val="20"/>
                <w:lang w:eastAsia="sq-AL"/>
              </w:rPr>
            </w:pPr>
          </w:p>
          <w:p w14:paraId="530F57AD" w14:textId="77777777" w:rsidR="00E01344" w:rsidRPr="002C4E0D" w:rsidRDefault="00E01344" w:rsidP="00E01344">
            <w:pPr>
              <w:spacing w:line="300" w:lineRule="atLeast"/>
              <w:rPr>
                <w:rFonts w:ascii="Segoe UI" w:eastAsia="Times New Roman" w:hAnsi="Segoe UI" w:cs="Segoe UI"/>
                <w:sz w:val="20"/>
                <w:szCs w:val="20"/>
                <w:lang w:eastAsia="sq-AL"/>
              </w:rPr>
            </w:pPr>
          </w:p>
          <w:p w14:paraId="2C211789" w14:textId="77777777" w:rsidR="00E01344" w:rsidRPr="002C4E0D" w:rsidRDefault="00E01344" w:rsidP="00E01344">
            <w:pPr>
              <w:spacing w:line="300" w:lineRule="atLeast"/>
              <w:rPr>
                <w:rFonts w:ascii="Segoe UI" w:eastAsia="Times New Roman" w:hAnsi="Segoe UI" w:cs="Segoe UI"/>
                <w:sz w:val="20"/>
                <w:szCs w:val="20"/>
                <w:lang w:eastAsia="sq-AL"/>
              </w:rPr>
            </w:pPr>
          </w:p>
          <w:p w14:paraId="242E060C" w14:textId="77777777" w:rsidR="00E01344" w:rsidRPr="002C4E0D" w:rsidRDefault="00E01344" w:rsidP="00E01344">
            <w:pPr>
              <w:spacing w:line="300" w:lineRule="atLeast"/>
              <w:rPr>
                <w:rFonts w:ascii="Segoe UI" w:eastAsia="Times New Roman" w:hAnsi="Segoe UI" w:cs="Segoe UI"/>
                <w:sz w:val="20"/>
                <w:szCs w:val="20"/>
                <w:lang w:eastAsia="sq-AL"/>
              </w:rPr>
            </w:pPr>
          </w:p>
          <w:p w14:paraId="786A9C65" w14:textId="77777777" w:rsidR="00E01344" w:rsidRPr="002C4E0D" w:rsidRDefault="00E01344" w:rsidP="00E01344">
            <w:pPr>
              <w:spacing w:line="300" w:lineRule="atLeast"/>
              <w:rPr>
                <w:rFonts w:ascii="Segoe UI" w:eastAsia="Times New Roman" w:hAnsi="Segoe UI" w:cs="Segoe UI"/>
                <w:sz w:val="20"/>
                <w:szCs w:val="20"/>
                <w:lang w:eastAsia="sq-AL"/>
              </w:rPr>
            </w:pPr>
          </w:p>
          <w:p w14:paraId="4542E526" w14:textId="77777777" w:rsidR="00E01344" w:rsidRPr="002C4E0D" w:rsidRDefault="00E01344" w:rsidP="00E01344">
            <w:pPr>
              <w:spacing w:line="300" w:lineRule="atLeast"/>
              <w:rPr>
                <w:rFonts w:ascii="Segoe UI" w:eastAsia="Times New Roman" w:hAnsi="Segoe UI" w:cs="Segoe UI"/>
                <w:sz w:val="20"/>
                <w:szCs w:val="20"/>
                <w:lang w:eastAsia="sq-AL"/>
              </w:rPr>
            </w:pPr>
          </w:p>
          <w:p w14:paraId="52376ACF" w14:textId="77777777" w:rsidR="00E01344" w:rsidRPr="002C4E0D" w:rsidRDefault="00E01344" w:rsidP="00E01344">
            <w:pPr>
              <w:spacing w:line="300" w:lineRule="atLeast"/>
              <w:rPr>
                <w:rFonts w:ascii="Segoe UI" w:eastAsia="Times New Roman" w:hAnsi="Segoe UI" w:cs="Segoe UI"/>
                <w:sz w:val="20"/>
                <w:szCs w:val="20"/>
                <w:lang w:eastAsia="sq-AL"/>
              </w:rPr>
            </w:pPr>
          </w:p>
          <w:p w14:paraId="0BE4D6E6" w14:textId="77777777" w:rsidR="00E01344" w:rsidRPr="002C4E0D" w:rsidRDefault="00E01344" w:rsidP="00E01344">
            <w:pPr>
              <w:spacing w:line="300" w:lineRule="atLeast"/>
              <w:rPr>
                <w:rFonts w:ascii="Segoe UI" w:eastAsia="Times New Roman" w:hAnsi="Segoe UI" w:cs="Segoe UI"/>
                <w:sz w:val="20"/>
                <w:szCs w:val="20"/>
                <w:lang w:eastAsia="sq-AL"/>
              </w:rPr>
            </w:pPr>
          </w:p>
          <w:p w14:paraId="715EA57E" w14:textId="77777777" w:rsidR="00E01344" w:rsidRPr="002C4E0D" w:rsidRDefault="00E01344" w:rsidP="00E01344">
            <w:pPr>
              <w:spacing w:line="300" w:lineRule="atLeast"/>
              <w:rPr>
                <w:rFonts w:ascii="Segoe UI" w:eastAsia="Times New Roman" w:hAnsi="Segoe UI" w:cs="Segoe UI"/>
                <w:sz w:val="20"/>
                <w:szCs w:val="20"/>
                <w:lang w:eastAsia="sq-AL"/>
              </w:rPr>
            </w:pPr>
          </w:p>
          <w:p w14:paraId="2F677154" w14:textId="77777777" w:rsidR="00E01344" w:rsidRPr="002C4E0D" w:rsidRDefault="00E01344" w:rsidP="00E01344">
            <w:pPr>
              <w:spacing w:line="300" w:lineRule="atLeast"/>
              <w:rPr>
                <w:rFonts w:ascii="Segoe UI" w:eastAsia="Times New Roman" w:hAnsi="Segoe UI" w:cs="Segoe UI"/>
                <w:sz w:val="20"/>
                <w:szCs w:val="20"/>
                <w:lang w:eastAsia="sq-AL"/>
              </w:rPr>
            </w:pPr>
          </w:p>
          <w:p w14:paraId="1FBC7C4F" w14:textId="77777777" w:rsidR="00E01344" w:rsidRPr="002C4E0D" w:rsidRDefault="00E01344" w:rsidP="00E01344">
            <w:pPr>
              <w:spacing w:line="300" w:lineRule="atLeast"/>
              <w:rPr>
                <w:rFonts w:ascii="Segoe UI" w:eastAsia="Times New Roman" w:hAnsi="Segoe UI" w:cs="Segoe UI"/>
                <w:sz w:val="20"/>
                <w:szCs w:val="20"/>
                <w:lang w:eastAsia="sq-AL"/>
              </w:rPr>
            </w:pPr>
          </w:p>
          <w:p w14:paraId="32A6389C" w14:textId="77777777" w:rsidR="00E01344" w:rsidRPr="002C4E0D" w:rsidRDefault="00E01344" w:rsidP="00E01344">
            <w:pPr>
              <w:spacing w:line="300" w:lineRule="atLeast"/>
              <w:rPr>
                <w:rFonts w:ascii="Segoe UI" w:eastAsia="Times New Roman" w:hAnsi="Segoe UI" w:cs="Segoe UI"/>
                <w:sz w:val="20"/>
                <w:szCs w:val="20"/>
                <w:lang w:eastAsia="sq-AL"/>
              </w:rPr>
            </w:pPr>
          </w:p>
          <w:p w14:paraId="1994B639" w14:textId="77777777" w:rsidR="00E01344" w:rsidRPr="002C4E0D" w:rsidRDefault="00E01344" w:rsidP="00E01344">
            <w:pPr>
              <w:spacing w:line="300" w:lineRule="atLeast"/>
              <w:rPr>
                <w:rFonts w:ascii="Segoe UI" w:eastAsia="Times New Roman" w:hAnsi="Segoe UI" w:cs="Segoe UI"/>
                <w:sz w:val="20"/>
                <w:szCs w:val="20"/>
                <w:lang w:eastAsia="sq-AL"/>
              </w:rPr>
            </w:pPr>
          </w:p>
          <w:p w14:paraId="4744F906" w14:textId="77777777" w:rsidR="00E01344" w:rsidRPr="002C4E0D" w:rsidRDefault="00E01344" w:rsidP="00E01344">
            <w:pPr>
              <w:spacing w:line="300" w:lineRule="atLeast"/>
              <w:rPr>
                <w:rFonts w:ascii="Segoe UI" w:eastAsia="Times New Roman" w:hAnsi="Segoe UI" w:cs="Segoe UI"/>
                <w:sz w:val="20"/>
                <w:szCs w:val="20"/>
                <w:lang w:eastAsia="sq-AL"/>
              </w:rPr>
            </w:pPr>
          </w:p>
          <w:p w14:paraId="238E3B36" w14:textId="77777777" w:rsidR="00E01344" w:rsidRPr="002C4E0D" w:rsidRDefault="00E01344" w:rsidP="00E01344">
            <w:pPr>
              <w:spacing w:line="300" w:lineRule="atLeast"/>
              <w:rPr>
                <w:rFonts w:ascii="Segoe UI" w:eastAsia="Times New Roman" w:hAnsi="Segoe UI" w:cs="Segoe UI"/>
                <w:sz w:val="20"/>
                <w:szCs w:val="20"/>
                <w:lang w:eastAsia="sq-AL"/>
              </w:rPr>
            </w:pPr>
          </w:p>
          <w:p w14:paraId="7CBB9131" w14:textId="77777777" w:rsidR="00E01344" w:rsidRPr="002C4E0D" w:rsidRDefault="00E01344" w:rsidP="00E01344">
            <w:pPr>
              <w:spacing w:line="300" w:lineRule="atLeast"/>
              <w:rPr>
                <w:rFonts w:ascii="Segoe UI" w:eastAsia="Times New Roman" w:hAnsi="Segoe UI" w:cs="Segoe UI"/>
                <w:sz w:val="20"/>
                <w:szCs w:val="20"/>
                <w:lang w:eastAsia="sq-AL"/>
              </w:rPr>
            </w:pPr>
          </w:p>
          <w:p w14:paraId="0F73C1DF" w14:textId="77777777" w:rsidR="00E01344" w:rsidRPr="002C4E0D" w:rsidRDefault="00E01344" w:rsidP="00E01344">
            <w:pPr>
              <w:spacing w:line="300" w:lineRule="atLeast"/>
              <w:rPr>
                <w:rFonts w:ascii="Segoe UI" w:eastAsia="Times New Roman" w:hAnsi="Segoe UI" w:cs="Segoe UI"/>
                <w:sz w:val="20"/>
                <w:szCs w:val="20"/>
                <w:lang w:eastAsia="sq-AL"/>
              </w:rPr>
            </w:pPr>
          </w:p>
          <w:p w14:paraId="6A9711DD" w14:textId="77777777" w:rsidR="00E01344" w:rsidRPr="002C4E0D" w:rsidRDefault="00E01344" w:rsidP="00E01344">
            <w:pPr>
              <w:spacing w:line="300" w:lineRule="atLeast"/>
              <w:rPr>
                <w:rFonts w:ascii="Segoe UI" w:eastAsia="Times New Roman" w:hAnsi="Segoe UI" w:cs="Segoe UI"/>
                <w:sz w:val="20"/>
                <w:szCs w:val="20"/>
                <w:lang w:eastAsia="sq-AL"/>
              </w:rPr>
            </w:pPr>
          </w:p>
          <w:p w14:paraId="37A0CD10" w14:textId="77777777" w:rsidR="00E01344" w:rsidRPr="002C4E0D" w:rsidRDefault="00E01344" w:rsidP="00E01344">
            <w:pPr>
              <w:spacing w:line="300" w:lineRule="atLeast"/>
              <w:rPr>
                <w:rFonts w:ascii="Segoe UI" w:eastAsia="Times New Roman" w:hAnsi="Segoe UI" w:cs="Segoe UI"/>
                <w:sz w:val="20"/>
                <w:szCs w:val="20"/>
                <w:lang w:eastAsia="sq-AL"/>
              </w:rPr>
            </w:pPr>
          </w:p>
          <w:p w14:paraId="07147957" w14:textId="77777777" w:rsidR="00E01344" w:rsidRPr="002C4E0D" w:rsidRDefault="00E01344" w:rsidP="00E01344">
            <w:pPr>
              <w:spacing w:line="300" w:lineRule="atLeast"/>
              <w:rPr>
                <w:rFonts w:ascii="Segoe UI" w:eastAsia="Times New Roman" w:hAnsi="Segoe UI" w:cs="Segoe UI"/>
                <w:sz w:val="20"/>
                <w:szCs w:val="20"/>
                <w:lang w:eastAsia="sq-AL"/>
              </w:rPr>
            </w:pPr>
          </w:p>
          <w:p w14:paraId="391BFE96" w14:textId="77777777" w:rsidR="00E01344" w:rsidRPr="002C4E0D" w:rsidRDefault="00E01344" w:rsidP="00E01344">
            <w:pPr>
              <w:spacing w:line="300" w:lineRule="atLeast"/>
              <w:rPr>
                <w:rFonts w:ascii="Segoe UI" w:eastAsia="Times New Roman" w:hAnsi="Segoe UI" w:cs="Segoe UI"/>
                <w:sz w:val="20"/>
                <w:szCs w:val="20"/>
                <w:lang w:eastAsia="sq-AL"/>
              </w:rPr>
            </w:pPr>
          </w:p>
          <w:p w14:paraId="375DB245" w14:textId="77777777" w:rsidR="00E01344" w:rsidRPr="002C4E0D" w:rsidRDefault="00E01344" w:rsidP="00E01344">
            <w:pPr>
              <w:spacing w:line="300" w:lineRule="atLeast"/>
              <w:rPr>
                <w:rFonts w:ascii="Segoe UI" w:eastAsia="Times New Roman" w:hAnsi="Segoe UI" w:cs="Segoe UI"/>
                <w:sz w:val="20"/>
                <w:szCs w:val="20"/>
                <w:lang w:eastAsia="sq-AL"/>
              </w:rPr>
            </w:pPr>
          </w:p>
          <w:p w14:paraId="5504D27C" w14:textId="77777777" w:rsidR="00E01344" w:rsidRPr="002C4E0D" w:rsidRDefault="00E01344" w:rsidP="00E01344">
            <w:pPr>
              <w:spacing w:line="300" w:lineRule="atLeast"/>
              <w:rPr>
                <w:rFonts w:ascii="Segoe UI" w:eastAsia="Times New Roman" w:hAnsi="Segoe UI" w:cs="Segoe UI"/>
                <w:sz w:val="20"/>
                <w:szCs w:val="20"/>
                <w:lang w:eastAsia="sq-AL"/>
              </w:rPr>
            </w:pPr>
          </w:p>
          <w:p w14:paraId="1D986FF3" w14:textId="77777777" w:rsidR="00E01344" w:rsidRPr="002C4E0D" w:rsidRDefault="00E01344" w:rsidP="00E01344">
            <w:pPr>
              <w:spacing w:line="300" w:lineRule="atLeast"/>
              <w:rPr>
                <w:rFonts w:ascii="Segoe UI" w:eastAsia="Times New Roman" w:hAnsi="Segoe UI" w:cs="Segoe UI"/>
                <w:sz w:val="20"/>
                <w:szCs w:val="20"/>
                <w:lang w:eastAsia="sq-AL"/>
              </w:rPr>
            </w:pPr>
          </w:p>
          <w:p w14:paraId="60C5CD31" w14:textId="77777777" w:rsidR="00E01344" w:rsidRPr="002C4E0D" w:rsidRDefault="00E01344" w:rsidP="00E01344">
            <w:pPr>
              <w:spacing w:line="300" w:lineRule="atLeast"/>
              <w:rPr>
                <w:rFonts w:ascii="Segoe UI" w:eastAsia="Times New Roman" w:hAnsi="Segoe UI" w:cs="Segoe UI"/>
                <w:sz w:val="20"/>
                <w:szCs w:val="20"/>
                <w:lang w:eastAsia="sq-AL"/>
              </w:rPr>
            </w:pPr>
          </w:p>
          <w:p w14:paraId="6CB4EA35" w14:textId="77777777" w:rsidR="00E01344" w:rsidRPr="002C4E0D" w:rsidRDefault="00E01344" w:rsidP="00E01344">
            <w:pPr>
              <w:spacing w:line="300" w:lineRule="atLeast"/>
              <w:rPr>
                <w:rFonts w:ascii="Segoe UI" w:eastAsia="Times New Roman" w:hAnsi="Segoe UI" w:cs="Segoe UI"/>
                <w:sz w:val="20"/>
                <w:szCs w:val="20"/>
                <w:lang w:eastAsia="sq-AL"/>
              </w:rPr>
            </w:pPr>
          </w:p>
          <w:p w14:paraId="0A319096" w14:textId="77777777" w:rsidR="00E01344" w:rsidRPr="002C4E0D" w:rsidRDefault="00E01344" w:rsidP="00E01344">
            <w:pPr>
              <w:spacing w:line="300" w:lineRule="atLeast"/>
              <w:rPr>
                <w:rFonts w:ascii="Segoe UI" w:eastAsia="Times New Roman" w:hAnsi="Segoe UI" w:cs="Segoe UI"/>
                <w:sz w:val="20"/>
                <w:szCs w:val="20"/>
                <w:lang w:eastAsia="sq-AL"/>
              </w:rPr>
            </w:pPr>
          </w:p>
          <w:p w14:paraId="3AB0046F" w14:textId="77777777" w:rsidR="00E01344" w:rsidRPr="002C4E0D" w:rsidRDefault="00E01344" w:rsidP="00E01344">
            <w:pPr>
              <w:spacing w:line="300" w:lineRule="atLeast"/>
              <w:rPr>
                <w:rFonts w:ascii="Segoe UI" w:eastAsia="Times New Roman" w:hAnsi="Segoe UI" w:cs="Segoe UI"/>
                <w:sz w:val="20"/>
                <w:szCs w:val="20"/>
                <w:lang w:eastAsia="sq-AL"/>
              </w:rPr>
            </w:pPr>
          </w:p>
          <w:p w14:paraId="591BC422" w14:textId="77777777" w:rsidR="00E01344" w:rsidRPr="002C4E0D" w:rsidRDefault="00E01344" w:rsidP="00E01344">
            <w:pPr>
              <w:spacing w:line="300" w:lineRule="atLeast"/>
              <w:rPr>
                <w:rFonts w:ascii="Segoe UI" w:eastAsia="Times New Roman" w:hAnsi="Segoe UI" w:cs="Segoe UI"/>
                <w:sz w:val="20"/>
                <w:szCs w:val="20"/>
                <w:lang w:eastAsia="sq-AL"/>
              </w:rPr>
            </w:pPr>
          </w:p>
          <w:p w14:paraId="50F40A35" w14:textId="77777777" w:rsidR="00E01344" w:rsidRPr="002C4E0D" w:rsidRDefault="00E01344" w:rsidP="00E01344">
            <w:pPr>
              <w:spacing w:line="300" w:lineRule="atLeast"/>
              <w:rPr>
                <w:rFonts w:ascii="Segoe UI" w:eastAsia="Times New Roman" w:hAnsi="Segoe UI" w:cs="Segoe UI"/>
                <w:sz w:val="20"/>
                <w:szCs w:val="20"/>
                <w:lang w:eastAsia="sq-AL"/>
              </w:rPr>
            </w:pPr>
          </w:p>
          <w:p w14:paraId="3AFCE987" w14:textId="77777777" w:rsidR="00E01344" w:rsidRPr="002C4E0D" w:rsidRDefault="00E01344" w:rsidP="00E01344">
            <w:pPr>
              <w:spacing w:line="300" w:lineRule="atLeast"/>
              <w:rPr>
                <w:rFonts w:ascii="Segoe UI" w:eastAsia="Times New Roman" w:hAnsi="Segoe UI" w:cs="Segoe UI"/>
                <w:sz w:val="20"/>
                <w:szCs w:val="20"/>
                <w:lang w:eastAsia="sq-AL"/>
              </w:rPr>
            </w:pPr>
          </w:p>
          <w:p w14:paraId="3BE8C59F" w14:textId="77777777" w:rsidR="00E01344" w:rsidRPr="002C4E0D" w:rsidRDefault="00E01344" w:rsidP="00E01344">
            <w:pPr>
              <w:spacing w:line="300" w:lineRule="atLeast"/>
              <w:rPr>
                <w:rFonts w:ascii="Segoe UI" w:eastAsia="Times New Roman" w:hAnsi="Segoe UI" w:cs="Segoe UI"/>
                <w:sz w:val="20"/>
                <w:szCs w:val="20"/>
                <w:lang w:eastAsia="sq-AL"/>
              </w:rPr>
            </w:pPr>
          </w:p>
          <w:p w14:paraId="48EAD983" w14:textId="77777777" w:rsidR="00E01344" w:rsidRPr="002C4E0D" w:rsidRDefault="00E01344" w:rsidP="00E01344">
            <w:pPr>
              <w:spacing w:line="300" w:lineRule="atLeast"/>
              <w:rPr>
                <w:rFonts w:ascii="Segoe UI" w:eastAsia="Times New Roman" w:hAnsi="Segoe UI" w:cs="Segoe UI"/>
                <w:sz w:val="20"/>
                <w:szCs w:val="20"/>
                <w:lang w:eastAsia="sq-AL"/>
              </w:rPr>
            </w:pPr>
          </w:p>
          <w:p w14:paraId="518060BC" w14:textId="77777777" w:rsidR="00E01344" w:rsidRPr="002C4E0D" w:rsidRDefault="00E01344" w:rsidP="00E01344">
            <w:pPr>
              <w:spacing w:line="300" w:lineRule="atLeast"/>
              <w:rPr>
                <w:rFonts w:ascii="Segoe UI" w:eastAsia="Times New Roman" w:hAnsi="Segoe UI" w:cs="Segoe UI"/>
                <w:sz w:val="20"/>
                <w:szCs w:val="20"/>
                <w:lang w:eastAsia="sq-AL"/>
              </w:rPr>
            </w:pPr>
          </w:p>
          <w:p w14:paraId="77CFF89F" w14:textId="77777777" w:rsidR="00E01344" w:rsidRPr="002C4E0D" w:rsidRDefault="00E01344" w:rsidP="00E01344">
            <w:pPr>
              <w:spacing w:line="300" w:lineRule="atLeast"/>
              <w:rPr>
                <w:rFonts w:ascii="Segoe UI" w:eastAsia="Times New Roman" w:hAnsi="Segoe UI" w:cs="Segoe UI"/>
                <w:sz w:val="20"/>
                <w:szCs w:val="20"/>
                <w:lang w:eastAsia="sq-AL"/>
              </w:rPr>
            </w:pPr>
          </w:p>
          <w:p w14:paraId="11188D92" w14:textId="77777777" w:rsidR="00E01344" w:rsidRPr="002C4E0D" w:rsidRDefault="00E01344" w:rsidP="00E01344">
            <w:pPr>
              <w:spacing w:line="300" w:lineRule="atLeast"/>
              <w:rPr>
                <w:rFonts w:ascii="Segoe UI" w:eastAsia="Times New Roman" w:hAnsi="Segoe UI" w:cs="Segoe UI"/>
                <w:sz w:val="20"/>
                <w:szCs w:val="20"/>
                <w:lang w:eastAsia="sq-AL"/>
              </w:rPr>
            </w:pPr>
          </w:p>
          <w:p w14:paraId="58167D7B" w14:textId="77777777" w:rsidR="00E01344" w:rsidRPr="002C4E0D" w:rsidRDefault="00E01344" w:rsidP="00E01344">
            <w:pPr>
              <w:spacing w:line="300" w:lineRule="atLeast"/>
              <w:rPr>
                <w:rFonts w:ascii="Segoe UI" w:eastAsia="Times New Roman" w:hAnsi="Segoe UI" w:cs="Segoe UI"/>
                <w:sz w:val="20"/>
                <w:szCs w:val="20"/>
                <w:lang w:eastAsia="sq-AL"/>
              </w:rPr>
            </w:pPr>
          </w:p>
          <w:p w14:paraId="202DBE38" w14:textId="77777777" w:rsidR="00E01344" w:rsidRPr="002C4E0D" w:rsidRDefault="00E01344" w:rsidP="00E01344">
            <w:pPr>
              <w:spacing w:line="300" w:lineRule="atLeast"/>
              <w:rPr>
                <w:rFonts w:ascii="Segoe UI" w:eastAsia="Times New Roman" w:hAnsi="Segoe UI" w:cs="Segoe UI"/>
                <w:sz w:val="20"/>
                <w:szCs w:val="20"/>
                <w:lang w:eastAsia="sq-AL"/>
              </w:rPr>
            </w:pPr>
          </w:p>
          <w:p w14:paraId="5E86D1ED" w14:textId="77777777" w:rsidR="00E01344" w:rsidRPr="002C4E0D" w:rsidRDefault="00E01344" w:rsidP="00E01344">
            <w:pPr>
              <w:spacing w:line="300" w:lineRule="atLeast"/>
              <w:rPr>
                <w:rFonts w:ascii="Segoe UI" w:eastAsia="Times New Roman" w:hAnsi="Segoe UI" w:cs="Segoe UI"/>
                <w:sz w:val="20"/>
                <w:szCs w:val="20"/>
                <w:lang w:eastAsia="sq-AL"/>
              </w:rPr>
            </w:pPr>
          </w:p>
          <w:p w14:paraId="59756253" w14:textId="77777777" w:rsidR="00E01344" w:rsidRPr="002C4E0D" w:rsidRDefault="00E01344" w:rsidP="00E01344">
            <w:pPr>
              <w:spacing w:line="300" w:lineRule="atLeast"/>
              <w:rPr>
                <w:rFonts w:ascii="Segoe UI" w:eastAsia="Times New Roman" w:hAnsi="Segoe UI" w:cs="Segoe UI"/>
                <w:sz w:val="20"/>
                <w:szCs w:val="20"/>
                <w:lang w:eastAsia="sq-AL"/>
              </w:rPr>
            </w:pPr>
          </w:p>
          <w:p w14:paraId="3826DFAC" w14:textId="77777777" w:rsidR="00E01344" w:rsidRPr="002C4E0D" w:rsidRDefault="00E01344" w:rsidP="00E01344">
            <w:pPr>
              <w:spacing w:line="300" w:lineRule="atLeast"/>
              <w:rPr>
                <w:rFonts w:ascii="Segoe UI" w:eastAsia="Times New Roman" w:hAnsi="Segoe UI" w:cs="Segoe UI"/>
                <w:sz w:val="20"/>
                <w:szCs w:val="20"/>
                <w:lang w:eastAsia="sq-AL"/>
              </w:rPr>
            </w:pPr>
          </w:p>
          <w:p w14:paraId="5B96D504" w14:textId="77777777" w:rsidR="00E01344" w:rsidRPr="002C4E0D" w:rsidRDefault="00E01344" w:rsidP="00E01344">
            <w:pPr>
              <w:spacing w:line="300" w:lineRule="atLeast"/>
              <w:rPr>
                <w:rFonts w:ascii="Segoe UI" w:eastAsia="Times New Roman" w:hAnsi="Segoe UI" w:cs="Segoe UI"/>
                <w:sz w:val="20"/>
                <w:szCs w:val="20"/>
                <w:lang w:eastAsia="sq-AL"/>
              </w:rPr>
            </w:pPr>
          </w:p>
          <w:p w14:paraId="2010F805" w14:textId="77777777" w:rsidR="00E01344" w:rsidRPr="002C4E0D" w:rsidRDefault="00E01344" w:rsidP="00E01344">
            <w:pPr>
              <w:spacing w:line="300" w:lineRule="atLeast"/>
              <w:rPr>
                <w:rFonts w:ascii="Segoe UI" w:eastAsia="Times New Roman" w:hAnsi="Segoe UI" w:cs="Segoe UI"/>
                <w:sz w:val="20"/>
                <w:szCs w:val="20"/>
                <w:lang w:eastAsia="sq-AL"/>
              </w:rPr>
            </w:pPr>
          </w:p>
          <w:p w14:paraId="2E2C233E" w14:textId="77777777" w:rsidR="00E01344" w:rsidRPr="002C4E0D" w:rsidRDefault="00E01344" w:rsidP="00E01344">
            <w:pPr>
              <w:spacing w:line="300" w:lineRule="atLeast"/>
              <w:rPr>
                <w:rFonts w:ascii="Segoe UI" w:eastAsia="Times New Roman" w:hAnsi="Segoe UI" w:cs="Segoe UI"/>
                <w:sz w:val="20"/>
                <w:szCs w:val="20"/>
                <w:lang w:eastAsia="sq-AL"/>
              </w:rPr>
            </w:pPr>
          </w:p>
          <w:p w14:paraId="2C55EEFB" w14:textId="77777777" w:rsidR="00E01344" w:rsidRPr="002C4E0D" w:rsidRDefault="00E01344" w:rsidP="00E01344">
            <w:pPr>
              <w:spacing w:line="300" w:lineRule="atLeast"/>
              <w:rPr>
                <w:rFonts w:ascii="Segoe UI" w:eastAsia="Times New Roman" w:hAnsi="Segoe UI" w:cs="Segoe UI"/>
                <w:sz w:val="20"/>
                <w:szCs w:val="20"/>
                <w:lang w:eastAsia="sq-AL"/>
              </w:rPr>
            </w:pPr>
          </w:p>
          <w:p w14:paraId="4874FC4E" w14:textId="77777777" w:rsidR="00E01344" w:rsidRPr="002C4E0D" w:rsidRDefault="00E01344" w:rsidP="00E01344">
            <w:pPr>
              <w:spacing w:line="300" w:lineRule="atLeast"/>
              <w:rPr>
                <w:rFonts w:ascii="Segoe UI" w:eastAsia="Times New Roman" w:hAnsi="Segoe UI" w:cs="Segoe UI"/>
                <w:sz w:val="20"/>
                <w:szCs w:val="20"/>
                <w:lang w:eastAsia="sq-AL"/>
              </w:rPr>
            </w:pPr>
          </w:p>
          <w:p w14:paraId="5DDE0854" w14:textId="77777777" w:rsidR="00E01344" w:rsidRPr="002C4E0D" w:rsidRDefault="00E01344" w:rsidP="00E01344">
            <w:pPr>
              <w:spacing w:line="300" w:lineRule="atLeast"/>
              <w:rPr>
                <w:rFonts w:ascii="Segoe UI" w:eastAsia="Times New Roman" w:hAnsi="Segoe UI" w:cs="Segoe UI"/>
                <w:sz w:val="20"/>
                <w:szCs w:val="20"/>
                <w:lang w:eastAsia="sq-AL"/>
              </w:rPr>
            </w:pPr>
          </w:p>
          <w:p w14:paraId="52B59B66" w14:textId="77777777" w:rsidR="00E01344" w:rsidRPr="002C4E0D" w:rsidRDefault="00E01344" w:rsidP="00E01344">
            <w:pPr>
              <w:spacing w:line="300" w:lineRule="atLeast"/>
              <w:rPr>
                <w:rFonts w:ascii="Segoe UI" w:eastAsia="Times New Roman" w:hAnsi="Segoe UI" w:cs="Segoe UI"/>
                <w:sz w:val="20"/>
                <w:szCs w:val="20"/>
                <w:lang w:eastAsia="sq-AL"/>
              </w:rPr>
            </w:pPr>
          </w:p>
          <w:p w14:paraId="4DE3088C" w14:textId="77777777" w:rsidR="00E01344" w:rsidRPr="002C4E0D" w:rsidRDefault="00E01344" w:rsidP="00E01344">
            <w:pPr>
              <w:spacing w:line="300" w:lineRule="atLeast"/>
              <w:rPr>
                <w:rFonts w:ascii="Segoe UI" w:eastAsia="Times New Roman" w:hAnsi="Segoe UI" w:cs="Segoe UI"/>
                <w:sz w:val="20"/>
                <w:szCs w:val="20"/>
                <w:lang w:eastAsia="sq-AL"/>
              </w:rPr>
            </w:pPr>
          </w:p>
          <w:p w14:paraId="39FB9AB7" w14:textId="77777777" w:rsidR="00E01344" w:rsidRPr="002C4E0D" w:rsidRDefault="00E01344" w:rsidP="00E01344">
            <w:pPr>
              <w:spacing w:line="300" w:lineRule="atLeast"/>
              <w:rPr>
                <w:rFonts w:ascii="Segoe UI" w:eastAsia="Times New Roman" w:hAnsi="Segoe UI" w:cs="Segoe UI"/>
                <w:sz w:val="20"/>
                <w:szCs w:val="20"/>
                <w:lang w:eastAsia="sq-AL"/>
              </w:rPr>
            </w:pPr>
          </w:p>
          <w:p w14:paraId="1ECA0592" w14:textId="77777777" w:rsidR="00E01344" w:rsidRPr="002C4E0D" w:rsidRDefault="00E01344" w:rsidP="00E01344">
            <w:pPr>
              <w:spacing w:line="300" w:lineRule="atLeast"/>
              <w:rPr>
                <w:rFonts w:ascii="Segoe UI" w:eastAsia="Times New Roman" w:hAnsi="Segoe UI" w:cs="Segoe UI"/>
                <w:sz w:val="20"/>
                <w:szCs w:val="20"/>
                <w:lang w:eastAsia="sq-AL"/>
              </w:rPr>
            </w:pPr>
          </w:p>
          <w:p w14:paraId="261F88D1" w14:textId="77777777" w:rsidR="00E01344" w:rsidRPr="002C4E0D" w:rsidRDefault="00E01344" w:rsidP="00E01344">
            <w:pPr>
              <w:spacing w:line="300" w:lineRule="atLeast"/>
              <w:rPr>
                <w:rFonts w:ascii="Segoe UI" w:eastAsia="Times New Roman" w:hAnsi="Segoe UI" w:cs="Segoe UI"/>
                <w:sz w:val="20"/>
                <w:szCs w:val="20"/>
                <w:lang w:eastAsia="sq-AL"/>
              </w:rPr>
            </w:pPr>
          </w:p>
          <w:p w14:paraId="33CABA05" w14:textId="77777777" w:rsidR="00E01344" w:rsidRPr="002C4E0D" w:rsidRDefault="00E01344" w:rsidP="00E01344">
            <w:pPr>
              <w:spacing w:line="300" w:lineRule="atLeast"/>
              <w:rPr>
                <w:rFonts w:ascii="Segoe UI" w:eastAsia="Times New Roman" w:hAnsi="Segoe UI" w:cs="Segoe UI"/>
                <w:sz w:val="20"/>
                <w:szCs w:val="20"/>
                <w:lang w:eastAsia="sq-AL"/>
              </w:rPr>
            </w:pPr>
          </w:p>
          <w:p w14:paraId="0B8A88E7" w14:textId="77777777" w:rsidR="00E01344" w:rsidRPr="002C4E0D" w:rsidRDefault="00E01344" w:rsidP="00E01344">
            <w:pPr>
              <w:spacing w:line="300" w:lineRule="atLeast"/>
              <w:rPr>
                <w:rFonts w:ascii="Segoe UI" w:eastAsia="Times New Roman" w:hAnsi="Segoe UI" w:cs="Segoe UI"/>
                <w:sz w:val="20"/>
                <w:szCs w:val="20"/>
                <w:lang w:eastAsia="sq-AL"/>
              </w:rPr>
            </w:pPr>
          </w:p>
          <w:p w14:paraId="4EBBC927" w14:textId="77777777" w:rsidR="00E01344" w:rsidRPr="002C4E0D" w:rsidRDefault="00E01344" w:rsidP="00E01344">
            <w:pPr>
              <w:spacing w:line="300" w:lineRule="atLeast"/>
              <w:rPr>
                <w:rFonts w:ascii="Segoe UI" w:eastAsia="Times New Roman" w:hAnsi="Segoe UI" w:cs="Segoe UI"/>
                <w:sz w:val="20"/>
                <w:szCs w:val="20"/>
                <w:lang w:eastAsia="sq-AL"/>
              </w:rPr>
            </w:pPr>
          </w:p>
          <w:p w14:paraId="21229008" w14:textId="77777777" w:rsidR="00E01344" w:rsidRPr="002C4E0D" w:rsidRDefault="00E01344" w:rsidP="00E01344">
            <w:pPr>
              <w:spacing w:line="300" w:lineRule="atLeast"/>
              <w:rPr>
                <w:rFonts w:ascii="Segoe UI" w:eastAsia="Times New Roman" w:hAnsi="Segoe UI" w:cs="Segoe UI"/>
                <w:sz w:val="20"/>
                <w:szCs w:val="20"/>
                <w:lang w:eastAsia="sq-AL"/>
              </w:rPr>
            </w:pPr>
          </w:p>
          <w:p w14:paraId="7C458B27" w14:textId="77777777" w:rsidR="00E01344" w:rsidRPr="002C4E0D" w:rsidRDefault="00E01344" w:rsidP="00E01344">
            <w:pPr>
              <w:spacing w:line="300" w:lineRule="atLeast"/>
              <w:rPr>
                <w:rFonts w:ascii="Segoe UI" w:eastAsia="Times New Roman" w:hAnsi="Segoe UI" w:cs="Segoe UI"/>
                <w:sz w:val="20"/>
                <w:szCs w:val="20"/>
                <w:lang w:eastAsia="sq-AL"/>
              </w:rPr>
            </w:pPr>
          </w:p>
          <w:p w14:paraId="5A7F1D3A" w14:textId="77777777" w:rsidR="00E01344" w:rsidRPr="002C4E0D" w:rsidRDefault="00E01344" w:rsidP="00E01344">
            <w:pPr>
              <w:spacing w:line="300" w:lineRule="atLeast"/>
              <w:rPr>
                <w:rFonts w:ascii="Segoe UI" w:eastAsia="Times New Roman" w:hAnsi="Segoe UI" w:cs="Segoe UI"/>
                <w:sz w:val="20"/>
                <w:szCs w:val="20"/>
                <w:lang w:eastAsia="sq-AL"/>
              </w:rPr>
            </w:pPr>
          </w:p>
          <w:p w14:paraId="31619907" w14:textId="77777777" w:rsidR="00E01344" w:rsidRPr="002C4E0D" w:rsidRDefault="00E01344" w:rsidP="00E01344">
            <w:pPr>
              <w:spacing w:line="300" w:lineRule="atLeast"/>
              <w:rPr>
                <w:rFonts w:ascii="Segoe UI" w:eastAsia="Times New Roman" w:hAnsi="Segoe UI" w:cs="Segoe UI"/>
                <w:sz w:val="20"/>
                <w:szCs w:val="20"/>
                <w:lang w:eastAsia="sq-AL"/>
              </w:rPr>
            </w:pPr>
          </w:p>
          <w:p w14:paraId="79161974" w14:textId="77777777" w:rsidR="00E01344" w:rsidRPr="002C4E0D" w:rsidRDefault="00E01344" w:rsidP="00E01344">
            <w:pPr>
              <w:spacing w:line="300" w:lineRule="atLeast"/>
              <w:rPr>
                <w:rFonts w:ascii="Segoe UI" w:eastAsia="Times New Roman" w:hAnsi="Segoe UI" w:cs="Segoe UI"/>
                <w:sz w:val="20"/>
                <w:szCs w:val="20"/>
                <w:lang w:eastAsia="sq-AL"/>
              </w:rPr>
            </w:pPr>
          </w:p>
          <w:p w14:paraId="7F47F644" w14:textId="77777777" w:rsidR="00E01344" w:rsidRPr="002C4E0D" w:rsidRDefault="00E01344" w:rsidP="00E01344">
            <w:pPr>
              <w:spacing w:line="300" w:lineRule="atLeast"/>
              <w:rPr>
                <w:rFonts w:ascii="Segoe UI" w:eastAsia="Times New Roman" w:hAnsi="Segoe UI" w:cs="Segoe UI"/>
                <w:sz w:val="20"/>
                <w:szCs w:val="20"/>
                <w:lang w:eastAsia="sq-AL"/>
              </w:rPr>
            </w:pPr>
          </w:p>
          <w:p w14:paraId="7B0E6C4D" w14:textId="77777777" w:rsidR="00E01344" w:rsidRPr="002C4E0D" w:rsidRDefault="00E01344" w:rsidP="00E01344">
            <w:pPr>
              <w:spacing w:line="300" w:lineRule="atLeast"/>
              <w:rPr>
                <w:rFonts w:ascii="Segoe UI" w:eastAsia="Times New Roman" w:hAnsi="Segoe UI" w:cs="Segoe UI"/>
                <w:sz w:val="20"/>
                <w:szCs w:val="20"/>
                <w:lang w:eastAsia="sq-AL"/>
              </w:rPr>
            </w:pPr>
          </w:p>
          <w:p w14:paraId="701B1792" w14:textId="77777777" w:rsidR="00E01344" w:rsidRPr="002C4E0D" w:rsidRDefault="00E01344" w:rsidP="00E01344">
            <w:pPr>
              <w:spacing w:line="300" w:lineRule="atLeast"/>
              <w:rPr>
                <w:rFonts w:ascii="Segoe UI" w:eastAsia="Times New Roman" w:hAnsi="Segoe UI" w:cs="Segoe UI"/>
                <w:sz w:val="20"/>
                <w:szCs w:val="20"/>
                <w:lang w:eastAsia="sq-AL"/>
              </w:rPr>
            </w:pPr>
          </w:p>
          <w:p w14:paraId="51AFF08C" w14:textId="77777777" w:rsidR="00E01344" w:rsidRPr="002C4E0D" w:rsidRDefault="00E01344" w:rsidP="00E01344">
            <w:pPr>
              <w:spacing w:line="300" w:lineRule="atLeast"/>
              <w:rPr>
                <w:rFonts w:ascii="Segoe UI" w:eastAsia="Times New Roman" w:hAnsi="Segoe UI" w:cs="Segoe UI"/>
                <w:sz w:val="20"/>
                <w:szCs w:val="20"/>
                <w:lang w:eastAsia="sq-AL"/>
              </w:rPr>
            </w:pPr>
          </w:p>
          <w:p w14:paraId="137F35BA" w14:textId="77777777" w:rsidR="00E01344" w:rsidRPr="002C4E0D" w:rsidRDefault="00E01344" w:rsidP="00E01344">
            <w:pPr>
              <w:spacing w:line="300" w:lineRule="atLeast"/>
              <w:rPr>
                <w:rFonts w:ascii="Segoe UI" w:eastAsia="Times New Roman" w:hAnsi="Segoe UI" w:cs="Segoe UI"/>
                <w:sz w:val="20"/>
                <w:szCs w:val="20"/>
                <w:lang w:eastAsia="sq-AL"/>
              </w:rPr>
            </w:pPr>
          </w:p>
          <w:p w14:paraId="45995FC3" w14:textId="77777777" w:rsidR="00E01344" w:rsidRPr="002C4E0D" w:rsidRDefault="00E01344" w:rsidP="00E01344">
            <w:pPr>
              <w:spacing w:line="300" w:lineRule="atLeast"/>
              <w:rPr>
                <w:rFonts w:ascii="Segoe UI" w:eastAsia="Times New Roman" w:hAnsi="Segoe UI" w:cs="Segoe UI"/>
                <w:sz w:val="20"/>
                <w:szCs w:val="20"/>
                <w:lang w:eastAsia="sq-AL"/>
              </w:rPr>
            </w:pPr>
          </w:p>
          <w:p w14:paraId="76E9C591" w14:textId="77777777" w:rsidR="00E01344" w:rsidRPr="002C4E0D" w:rsidRDefault="00E01344" w:rsidP="00E01344">
            <w:pPr>
              <w:spacing w:line="300" w:lineRule="atLeast"/>
              <w:rPr>
                <w:rFonts w:ascii="Segoe UI" w:eastAsia="Times New Roman" w:hAnsi="Segoe UI" w:cs="Segoe UI"/>
                <w:sz w:val="20"/>
                <w:szCs w:val="20"/>
                <w:lang w:eastAsia="sq-AL"/>
              </w:rPr>
            </w:pPr>
          </w:p>
          <w:p w14:paraId="09685653" w14:textId="77777777" w:rsidR="00E01344" w:rsidRPr="002C4E0D" w:rsidRDefault="00E01344" w:rsidP="00E01344">
            <w:pPr>
              <w:spacing w:line="300" w:lineRule="atLeast"/>
              <w:rPr>
                <w:rFonts w:ascii="Segoe UI" w:eastAsia="Times New Roman" w:hAnsi="Segoe UI" w:cs="Segoe UI"/>
                <w:sz w:val="20"/>
                <w:szCs w:val="20"/>
                <w:lang w:eastAsia="sq-AL"/>
              </w:rPr>
            </w:pPr>
          </w:p>
          <w:p w14:paraId="43975284" w14:textId="77777777" w:rsidR="00E01344" w:rsidRPr="002C4E0D" w:rsidRDefault="00E01344" w:rsidP="00E01344">
            <w:pPr>
              <w:spacing w:line="300" w:lineRule="atLeast"/>
              <w:rPr>
                <w:rFonts w:ascii="Segoe UI" w:eastAsia="Times New Roman" w:hAnsi="Segoe UI" w:cs="Segoe UI"/>
                <w:sz w:val="20"/>
                <w:szCs w:val="20"/>
                <w:lang w:eastAsia="sq-AL"/>
              </w:rPr>
            </w:pPr>
          </w:p>
          <w:p w14:paraId="42FC3DB4" w14:textId="77777777" w:rsidR="00E01344" w:rsidRPr="002C4E0D" w:rsidRDefault="00E01344" w:rsidP="00E01344">
            <w:pPr>
              <w:spacing w:line="300" w:lineRule="atLeast"/>
              <w:rPr>
                <w:rFonts w:ascii="Segoe UI" w:eastAsia="Times New Roman" w:hAnsi="Segoe UI" w:cs="Segoe UI"/>
                <w:sz w:val="20"/>
                <w:szCs w:val="20"/>
                <w:lang w:eastAsia="sq-AL"/>
              </w:rPr>
            </w:pPr>
          </w:p>
          <w:p w14:paraId="3333F4CB" w14:textId="77777777" w:rsidR="00E01344" w:rsidRPr="002C4E0D" w:rsidRDefault="00E01344" w:rsidP="00E01344">
            <w:pPr>
              <w:spacing w:line="300" w:lineRule="atLeast"/>
              <w:rPr>
                <w:rFonts w:ascii="Segoe UI" w:eastAsia="Times New Roman" w:hAnsi="Segoe UI" w:cs="Segoe UI"/>
                <w:sz w:val="20"/>
                <w:szCs w:val="20"/>
                <w:lang w:eastAsia="sq-AL"/>
              </w:rPr>
            </w:pPr>
          </w:p>
          <w:p w14:paraId="7D0B7F12" w14:textId="77777777" w:rsidR="00E01344" w:rsidRPr="002C4E0D" w:rsidRDefault="00E01344" w:rsidP="00E01344">
            <w:pPr>
              <w:spacing w:line="300" w:lineRule="atLeast"/>
              <w:rPr>
                <w:rFonts w:ascii="Segoe UI" w:eastAsia="Times New Roman" w:hAnsi="Segoe UI" w:cs="Segoe UI"/>
                <w:sz w:val="20"/>
                <w:szCs w:val="20"/>
                <w:lang w:eastAsia="sq-AL"/>
              </w:rPr>
            </w:pPr>
          </w:p>
          <w:p w14:paraId="30CAA37F" w14:textId="77777777" w:rsidR="00E01344" w:rsidRPr="002C4E0D" w:rsidRDefault="00E01344" w:rsidP="00E01344">
            <w:pPr>
              <w:spacing w:line="300" w:lineRule="atLeast"/>
              <w:rPr>
                <w:rFonts w:ascii="Segoe UI" w:eastAsia="Times New Roman" w:hAnsi="Segoe UI" w:cs="Segoe UI"/>
                <w:sz w:val="20"/>
                <w:szCs w:val="20"/>
                <w:lang w:eastAsia="sq-AL"/>
              </w:rPr>
            </w:pPr>
          </w:p>
          <w:p w14:paraId="33904F2E" w14:textId="77777777" w:rsidR="00E01344" w:rsidRPr="002C4E0D" w:rsidRDefault="00E01344" w:rsidP="00E01344">
            <w:pPr>
              <w:spacing w:line="300" w:lineRule="atLeast"/>
              <w:rPr>
                <w:rFonts w:ascii="Segoe UI" w:eastAsia="Times New Roman" w:hAnsi="Segoe UI" w:cs="Segoe UI"/>
                <w:sz w:val="20"/>
                <w:szCs w:val="20"/>
                <w:lang w:eastAsia="sq-AL"/>
              </w:rPr>
            </w:pPr>
          </w:p>
          <w:p w14:paraId="55CCEF49" w14:textId="77777777" w:rsidR="00E01344" w:rsidRPr="002C4E0D" w:rsidRDefault="00E01344" w:rsidP="00E01344">
            <w:pPr>
              <w:spacing w:line="300" w:lineRule="atLeast"/>
              <w:rPr>
                <w:rFonts w:ascii="Segoe UI" w:eastAsia="Times New Roman" w:hAnsi="Segoe UI" w:cs="Segoe UI"/>
                <w:sz w:val="20"/>
                <w:szCs w:val="20"/>
                <w:lang w:eastAsia="sq-AL"/>
              </w:rPr>
            </w:pPr>
          </w:p>
          <w:p w14:paraId="74C55339" w14:textId="77777777" w:rsidR="00E01344" w:rsidRPr="002C4E0D" w:rsidRDefault="00E01344" w:rsidP="00E01344">
            <w:pPr>
              <w:spacing w:line="300" w:lineRule="atLeast"/>
              <w:rPr>
                <w:rFonts w:ascii="Segoe UI" w:eastAsia="Times New Roman" w:hAnsi="Segoe UI" w:cs="Segoe UI"/>
                <w:sz w:val="20"/>
                <w:szCs w:val="20"/>
                <w:lang w:eastAsia="sq-AL"/>
              </w:rPr>
            </w:pPr>
          </w:p>
          <w:p w14:paraId="6C2786AC" w14:textId="77777777" w:rsidR="00E01344" w:rsidRPr="002C4E0D" w:rsidRDefault="00E01344" w:rsidP="00E01344">
            <w:pPr>
              <w:spacing w:line="300" w:lineRule="atLeast"/>
              <w:rPr>
                <w:rFonts w:ascii="Segoe UI" w:eastAsia="Times New Roman" w:hAnsi="Segoe UI" w:cs="Segoe UI"/>
                <w:sz w:val="20"/>
                <w:szCs w:val="20"/>
                <w:lang w:eastAsia="sq-AL"/>
              </w:rPr>
            </w:pPr>
          </w:p>
          <w:p w14:paraId="48FC9F46" w14:textId="77777777" w:rsidR="00E01344" w:rsidRPr="002C4E0D" w:rsidRDefault="00E01344" w:rsidP="00E01344">
            <w:pPr>
              <w:spacing w:line="300" w:lineRule="atLeast"/>
              <w:rPr>
                <w:rFonts w:ascii="Segoe UI" w:eastAsia="Times New Roman" w:hAnsi="Segoe UI" w:cs="Segoe UI"/>
                <w:sz w:val="20"/>
                <w:szCs w:val="20"/>
                <w:lang w:eastAsia="sq-AL"/>
              </w:rPr>
            </w:pPr>
          </w:p>
          <w:p w14:paraId="594345BB" w14:textId="77777777" w:rsidR="00E01344" w:rsidRPr="002C4E0D" w:rsidRDefault="00E01344" w:rsidP="00E01344">
            <w:pPr>
              <w:spacing w:line="300" w:lineRule="atLeast"/>
              <w:rPr>
                <w:rFonts w:ascii="Segoe UI" w:eastAsia="Times New Roman" w:hAnsi="Segoe UI" w:cs="Segoe UI"/>
                <w:sz w:val="20"/>
                <w:szCs w:val="20"/>
                <w:lang w:eastAsia="sq-AL"/>
              </w:rPr>
            </w:pPr>
          </w:p>
          <w:p w14:paraId="458F05B6" w14:textId="77777777" w:rsidR="00E01344" w:rsidRPr="002C4E0D" w:rsidRDefault="00E01344" w:rsidP="00E01344">
            <w:pPr>
              <w:spacing w:line="300" w:lineRule="atLeast"/>
              <w:rPr>
                <w:rFonts w:ascii="Segoe UI" w:eastAsia="Times New Roman" w:hAnsi="Segoe UI" w:cs="Segoe UI"/>
                <w:sz w:val="20"/>
                <w:szCs w:val="20"/>
                <w:lang w:eastAsia="sq-AL"/>
              </w:rPr>
            </w:pPr>
          </w:p>
          <w:p w14:paraId="5EDBBBD6" w14:textId="77777777" w:rsidR="00E01344" w:rsidRPr="002C4E0D" w:rsidRDefault="00E01344" w:rsidP="00E01344">
            <w:pPr>
              <w:spacing w:line="300" w:lineRule="atLeast"/>
              <w:rPr>
                <w:rFonts w:ascii="Segoe UI" w:eastAsia="Times New Roman" w:hAnsi="Segoe UI" w:cs="Segoe UI"/>
                <w:sz w:val="20"/>
                <w:szCs w:val="20"/>
                <w:lang w:eastAsia="sq-AL"/>
              </w:rPr>
            </w:pPr>
          </w:p>
          <w:p w14:paraId="5E1C359A" w14:textId="77777777" w:rsidR="00E01344" w:rsidRPr="002C4E0D" w:rsidRDefault="00E01344" w:rsidP="00E01344">
            <w:pPr>
              <w:spacing w:line="300" w:lineRule="atLeast"/>
              <w:rPr>
                <w:rFonts w:ascii="Segoe UI" w:eastAsia="Times New Roman" w:hAnsi="Segoe UI" w:cs="Segoe UI"/>
                <w:sz w:val="20"/>
                <w:szCs w:val="20"/>
                <w:lang w:eastAsia="sq-AL"/>
              </w:rPr>
            </w:pPr>
          </w:p>
          <w:p w14:paraId="0F9B3BF6" w14:textId="77777777" w:rsidR="00E01344" w:rsidRPr="002C4E0D" w:rsidRDefault="00E01344" w:rsidP="00E01344">
            <w:pPr>
              <w:spacing w:line="300" w:lineRule="atLeast"/>
              <w:rPr>
                <w:rFonts w:ascii="Segoe UI" w:eastAsia="Times New Roman" w:hAnsi="Segoe UI" w:cs="Segoe UI"/>
                <w:sz w:val="20"/>
                <w:szCs w:val="20"/>
                <w:lang w:eastAsia="sq-AL"/>
              </w:rPr>
            </w:pPr>
          </w:p>
          <w:p w14:paraId="386C0E3A" w14:textId="77777777" w:rsidR="00E01344" w:rsidRPr="002C4E0D" w:rsidRDefault="00E01344" w:rsidP="00E01344">
            <w:pPr>
              <w:spacing w:line="300" w:lineRule="atLeast"/>
              <w:rPr>
                <w:rFonts w:ascii="Segoe UI" w:eastAsia="Times New Roman" w:hAnsi="Segoe UI" w:cs="Segoe UI"/>
                <w:sz w:val="20"/>
                <w:szCs w:val="20"/>
                <w:lang w:eastAsia="sq-AL"/>
              </w:rPr>
            </w:pPr>
          </w:p>
          <w:p w14:paraId="2921E287" w14:textId="77777777" w:rsidR="00E01344" w:rsidRPr="002C4E0D" w:rsidRDefault="00E01344" w:rsidP="00E01344">
            <w:pPr>
              <w:spacing w:line="300" w:lineRule="atLeast"/>
              <w:rPr>
                <w:rFonts w:ascii="Segoe UI" w:eastAsia="Times New Roman" w:hAnsi="Segoe UI" w:cs="Segoe UI"/>
                <w:sz w:val="20"/>
                <w:szCs w:val="20"/>
                <w:lang w:eastAsia="sq-AL"/>
              </w:rPr>
            </w:pPr>
          </w:p>
          <w:p w14:paraId="47B45E6B" w14:textId="77777777" w:rsidR="00E01344" w:rsidRPr="002C4E0D" w:rsidRDefault="00E01344" w:rsidP="00E01344">
            <w:pPr>
              <w:spacing w:line="300" w:lineRule="atLeast"/>
              <w:rPr>
                <w:rFonts w:ascii="Segoe UI" w:eastAsia="Times New Roman" w:hAnsi="Segoe UI" w:cs="Segoe UI"/>
                <w:sz w:val="20"/>
                <w:szCs w:val="20"/>
                <w:lang w:eastAsia="sq-AL"/>
              </w:rPr>
            </w:pPr>
          </w:p>
          <w:p w14:paraId="566F7D34" w14:textId="77777777" w:rsidR="00E01344" w:rsidRPr="002C4E0D" w:rsidRDefault="00E01344" w:rsidP="00E01344">
            <w:pPr>
              <w:spacing w:line="300" w:lineRule="atLeast"/>
              <w:rPr>
                <w:rFonts w:ascii="Segoe UI" w:eastAsia="Times New Roman" w:hAnsi="Segoe UI" w:cs="Segoe UI"/>
                <w:sz w:val="20"/>
                <w:szCs w:val="20"/>
                <w:lang w:eastAsia="sq-AL"/>
              </w:rPr>
            </w:pPr>
          </w:p>
          <w:p w14:paraId="70EC9AF3" w14:textId="77777777" w:rsidR="00E01344" w:rsidRPr="002C4E0D" w:rsidRDefault="00E01344" w:rsidP="00E01344">
            <w:pPr>
              <w:spacing w:line="300" w:lineRule="atLeast"/>
              <w:rPr>
                <w:rFonts w:ascii="Segoe UI" w:eastAsia="Times New Roman" w:hAnsi="Segoe UI" w:cs="Segoe UI"/>
                <w:sz w:val="20"/>
                <w:szCs w:val="20"/>
                <w:lang w:eastAsia="sq-AL"/>
              </w:rPr>
            </w:pPr>
          </w:p>
          <w:p w14:paraId="0CDE881C" w14:textId="77777777" w:rsidR="00E01344" w:rsidRPr="002C4E0D" w:rsidRDefault="00E01344" w:rsidP="00E01344">
            <w:pPr>
              <w:spacing w:line="300" w:lineRule="atLeast"/>
              <w:rPr>
                <w:rFonts w:ascii="Segoe UI" w:eastAsia="Times New Roman" w:hAnsi="Segoe UI" w:cs="Segoe UI"/>
                <w:sz w:val="20"/>
                <w:szCs w:val="20"/>
                <w:lang w:eastAsia="sq-AL"/>
              </w:rPr>
            </w:pPr>
          </w:p>
          <w:p w14:paraId="50508080" w14:textId="77777777" w:rsidR="00E01344" w:rsidRPr="002C4E0D" w:rsidRDefault="00E01344" w:rsidP="00E01344">
            <w:pPr>
              <w:spacing w:line="300" w:lineRule="atLeast"/>
              <w:rPr>
                <w:rFonts w:ascii="Segoe UI" w:eastAsia="Times New Roman" w:hAnsi="Segoe UI" w:cs="Segoe UI"/>
                <w:sz w:val="20"/>
                <w:szCs w:val="20"/>
                <w:lang w:eastAsia="sq-AL"/>
              </w:rPr>
            </w:pPr>
          </w:p>
          <w:p w14:paraId="3647D044" w14:textId="77777777" w:rsidR="00E01344" w:rsidRPr="002C4E0D" w:rsidRDefault="00E01344" w:rsidP="00E01344">
            <w:pPr>
              <w:spacing w:line="300" w:lineRule="atLeast"/>
              <w:rPr>
                <w:rFonts w:ascii="Segoe UI" w:eastAsia="Times New Roman" w:hAnsi="Segoe UI" w:cs="Segoe UI"/>
                <w:sz w:val="20"/>
                <w:szCs w:val="20"/>
                <w:lang w:eastAsia="sq-AL"/>
              </w:rPr>
            </w:pPr>
          </w:p>
          <w:p w14:paraId="3210EB1B" w14:textId="77777777" w:rsidR="00E01344" w:rsidRPr="002C4E0D" w:rsidRDefault="00E01344" w:rsidP="00E01344">
            <w:pPr>
              <w:spacing w:line="300" w:lineRule="atLeast"/>
              <w:rPr>
                <w:rFonts w:ascii="Segoe UI" w:eastAsia="Times New Roman" w:hAnsi="Segoe UI" w:cs="Segoe UI"/>
                <w:sz w:val="20"/>
                <w:szCs w:val="20"/>
                <w:lang w:eastAsia="sq-AL"/>
              </w:rPr>
            </w:pPr>
          </w:p>
          <w:p w14:paraId="14DD5CAB" w14:textId="77777777" w:rsidR="00E01344" w:rsidRPr="002C4E0D" w:rsidRDefault="00E01344" w:rsidP="00E01344">
            <w:pPr>
              <w:spacing w:line="300" w:lineRule="atLeast"/>
              <w:rPr>
                <w:rFonts w:ascii="Segoe UI" w:eastAsia="Times New Roman" w:hAnsi="Segoe UI" w:cs="Segoe UI"/>
                <w:sz w:val="20"/>
                <w:szCs w:val="20"/>
                <w:lang w:eastAsia="sq-AL"/>
              </w:rPr>
            </w:pPr>
          </w:p>
          <w:p w14:paraId="1C90D172" w14:textId="77777777" w:rsidR="00E01344" w:rsidRPr="002C4E0D" w:rsidRDefault="00E01344" w:rsidP="00E01344">
            <w:pPr>
              <w:spacing w:line="300" w:lineRule="atLeast"/>
              <w:rPr>
                <w:rFonts w:ascii="Segoe UI" w:eastAsia="Times New Roman" w:hAnsi="Segoe UI" w:cs="Segoe UI"/>
                <w:sz w:val="20"/>
                <w:szCs w:val="20"/>
                <w:lang w:eastAsia="sq-AL"/>
              </w:rPr>
            </w:pPr>
          </w:p>
          <w:p w14:paraId="27D43BF3" w14:textId="77777777" w:rsidR="00E01344" w:rsidRPr="002C4E0D" w:rsidRDefault="00E01344" w:rsidP="00E01344">
            <w:pPr>
              <w:spacing w:line="300" w:lineRule="atLeast"/>
              <w:rPr>
                <w:rFonts w:ascii="Segoe UI" w:eastAsia="Times New Roman" w:hAnsi="Segoe UI" w:cs="Segoe UI"/>
                <w:sz w:val="20"/>
                <w:szCs w:val="20"/>
                <w:lang w:eastAsia="sq-AL"/>
              </w:rPr>
            </w:pPr>
          </w:p>
          <w:p w14:paraId="448B6B3A" w14:textId="77777777" w:rsidR="00E01344" w:rsidRPr="002C4E0D" w:rsidRDefault="00E01344" w:rsidP="00E01344">
            <w:pPr>
              <w:spacing w:line="300" w:lineRule="atLeast"/>
              <w:rPr>
                <w:rFonts w:ascii="Segoe UI" w:eastAsia="Times New Roman" w:hAnsi="Segoe UI" w:cs="Segoe UI"/>
                <w:sz w:val="20"/>
                <w:szCs w:val="20"/>
                <w:lang w:eastAsia="sq-AL"/>
              </w:rPr>
            </w:pPr>
          </w:p>
          <w:p w14:paraId="3AC68C5E" w14:textId="77777777" w:rsidR="00E01344" w:rsidRPr="002C4E0D" w:rsidRDefault="00E01344" w:rsidP="00E01344">
            <w:pPr>
              <w:spacing w:line="300" w:lineRule="atLeast"/>
              <w:rPr>
                <w:rFonts w:ascii="Segoe UI" w:eastAsia="Times New Roman" w:hAnsi="Segoe UI" w:cs="Segoe UI"/>
                <w:sz w:val="20"/>
                <w:szCs w:val="20"/>
                <w:lang w:eastAsia="sq-AL"/>
              </w:rPr>
            </w:pPr>
          </w:p>
          <w:p w14:paraId="20541600" w14:textId="77777777" w:rsidR="00E01344" w:rsidRPr="002C4E0D" w:rsidRDefault="00E01344" w:rsidP="00E01344">
            <w:pPr>
              <w:spacing w:line="300" w:lineRule="atLeast"/>
              <w:rPr>
                <w:rFonts w:ascii="Segoe UI" w:eastAsia="Times New Roman" w:hAnsi="Segoe UI" w:cs="Segoe UI"/>
                <w:sz w:val="20"/>
                <w:szCs w:val="20"/>
                <w:lang w:eastAsia="sq-AL"/>
              </w:rPr>
            </w:pPr>
          </w:p>
          <w:p w14:paraId="35F8344C" w14:textId="77777777" w:rsidR="00E01344" w:rsidRPr="002C4E0D" w:rsidRDefault="00E01344" w:rsidP="00E01344">
            <w:pPr>
              <w:spacing w:line="300" w:lineRule="atLeast"/>
              <w:rPr>
                <w:rFonts w:ascii="Segoe UI" w:eastAsia="Times New Roman" w:hAnsi="Segoe UI" w:cs="Segoe UI"/>
                <w:sz w:val="20"/>
                <w:szCs w:val="20"/>
                <w:lang w:eastAsia="sq-AL"/>
              </w:rPr>
            </w:pPr>
          </w:p>
          <w:p w14:paraId="758CD277" w14:textId="77777777" w:rsidR="00E01344" w:rsidRPr="002C4E0D" w:rsidRDefault="00E01344" w:rsidP="00E01344">
            <w:pPr>
              <w:spacing w:line="300" w:lineRule="atLeast"/>
              <w:rPr>
                <w:rFonts w:ascii="Segoe UI" w:eastAsia="Times New Roman" w:hAnsi="Segoe UI" w:cs="Segoe UI"/>
                <w:sz w:val="20"/>
                <w:szCs w:val="20"/>
                <w:lang w:eastAsia="sq-AL"/>
              </w:rPr>
            </w:pPr>
          </w:p>
          <w:p w14:paraId="77844E59" w14:textId="77777777" w:rsidR="00E01344" w:rsidRPr="002C4E0D" w:rsidRDefault="00E01344" w:rsidP="00E01344">
            <w:pPr>
              <w:spacing w:line="300" w:lineRule="atLeast"/>
              <w:rPr>
                <w:rFonts w:ascii="Segoe UI" w:eastAsia="Times New Roman" w:hAnsi="Segoe UI" w:cs="Segoe UI"/>
                <w:sz w:val="20"/>
                <w:szCs w:val="20"/>
                <w:lang w:eastAsia="sq-AL"/>
              </w:rPr>
            </w:pPr>
          </w:p>
          <w:p w14:paraId="10169650" w14:textId="77777777" w:rsidR="00E01344" w:rsidRPr="002C4E0D" w:rsidRDefault="00E01344" w:rsidP="00E01344">
            <w:pPr>
              <w:spacing w:line="300" w:lineRule="atLeast"/>
              <w:rPr>
                <w:rFonts w:ascii="Segoe UI" w:eastAsia="Times New Roman" w:hAnsi="Segoe UI" w:cs="Segoe UI"/>
                <w:sz w:val="20"/>
                <w:szCs w:val="20"/>
                <w:lang w:eastAsia="sq-AL"/>
              </w:rPr>
            </w:pPr>
          </w:p>
          <w:p w14:paraId="58BE32C2" w14:textId="77777777" w:rsidR="00E01344" w:rsidRPr="002C4E0D" w:rsidRDefault="00E01344" w:rsidP="00E01344">
            <w:pPr>
              <w:spacing w:line="300" w:lineRule="atLeast"/>
              <w:rPr>
                <w:rFonts w:ascii="Segoe UI" w:eastAsia="Times New Roman" w:hAnsi="Segoe UI" w:cs="Segoe UI"/>
                <w:sz w:val="20"/>
                <w:szCs w:val="20"/>
                <w:lang w:eastAsia="sq-AL"/>
              </w:rPr>
            </w:pPr>
          </w:p>
          <w:p w14:paraId="17E5DB3F" w14:textId="77777777" w:rsidR="00E01344" w:rsidRPr="002C4E0D" w:rsidRDefault="00E01344" w:rsidP="00E01344">
            <w:pPr>
              <w:spacing w:line="300" w:lineRule="atLeast"/>
              <w:rPr>
                <w:rFonts w:ascii="Segoe UI" w:eastAsia="Times New Roman" w:hAnsi="Segoe UI" w:cs="Segoe UI"/>
                <w:sz w:val="20"/>
                <w:szCs w:val="20"/>
                <w:lang w:eastAsia="sq-AL"/>
              </w:rPr>
            </w:pPr>
          </w:p>
          <w:p w14:paraId="1AFE3669" w14:textId="77777777" w:rsidR="00E01344" w:rsidRPr="002C4E0D" w:rsidRDefault="00E01344" w:rsidP="00E01344">
            <w:pPr>
              <w:spacing w:line="300" w:lineRule="atLeast"/>
              <w:rPr>
                <w:rFonts w:ascii="Segoe UI" w:eastAsia="Times New Roman" w:hAnsi="Segoe UI" w:cs="Segoe UI"/>
                <w:sz w:val="20"/>
                <w:szCs w:val="20"/>
                <w:lang w:eastAsia="sq-AL"/>
              </w:rPr>
            </w:pPr>
          </w:p>
          <w:p w14:paraId="58CDA2E3" w14:textId="77777777" w:rsidR="00E01344" w:rsidRPr="002C4E0D" w:rsidRDefault="00E01344" w:rsidP="00E01344">
            <w:pPr>
              <w:spacing w:line="300" w:lineRule="atLeast"/>
              <w:rPr>
                <w:rFonts w:ascii="Segoe UI" w:eastAsia="Times New Roman" w:hAnsi="Segoe UI" w:cs="Segoe UI"/>
                <w:sz w:val="20"/>
                <w:szCs w:val="20"/>
                <w:lang w:eastAsia="sq-AL"/>
              </w:rPr>
            </w:pPr>
          </w:p>
          <w:p w14:paraId="58BF72E5" w14:textId="77777777" w:rsidR="00E01344" w:rsidRPr="002C4E0D" w:rsidRDefault="00E01344" w:rsidP="00E01344">
            <w:pPr>
              <w:spacing w:line="300" w:lineRule="atLeast"/>
              <w:rPr>
                <w:rFonts w:ascii="Segoe UI" w:eastAsia="Times New Roman" w:hAnsi="Segoe UI" w:cs="Segoe UI"/>
                <w:sz w:val="20"/>
                <w:szCs w:val="20"/>
                <w:lang w:eastAsia="sq-AL"/>
              </w:rPr>
            </w:pPr>
          </w:p>
          <w:p w14:paraId="0F830047" w14:textId="77777777" w:rsidR="00E01344" w:rsidRPr="002C4E0D" w:rsidRDefault="00E01344" w:rsidP="00E01344">
            <w:pPr>
              <w:spacing w:line="300" w:lineRule="atLeast"/>
              <w:rPr>
                <w:rFonts w:ascii="Segoe UI" w:eastAsia="Times New Roman" w:hAnsi="Segoe UI" w:cs="Segoe UI"/>
                <w:sz w:val="20"/>
                <w:szCs w:val="20"/>
                <w:lang w:eastAsia="sq-AL"/>
              </w:rPr>
            </w:pPr>
          </w:p>
          <w:p w14:paraId="51B23D12" w14:textId="77777777" w:rsidR="00E01344" w:rsidRPr="002C4E0D" w:rsidRDefault="00E01344" w:rsidP="00E01344">
            <w:pPr>
              <w:spacing w:line="300" w:lineRule="atLeast"/>
              <w:rPr>
                <w:rFonts w:ascii="Segoe UI" w:eastAsia="Times New Roman" w:hAnsi="Segoe UI" w:cs="Segoe UI"/>
                <w:sz w:val="20"/>
                <w:szCs w:val="20"/>
                <w:lang w:eastAsia="sq-AL"/>
              </w:rPr>
            </w:pPr>
          </w:p>
          <w:p w14:paraId="7CC38492" w14:textId="77777777" w:rsidR="00E01344" w:rsidRPr="002C4E0D" w:rsidRDefault="00E01344" w:rsidP="00E01344">
            <w:pPr>
              <w:spacing w:line="300" w:lineRule="atLeast"/>
              <w:rPr>
                <w:rFonts w:ascii="Segoe UI" w:eastAsia="Times New Roman" w:hAnsi="Segoe UI" w:cs="Segoe UI"/>
                <w:sz w:val="20"/>
                <w:szCs w:val="20"/>
                <w:lang w:eastAsia="sq-AL"/>
              </w:rPr>
            </w:pPr>
          </w:p>
          <w:p w14:paraId="6F2F910E" w14:textId="77777777" w:rsidR="00E01344" w:rsidRPr="002C4E0D" w:rsidRDefault="00E01344" w:rsidP="00E01344">
            <w:pPr>
              <w:spacing w:line="300" w:lineRule="atLeast"/>
              <w:rPr>
                <w:rFonts w:ascii="Segoe UI" w:eastAsia="Times New Roman" w:hAnsi="Segoe UI" w:cs="Segoe UI"/>
                <w:sz w:val="20"/>
                <w:szCs w:val="20"/>
                <w:lang w:eastAsia="sq-AL"/>
              </w:rPr>
            </w:pPr>
          </w:p>
          <w:p w14:paraId="478A4CCD" w14:textId="77777777" w:rsidR="00E01344" w:rsidRPr="002C4E0D" w:rsidRDefault="00E01344" w:rsidP="00E01344">
            <w:pPr>
              <w:spacing w:line="300" w:lineRule="atLeast"/>
              <w:rPr>
                <w:rFonts w:ascii="Segoe UI" w:eastAsia="Times New Roman" w:hAnsi="Segoe UI" w:cs="Segoe UI"/>
                <w:sz w:val="20"/>
                <w:szCs w:val="20"/>
                <w:lang w:eastAsia="sq-AL"/>
              </w:rPr>
            </w:pPr>
          </w:p>
          <w:p w14:paraId="6B532458" w14:textId="77777777" w:rsidR="00E01344" w:rsidRPr="002C4E0D" w:rsidRDefault="00E01344" w:rsidP="00E01344">
            <w:pPr>
              <w:spacing w:line="300" w:lineRule="atLeast"/>
              <w:rPr>
                <w:rFonts w:ascii="Segoe UI" w:eastAsia="Times New Roman" w:hAnsi="Segoe UI" w:cs="Segoe UI"/>
                <w:sz w:val="20"/>
                <w:szCs w:val="20"/>
                <w:lang w:eastAsia="sq-AL"/>
              </w:rPr>
            </w:pPr>
          </w:p>
          <w:p w14:paraId="56A693C5" w14:textId="77777777" w:rsidR="00E01344" w:rsidRPr="002C4E0D" w:rsidRDefault="00E01344" w:rsidP="00E01344">
            <w:pPr>
              <w:spacing w:line="300" w:lineRule="atLeast"/>
              <w:rPr>
                <w:rFonts w:ascii="Segoe UI" w:eastAsia="Times New Roman" w:hAnsi="Segoe UI" w:cs="Segoe UI"/>
                <w:sz w:val="20"/>
                <w:szCs w:val="20"/>
                <w:lang w:eastAsia="sq-AL"/>
              </w:rPr>
            </w:pPr>
          </w:p>
          <w:p w14:paraId="75FC3DA7" w14:textId="77777777" w:rsidR="00E01344" w:rsidRPr="002C4E0D" w:rsidRDefault="00E01344" w:rsidP="00E01344">
            <w:pPr>
              <w:spacing w:line="300" w:lineRule="atLeast"/>
              <w:rPr>
                <w:rFonts w:ascii="Segoe UI" w:eastAsia="Times New Roman" w:hAnsi="Segoe UI" w:cs="Segoe UI"/>
                <w:sz w:val="20"/>
                <w:szCs w:val="20"/>
                <w:lang w:eastAsia="sq-AL"/>
              </w:rPr>
            </w:pPr>
          </w:p>
          <w:p w14:paraId="7D3F0103" w14:textId="77777777" w:rsidR="00E01344" w:rsidRPr="002C4E0D" w:rsidRDefault="00E01344" w:rsidP="00E01344">
            <w:pPr>
              <w:spacing w:line="300" w:lineRule="atLeast"/>
              <w:rPr>
                <w:rFonts w:ascii="Segoe UI" w:eastAsia="Times New Roman" w:hAnsi="Segoe UI" w:cs="Segoe UI"/>
                <w:sz w:val="20"/>
                <w:szCs w:val="20"/>
                <w:lang w:eastAsia="sq-AL"/>
              </w:rPr>
            </w:pPr>
          </w:p>
          <w:p w14:paraId="06D183F7" w14:textId="77777777" w:rsidR="00E01344" w:rsidRPr="002C4E0D" w:rsidRDefault="00E01344" w:rsidP="00E01344">
            <w:pPr>
              <w:spacing w:line="300" w:lineRule="atLeast"/>
              <w:rPr>
                <w:rFonts w:ascii="Segoe UI" w:eastAsia="Times New Roman" w:hAnsi="Segoe UI" w:cs="Segoe UI"/>
                <w:sz w:val="20"/>
                <w:szCs w:val="20"/>
                <w:lang w:eastAsia="sq-AL"/>
              </w:rPr>
            </w:pPr>
          </w:p>
          <w:p w14:paraId="238D8D08" w14:textId="77777777" w:rsidR="00E01344" w:rsidRPr="002C4E0D" w:rsidRDefault="00E01344" w:rsidP="00E01344">
            <w:pPr>
              <w:spacing w:line="300" w:lineRule="atLeast"/>
              <w:rPr>
                <w:rFonts w:ascii="Segoe UI" w:eastAsia="Times New Roman" w:hAnsi="Segoe UI" w:cs="Segoe UI"/>
                <w:sz w:val="20"/>
                <w:szCs w:val="20"/>
                <w:lang w:eastAsia="sq-AL"/>
              </w:rPr>
            </w:pPr>
          </w:p>
          <w:p w14:paraId="1E23FD4B" w14:textId="77777777" w:rsidR="00E01344" w:rsidRPr="002C4E0D" w:rsidRDefault="00E01344" w:rsidP="00E01344">
            <w:pPr>
              <w:spacing w:line="300" w:lineRule="atLeast"/>
              <w:rPr>
                <w:rFonts w:ascii="Segoe UI" w:eastAsia="Times New Roman" w:hAnsi="Segoe UI" w:cs="Segoe UI"/>
                <w:sz w:val="20"/>
                <w:szCs w:val="20"/>
                <w:lang w:eastAsia="sq-AL"/>
              </w:rPr>
            </w:pPr>
          </w:p>
          <w:p w14:paraId="00995378" w14:textId="77777777" w:rsidR="00E01344" w:rsidRPr="002C4E0D" w:rsidRDefault="00E01344" w:rsidP="00E01344">
            <w:pPr>
              <w:spacing w:line="300" w:lineRule="atLeast"/>
              <w:rPr>
                <w:rFonts w:ascii="Segoe UI" w:eastAsia="Times New Roman" w:hAnsi="Segoe UI" w:cs="Segoe UI"/>
                <w:sz w:val="20"/>
                <w:szCs w:val="20"/>
                <w:lang w:eastAsia="sq-AL"/>
              </w:rPr>
            </w:pPr>
          </w:p>
          <w:p w14:paraId="18FB17AF" w14:textId="77777777" w:rsidR="00E01344" w:rsidRPr="002C4E0D" w:rsidRDefault="00E01344" w:rsidP="00E01344">
            <w:pPr>
              <w:spacing w:line="300" w:lineRule="atLeast"/>
              <w:rPr>
                <w:rFonts w:ascii="Segoe UI" w:eastAsia="Times New Roman" w:hAnsi="Segoe UI" w:cs="Segoe UI"/>
                <w:sz w:val="20"/>
                <w:szCs w:val="20"/>
                <w:lang w:eastAsia="sq-AL"/>
              </w:rPr>
            </w:pPr>
          </w:p>
          <w:p w14:paraId="6631B470" w14:textId="77777777" w:rsidR="00E01344" w:rsidRPr="002C4E0D" w:rsidRDefault="00E01344" w:rsidP="00E01344">
            <w:pPr>
              <w:spacing w:line="300" w:lineRule="atLeast"/>
              <w:rPr>
                <w:rFonts w:ascii="Segoe UI" w:eastAsia="Times New Roman" w:hAnsi="Segoe UI" w:cs="Segoe UI"/>
                <w:sz w:val="20"/>
                <w:szCs w:val="20"/>
                <w:lang w:eastAsia="sq-AL"/>
              </w:rPr>
            </w:pPr>
          </w:p>
          <w:p w14:paraId="1AEE8043" w14:textId="77777777" w:rsidR="00E01344" w:rsidRPr="002C4E0D" w:rsidRDefault="00E01344" w:rsidP="00E01344">
            <w:pPr>
              <w:spacing w:line="300" w:lineRule="atLeast"/>
              <w:rPr>
                <w:rFonts w:ascii="Segoe UI" w:eastAsia="Times New Roman" w:hAnsi="Segoe UI" w:cs="Segoe UI"/>
                <w:sz w:val="20"/>
                <w:szCs w:val="20"/>
                <w:lang w:eastAsia="sq-AL"/>
              </w:rPr>
            </w:pPr>
          </w:p>
          <w:p w14:paraId="0EBD6FE4" w14:textId="77777777" w:rsidR="00E01344" w:rsidRPr="002C4E0D" w:rsidRDefault="00E01344" w:rsidP="00E01344">
            <w:pPr>
              <w:spacing w:line="300" w:lineRule="atLeast"/>
              <w:rPr>
                <w:rFonts w:ascii="Segoe UI" w:eastAsia="Times New Roman" w:hAnsi="Segoe UI" w:cs="Segoe UI"/>
                <w:sz w:val="20"/>
                <w:szCs w:val="20"/>
                <w:lang w:eastAsia="sq-AL"/>
              </w:rPr>
            </w:pPr>
          </w:p>
          <w:p w14:paraId="2F9145B3" w14:textId="77777777" w:rsidR="00E01344" w:rsidRPr="002C4E0D" w:rsidRDefault="00E01344" w:rsidP="00E01344">
            <w:pPr>
              <w:spacing w:line="300" w:lineRule="atLeast"/>
              <w:rPr>
                <w:rFonts w:ascii="Segoe UI" w:eastAsia="Times New Roman" w:hAnsi="Segoe UI" w:cs="Segoe UI"/>
                <w:sz w:val="20"/>
                <w:szCs w:val="20"/>
                <w:lang w:eastAsia="sq-AL"/>
              </w:rPr>
            </w:pPr>
          </w:p>
          <w:p w14:paraId="6BD5B0B8" w14:textId="77777777" w:rsidR="00E01344" w:rsidRPr="002C4E0D" w:rsidRDefault="00E01344" w:rsidP="00E01344">
            <w:pPr>
              <w:spacing w:line="300" w:lineRule="atLeast"/>
              <w:rPr>
                <w:rFonts w:ascii="Segoe UI" w:eastAsia="Times New Roman" w:hAnsi="Segoe UI" w:cs="Segoe UI"/>
                <w:sz w:val="20"/>
                <w:szCs w:val="20"/>
                <w:lang w:eastAsia="sq-AL"/>
              </w:rPr>
            </w:pPr>
          </w:p>
          <w:p w14:paraId="3C77B38E" w14:textId="77777777" w:rsidR="00E01344" w:rsidRPr="002C4E0D" w:rsidRDefault="00E01344" w:rsidP="00E01344">
            <w:pPr>
              <w:spacing w:line="300" w:lineRule="atLeast"/>
              <w:rPr>
                <w:rFonts w:ascii="Segoe UI" w:eastAsia="Times New Roman" w:hAnsi="Segoe UI" w:cs="Segoe UI"/>
                <w:sz w:val="20"/>
                <w:szCs w:val="20"/>
                <w:lang w:eastAsia="sq-AL"/>
              </w:rPr>
            </w:pPr>
          </w:p>
          <w:p w14:paraId="6CDF3707" w14:textId="77777777" w:rsidR="00E01344" w:rsidRPr="002C4E0D" w:rsidRDefault="00E01344" w:rsidP="00E01344">
            <w:pPr>
              <w:spacing w:line="300" w:lineRule="atLeast"/>
              <w:rPr>
                <w:rFonts w:ascii="Segoe UI" w:eastAsia="Times New Roman" w:hAnsi="Segoe UI" w:cs="Segoe UI"/>
                <w:sz w:val="20"/>
                <w:szCs w:val="20"/>
                <w:lang w:eastAsia="sq-AL"/>
              </w:rPr>
            </w:pPr>
          </w:p>
          <w:p w14:paraId="51A761A3" w14:textId="77777777" w:rsidR="00E01344" w:rsidRPr="002C4E0D" w:rsidRDefault="00E01344" w:rsidP="00E01344">
            <w:pPr>
              <w:spacing w:line="300" w:lineRule="atLeast"/>
              <w:rPr>
                <w:rFonts w:ascii="Segoe UI" w:eastAsia="Times New Roman" w:hAnsi="Segoe UI" w:cs="Segoe UI"/>
                <w:sz w:val="20"/>
                <w:szCs w:val="20"/>
                <w:lang w:eastAsia="sq-AL"/>
              </w:rPr>
            </w:pPr>
          </w:p>
          <w:p w14:paraId="1006296C" w14:textId="77777777" w:rsidR="00E01344" w:rsidRPr="002C4E0D" w:rsidRDefault="00E01344" w:rsidP="00E01344">
            <w:pPr>
              <w:spacing w:line="300" w:lineRule="atLeast"/>
              <w:rPr>
                <w:rFonts w:ascii="Segoe UI" w:eastAsia="Times New Roman" w:hAnsi="Segoe UI" w:cs="Segoe UI"/>
                <w:sz w:val="20"/>
                <w:szCs w:val="20"/>
                <w:lang w:eastAsia="sq-AL"/>
              </w:rPr>
            </w:pPr>
          </w:p>
          <w:p w14:paraId="77D17154" w14:textId="77777777" w:rsidR="00E01344" w:rsidRPr="002C4E0D" w:rsidRDefault="00E01344" w:rsidP="00E01344">
            <w:pPr>
              <w:spacing w:line="300" w:lineRule="atLeast"/>
              <w:rPr>
                <w:rFonts w:ascii="Segoe UI" w:eastAsia="Times New Roman" w:hAnsi="Segoe UI" w:cs="Segoe UI"/>
                <w:sz w:val="20"/>
                <w:szCs w:val="20"/>
                <w:lang w:eastAsia="sq-AL"/>
              </w:rPr>
            </w:pPr>
          </w:p>
          <w:p w14:paraId="3FA29D87" w14:textId="77777777" w:rsidR="00E01344" w:rsidRPr="002C4E0D" w:rsidRDefault="00E01344" w:rsidP="00E01344">
            <w:pPr>
              <w:spacing w:line="300" w:lineRule="atLeast"/>
              <w:rPr>
                <w:rFonts w:ascii="Segoe UI" w:eastAsia="Times New Roman" w:hAnsi="Segoe UI" w:cs="Segoe UI"/>
                <w:sz w:val="20"/>
                <w:szCs w:val="20"/>
                <w:lang w:eastAsia="sq-AL"/>
              </w:rPr>
            </w:pPr>
          </w:p>
          <w:p w14:paraId="0822C8DF" w14:textId="77777777" w:rsidR="00E01344" w:rsidRPr="002C4E0D" w:rsidRDefault="00E01344" w:rsidP="00E01344">
            <w:pPr>
              <w:spacing w:line="300" w:lineRule="atLeast"/>
              <w:rPr>
                <w:rFonts w:ascii="Segoe UI" w:eastAsia="Times New Roman" w:hAnsi="Segoe UI" w:cs="Segoe UI"/>
                <w:sz w:val="20"/>
                <w:szCs w:val="20"/>
                <w:lang w:eastAsia="sq-AL"/>
              </w:rPr>
            </w:pPr>
          </w:p>
          <w:p w14:paraId="1B00E9F5" w14:textId="77777777" w:rsidR="00E01344" w:rsidRPr="002C4E0D" w:rsidRDefault="00E01344" w:rsidP="00E01344">
            <w:pPr>
              <w:spacing w:line="300" w:lineRule="atLeast"/>
              <w:rPr>
                <w:rFonts w:ascii="Segoe UI" w:eastAsia="Times New Roman" w:hAnsi="Segoe UI" w:cs="Segoe UI"/>
                <w:sz w:val="20"/>
                <w:szCs w:val="20"/>
                <w:lang w:eastAsia="sq-AL"/>
              </w:rPr>
            </w:pPr>
          </w:p>
          <w:p w14:paraId="0A81BCBA" w14:textId="77777777" w:rsidR="00E01344" w:rsidRPr="002C4E0D" w:rsidRDefault="00E01344" w:rsidP="00E01344">
            <w:pPr>
              <w:spacing w:line="300" w:lineRule="atLeast"/>
              <w:rPr>
                <w:rFonts w:ascii="Segoe UI" w:eastAsia="Times New Roman" w:hAnsi="Segoe UI" w:cs="Segoe UI"/>
                <w:sz w:val="20"/>
                <w:szCs w:val="20"/>
                <w:lang w:eastAsia="sq-AL"/>
              </w:rPr>
            </w:pPr>
          </w:p>
          <w:p w14:paraId="4B5D747C" w14:textId="77777777" w:rsidR="00E01344" w:rsidRPr="002C4E0D" w:rsidRDefault="00E01344" w:rsidP="00E01344">
            <w:pPr>
              <w:spacing w:line="300" w:lineRule="atLeast"/>
              <w:rPr>
                <w:rFonts w:ascii="Segoe UI" w:eastAsia="Times New Roman" w:hAnsi="Segoe UI" w:cs="Segoe UI"/>
                <w:sz w:val="20"/>
                <w:szCs w:val="20"/>
                <w:lang w:eastAsia="sq-AL"/>
              </w:rPr>
            </w:pPr>
          </w:p>
          <w:p w14:paraId="5A365A80" w14:textId="77777777" w:rsidR="00E01344" w:rsidRPr="002C4E0D" w:rsidRDefault="00E01344" w:rsidP="00E01344">
            <w:pPr>
              <w:spacing w:line="300" w:lineRule="atLeast"/>
              <w:rPr>
                <w:rFonts w:ascii="Segoe UI" w:eastAsia="Times New Roman" w:hAnsi="Segoe UI" w:cs="Segoe UI"/>
                <w:sz w:val="20"/>
                <w:szCs w:val="20"/>
                <w:lang w:eastAsia="sq-AL"/>
              </w:rPr>
            </w:pPr>
          </w:p>
          <w:p w14:paraId="563B9D0A" w14:textId="77777777" w:rsidR="00E01344" w:rsidRPr="002C4E0D" w:rsidRDefault="00E01344" w:rsidP="00E01344">
            <w:pPr>
              <w:spacing w:line="300" w:lineRule="atLeast"/>
              <w:rPr>
                <w:rFonts w:ascii="Segoe UI" w:eastAsia="Times New Roman" w:hAnsi="Segoe UI" w:cs="Segoe UI"/>
                <w:sz w:val="20"/>
                <w:szCs w:val="20"/>
                <w:lang w:eastAsia="sq-AL"/>
              </w:rPr>
            </w:pPr>
          </w:p>
          <w:p w14:paraId="6ACF92CD" w14:textId="77777777" w:rsidR="00E01344" w:rsidRPr="002C4E0D" w:rsidRDefault="00E01344" w:rsidP="00E01344">
            <w:pPr>
              <w:spacing w:line="300" w:lineRule="atLeast"/>
              <w:rPr>
                <w:rFonts w:ascii="Segoe UI" w:eastAsia="Times New Roman" w:hAnsi="Segoe UI" w:cs="Segoe UI"/>
                <w:sz w:val="20"/>
                <w:szCs w:val="20"/>
                <w:lang w:eastAsia="sq-AL"/>
              </w:rPr>
            </w:pPr>
          </w:p>
          <w:p w14:paraId="7D0027ED" w14:textId="77777777" w:rsidR="00E01344" w:rsidRPr="002C4E0D" w:rsidRDefault="00E01344" w:rsidP="00E01344">
            <w:pPr>
              <w:spacing w:line="300" w:lineRule="atLeast"/>
              <w:rPr>
                <w:rFonts w:ascii="Segoe UI" w:eastAsia="Times New Roman" w:hAnsi="Segoe UI" w:cs="Segoe UI"/>
                <w:sz w:val="20"/>
                <w:szCs w:val="20"/>
                <w:lang w:eastAsia="sq-AL"/>
              </w:rPr>
            </w:pPr>
          </w:p>
          <w:p w14:paraId="0745F0A9" w14:textId="77777777" w:rsidR="00E01344" w:rsidRPr="002C4E0D" w:rsidRDefault="00E01344" w:rsidP="00E01344">
            <w:pPr>
              <w:spacing w:line="300" w:lineRule="atLeast"/>
              <w:rPr>
                <w:rFonts w:ascii="Segoe UI" w:eastAsia="Times New Roman" w:hAnsi="Segoe UI" w:cs="Segoe UI"/>
                <w:sz w:val="20"/>
                <w:szCs w:val="20"/>
                <w:lang w:eastAsia="sq-AL"/>
              </w:rPr>
            </w:pPr>
          </w:p>
          <w:p w14:paraId="065D6AC8" w14:textId="77777777" w:rsidR="00E01344" w:rsidRPr="002C4E0D" w:rsidRDefault="00E01344" w:rsidP="00E01344">
            <w:pPr>
              <w:spacing w:line="300" w:lineRule="atLeast"/>
              <w:rPr>
                <w:rFonts w:ascii="Segoe UI" w:eastAsia="Times New Roman" w:hAnsi="Segoe UI" w:cs="Segoe UI"/>
                <w:sz w:val="20"/>
                <w:szCs w:val="20"/>
                <w:lang w:eastAsia="sq-AL"/>
              </w:rPr>
            </w:pPr>
          </w:p>
          <w:p w14:paraId="5A6A0EE5" w14:textId="77777777" w:rsidR="00E01344" w:rsidRPr="002C4E0D" w:rsidRDefault="00E01344" w:rsidP="00E01344">
            <w:pPr>
              <w:spacing w:line="300" w:lineRule="atLeast"/>
              <w:rPr>
                <w:rFonts w:ascii="Segoe UI" w:eastAsia="Times New Roman" w:hAnsi="Segoe UI" w:cs="Segoe UI"/>
                <w:sz w:val="20"/>
                <w:szCs w:val="20"/>
                <w:lang w:eastAsia="sq-AL"/>
              </w:rPr>
            </w:pPr>
          </w:p>
          <w:p w14:paraId="3924AAF2" w14:textId="77777777" w:rsidR="00E01344" w:rsidRPr="002C4E0D" w:rsidRDefault="00E01344" w:rsidP="00E01344">
            <w:pPr>
              <w:spacing w:line="300" w:lineRule="atLeast"/>
              <w:rPr>
                <w:rFonts w:ascii="Segoe UI" w:eastAsia="Times New Roman" w:hAnsi="Segoe UI" w:cs="Segoe UI"/>
                <w:sz w:val="20"/>
                <w:szCs w:val="20"/>
                <w:lang w:eastAsia="sq-AL"/>
              </w:rPr>
            </w:pPr>
          </w:p>
          <w:p w14:paraId="0CB1943E" w14:textId="77777777" w:rsidR="00E01344" w:rsidRPr="002C4E0D" w:rsidRDefault="00E01344" w:rsidP="00E01344">
            <w:pPr>
              <w:spacing w:line="300" w:lineRule="atLeast"/>
              <w:rPr>
                <w:rFonts w:ascii="Segoe UI" w:eastAsia="Times New Roman" w:hAnsi="Segoe UI" w:cs="Segoe UI"/>
                <w:sz w:val="20"/>
                <w:szCs w:val="20"/>
                <w:lang w:eastAsia="sq-AL"/>
              </w:rPr>
            </w:pPr>
          </w:p>
          <w:p w14:paraId="36B3C60A" w14:textId="77777777" w:rsidR="00E01344" w:rsidRPr="002C4E0D" w:rsidRDefault="00E01344" w:rsidP="00E01344">
            <w:pPr>
              <w:spacing w:line="300" w:lineRule="atLeast"/>
              <w:rPr>
                <w:rFonts w:ascii="Segoe UI" w:eastAsia="Times New Roman" w:hAnsi="Segoe UI" w:cs="Segoe UI"/>
                <w:sz w:val="20"/>
                <w:szCs w:val="20"/>
                <w:lang w:eastAsia="sq-AL"/>
              </w:rPr>
            </w:pPr>
          </w:p>
          <w:p w14:paraId="7550309A" w14:textId="77777777" w:rsidR="00E01344" w:rsidRPr="002C4E0D" w:rsidRDefault="00E01344" w:rsidP="00E01344">
            <w:pPr>
              <w:spacing w:line="300" w:lineRule="atLeast"/>
              <w:rPr>
                <w:rFonts w:ascii="Segoe UI" w:eastAsia="Times New Roman" w:hAnsi="Segoe UI" w:cs="Segoe UI"/>
                <w:sz w:val="20"/>
                <w:szCs w:val="20"/>
                <w:lang w:eastAsia="sq-AL"/>
              </w:rPr>
            </w:pPr>
          </w:p>
          <w:p w14:paraId="71159CED" w14:textId="77777777" w:rsidR="00E01344" w:rsidRPr="002C4E0D" w:rsidRDefault="00E01344" w:rsidP="00E01344">
            <w:pPr>
              <w:spacing w:line="300" w:lineRule="atLeast"/>
              <w:rPr>
                <w:rFonts w:ascii="Segoe UI" w:eastAsia="Times New Roman" w:hAnsi="Segoe UI" w:cs="Segoe UI"/>
                <w:sz w:val="20"/>
                <w:szCs w:val="20"/>
                <w:lang w:eastAsia="sq-AL"/>
              </w:rPr>
            </w:pPr>
          </w:p>
          <w:p w14:paraId="500C7BF6" w14:textId="77777777" w:rsidR="00E01344" w:rsidRPr="002C4E0D" w:rsidRDefault="00E01344" w:rsidP="00E01344">
            <w:pPr>
              <w:spacing w:line="300" w:lineRule="atLeast"/>
              <w:rPr>
                <w:rFonts w:ascii="Segoe UI" w:eastAsia="Times New Roman" w:hAnsi="Segoe UI" w:cs="Segoe UI"/>
                <w:sz w:val="20"/>
                <w:szCs w:val="20"/>
                <w:lang w:eastAsia="sq-AL"/>
              </w:rPr>
            </w:pPr>
          </w:p>
          <w:p w14:paraId="31A4FF8A" w14:textId="77777777" w:rsidR="00E01344" w:rsidRPr="002C4E0D" w:rsidRDefault="00E01344" w:rsidP="00E01344">
            <w:pPr>
              <w:spacing w:line="300" w:lineRule="atLeast"/>
              <w:rPr>
                <w:rFonts w:ascii="Segoe UI" w:eastAsia="Times New Roman" w:hAnsi="Segoe UI" w:cs="Segoe UI"/>
                <w:sz w:val="20"/>
                <w:szCs w:val="20"/>
                <w:lang w:eastAsia="sq-AL"/>
              </w:rPr>
            </w:pPr>
          </w:p>
          <w:p w14:paraId="7CF43BB8" w14:textId="77777777" w:rsidR="00E01344" w:rsidRPr="002C4E0D" w:rsidRDefault="00E01344" w:rsidP="00E01344">
            <w:pPr>
              <w:spacing w:line="300" w:lineRule="atLeast"/>
              <w:rPr>
                <w:rFonts w:ascii="Segoe UI" w:eastAsia="Times New Roman" w:hAnsi="Segoe UI" w:cs="Segoe UI"/>
                <w:sz w:val="20"/>
                <w:szCs w:val="20"/>
                <w:lang w:eastAsia="sq-AL"/>
              </w:rPr>
            </w:pPr>
          </w:p>
          <w:p w14:paraId="6EF7F7CA" w14:textId="77777777" w:rsidR="00E01344" w:rsidRPr="002C4E0D" w:rsidRDefault="00E01344" w:rsidP="00E01344">
            <w:pPr>
              <w:spacing w:line="300" w:lineRule="atLeast"/>
              <w:rPr>
                <w:rFonts w:ascii="Segoe UI" w:eastAsia="Times New Roman" w:hAnsi="Segoe UI" w:cs="Segoe UI"/>
                <w:sz w:val="20"/>
                <w:szCs w:val="20"/>
                <w:lang w:eastAsia="sq-AL"/>
              </w:rPr>
            </w:pPr>
          </w:p>
          <w:p w14:paraId="61506A5F" w14:textId="77777777" w:rsidR="00E01344" w:rsidRPr="002C4E0D" w:rsidRDefault="00E01344" w:rsidP="00E01344">
            <w:pPr>
              <w:spacing w:line="300" w:lineRule="atLeast"/>
              <w:rPr>
                <w:rFonts w:ascii="Segoe UI" w:eastAsia="Times New Roman" w:hAnsi="Segoe UI" w:cs="Segoe UI"/>
                <w:sz w:val="20"/>
                <w:szCs w:val="20"/>
                <w:lang w:eastAsia="sq-AL"/>
              </w:rPr>
            </w:pPr>
          </w:p>
          <w:p w14:paraId="59DBF55A" w14:textId="77777777" w:rsidR="00E01344" w:rsidRPr="002C4E0D" w:rsidRDefault="00E01344" w:rsidP="00E01344">
            <w:pPr>
              <w:spacing w:line="300" w:lineRule="atLeast"/>
              <w:rPr>
                <w:rFonts w:ascii="Segoe UI" w:eastAsia="Times New Roman" w:hAnsi="Segoe UI" w:cs="Segoe UI"/>
                <w:sz w:val="20"/>
                <w:szCs w:val="20"/>
                <w:lang w:eastAsia="sq-AL"/>
              </w:rPr>
            </w:pPr>
          </w:p>
          <w:p w14:paraId="1AA04236" w14:textId="77777777" w:rsidR="00E01344" w:rsidRPr="002C4E0D" w:rsidRDefault="00E01344" w:rsidP="00E01344">
            <w:pPr>
              <w:spacing w:line="300" w:lineRule="atLeast"/>
              <w:rPr>
                <w:rFonts w:ascii="Segoe UI" w:eastAsia="Times New Roman" w:hAnsi="Segoe UI" w:cs="Segoe UI"/>
                <w:sz w:val="20"/>
                <w:szCs w:val="20"/>
                <w:lang w:eastAsia="sq-AL"/>
              </w:rPr>
            </w:pPr>
          </w:p>
          <w:p w14:paraId="7D6525DD" w14:textId="77777777" w:rsidR="00E01344" w:rsidRPr="002C4E0D" w:rsidRDefault="00E01344" w:rsidP="00E01344">
            <w:pPr>
              <w:spacing w:line="300" w:lineRule="atLeast"/>
              <w:rPr>
                <w:rFonts w:ascii="Segoe UI" w:eastAsia="Times New Roman" w:hAnsi="Segoe UI" w:cs="Segoe UI"/>
                <w:sz w:val="20"/>
                <w:szCs w:val="20"/>
                <w:lang w:eastAsia="sq-AL"/>
              </w:rPr>
            </w:pPr>
          </w:p>
          <w:p w14:paraId="0D4674A6" w14:textId="77777777" w:rsidR="00E01344" w:rsidRPr="002C4E0D" w:rsidRDefault="00E01344" w:rsidP="00E01344">
            <w:pPr>
              <w:spacing w:line="300" w:lineRule="atLeast"/>
              <w:rPr>
                <w:rFonts w:ascii="Segoe UI" w:eastAsia="Times New Roman" w:hAnsi="Segoe UI" w:cs="Segoe UI"/>
                <w:sz w:val="20"/>
                <w:szCs w:val="20"/>
                <w:lang w:eastAsia="sq-AL"/>
              </w:rPr>
            </w:pPr>
          </w:p>
          <w:p w14:paraId="07FCE0CE" w14:textId="77777777" w:rsidR="00E01344" w:rsidRPr="002C4E0D" w:rsidRDefault="00E01344" w:rsidP="00E01344">
            <w:pPr>
              <w:spacing w:line="300" w:lineRule="atLeast"/>
              <w:rPr>
                <w:rFonts w:ascii="Segoe UI" w:eastAsia="Times New Roman" w:hAnsi="Segoe UI" w:cs="Segoe UI"/>
                <w:sz w:val="20"/>
                <w:szCs w:val="20"/>
                <w:lang w:eastAsia="sq-AL"/>
              </w:rPr>
            </w:pPr>
          </w:p>
          <w:p w14:paraId="09D5099B" w14:textId="77777777" w:rsidR="00E01344" w:rsidRPr="002C4E0D" w:rsidRDefault="00E01344" w:rsidP="00E01344">
            <w:pPr>
              <w:spacing w:line="300" w:lineRule="atLeast"/>
              <w:rPr>
                <w:rFonts w:ascii="Segoe UI" w:eastAsia="Times New Roman" w:hAnsi="Segoe UI" w:cs="Segoe UI"/>
                <w:sz w:val="20"/>
                <w:szCs w:val="20"/>
                <w:lang w:eastAsia="sq-AL"/>
              </w:rPr>
            </w:pPr>
          </w:p>
          <w:p w14:paraId="05B91EE4" w14:textId="77777777" w:rsidR="00E01344" w:rsidRPr="002C4E0D" w:rsidRDefault="00E01344" w:rsidP="00E01344">
            <w:pPr>
              <w:spacing w:line="300" w:lineRule="atLeast"/>
              <w:rPr>
                <w:rFonts w:ascii="Segoe UI" w:eastAsia="Times New Roman" w:hAnsi="Segoe UI" w:cs="Segoe UI"/>
                <w:sz w:val="20"/>
                <w:szCs w:val="20"/>
                <w:lang w:eastAsia="sq-AL"/>
              </w:rPr>
            </w:pPr>
          </w:p>
          <w:p w14:paraId="7AF39D1E" w14:textId="77777777" w:rsidR="00E01344" w:rsidRPr="002C4E0D" w:rsidRDefault="00E01344" w:rsidP="00E01344">
            <w:pPr>
              <w:spacing w:line="300" w:lineRule="atLeast"/>
              <w:rPr>
                <w:rFonts w:ascii="Segoe UI" w:eastAsia="Times New Roman" w:hAnsi="Segoe UI" w:cs="Segoe UI"/>
                <w:sz w:val="20"/>
                <w:szCs w:val="20"/>
                <w:lang w:eastAsia="sq-AL"/>
              </w:rPr>
            </w:pPr>
          </w:p>
          <w:p w14:paraId="0FDCC620" w14:textId="77777777" w:rsidR="00E01344" w:rsidRPr="002C4E0D" w:rsidRDefault="00E01344" w:rsidP="00E01344">
            <w:pPr>
              <w:spacing w:line="300" w:lineRule="atLeast"/>
              <w:rPr>
                <w:rFonts w:ascii="Segoe UI" w:eastAsia="Times New Roman" w:hAnsi="Segoe UI" w:cs="Segoe UI"/>
                <w:sz w:val="20"/>
                <w:szCs w:val="20"/>
                <w:lang w:eastAsia="sq-AL"/>
              </w:rPr>
            </w:pPr>
          </w:p>
          <w:p w14:paraId="36104D04" w14:textId="77777777" w:rsidR="00E01344" w:rsidRPr="002C4E0D" w:rsidRDefault="00E01344" w:rsidP="00E01344">
            <w:pPr>
              <w:spacing w:line="300" w:lineRule="atLeast"/>
              <w:rPr>
                <w:rFonts w:ascii="Segoe UI" w:eastAsia="Times New Roman" w:hAnsi="Segoe UI" w:cs="Segoe UI"/>
                <w:sz w:val="20"/>
                <w:szCs w:val="20"/>
                <w:lang w:eastAsia="sq-AL"/>
              </w:rPr>
            </w:pPr>
          </w:p>
          <w:p w14:paraId="594E31F9" w14:textId="77777777" w:rsidR="00E01344" w:rsidRPr="002C4E0D" w:rsidRDefault="00E01344" w:rsidP="00E01344">
            <w:pPr>
              <w:spacing w:line="300" w:lineRule="atLeast"/>
              <w:rPr>
                <w:rFonts w:ascii="Segoe UI" w:eastAsia="Times New Roman" w:hAnsi="Segoe UI" w:cs="Segoe UI"/>
                <w:sz w:val="20"/>
                <w:szCs w:val="20"/>
                <w:lang w:eastAsia="sq-AL"/>
              </w:rPr>
            </w:pPr>
          </w:p>
          <w:p w14:paraId="589753D4" w14:textId="77777777" w:rsidR="00E01344" w:rsidRPr="002C4E0D" w:rsidRDefault="00E01344" w:rsidP="00E01344">
            <w:pPr>
              <w:spacing w:line="300" w:lineRule="atLeast"/>
              <w:rPr>
                <w:rFonts w:ascii="Segoe UI" w:eastAsia="Times New Roman" w:hAnsi="Segoe UI" w:cs="Segoe UI"/>
                <w:sz w:val="20"/>
                <w:szCs w:val="20"/>
                <w:lang w:eastAsia="sq-AL"/>
              </w:rPr>
            </w:pPr>
          </w:p>
          <w:p w14:paraId="4FF95CB1" w14:textId="77777777" w:rsidR="00E01344" w:rsidRPr="002C4E0D" w:rsidRDefault="00E01344" w:rsidP="00E01344">
            <w:pPr>
              <w:spacing w:line="300" w:lineRule="atLeast"/>
              <w:rPr>
                <w:rFonts w:ascii="Segoe UI" w:eastAsia="Times New Roman" w:hAnsi="Segoe UI" w:cs="Segoe UI"/>
                <w:sz w:val="20"/>
                <w:szCs w:val="20"/>
                <w:lang w:eastAsia="sq-AL"/>
              </w:rPr>
            </w:pPr>
          </w:p>
          <w:p w14:paraId="5AD935C8" w14:textId="77777777" w:rsidR="00E01344" w:rsidRPr="002C4E0D" w:rsidRDefault="00E01344" w:rsidP="00E01344">
            <w:pPr>
              <w:spacing w:line="300" w:lineRule="atLeast"/>
              <w:rPr>
                <w:rFonts w:ascii="Segoe UI" w:eastAsia="Times New Roman" w:hAnsi="Segoe UI" w:cs="Segoe UI"/>
                <w:sz w:val="20"/>
                <w:szCs w:val="20"/>
                <w:lang w:eastAsia="sq-AL"/>
              </w:rPr>
            </w:pPr>
          </w:p>
          <w:p w14:paraId="101885BA" w14:textId="77777777" w:rsidR="00E01344" w:rsidRPr="002C4E0D" w:rsidRDefault="00E01344" w:rsidP="00E01344">
            <w:pPr>
              <w:spacing w:line="300" w:lineRule="atLeast"/>
              <w:rPr>
                <w:rFonts w:ascii="Segoe UI" w:eastAsia="Times New Roman" w:hAnsi="Segoe UI" w:cs="Segoe UI"/>
                <w:sz w:val="20"/>
                <w:szCs w:val="20"/>
                <w:lang w:eastAsia="sq-AL"/>
              </w:rPr>
            </w:pPr>
          </w:p>
          <w:p w14:paraId="7776ED5F" w14:textId="77777777" w:rsidR="00E01344" w:rsidRPr="002C4E0D" w:rsidRDefault="00E01344" w:rsidP="00E01344">
            <w:pPr>
              <w:spacing w:line="300" w:lineRule="atLeast"/>
              <w:rPr>
                <w:rFonts w:ascii="Segoe UI" w:eastAsia="Times New Roman" w:hAnsi="Segoe UI" w:cs="Segoe UI"/>
                <w:sz w:val="20"/>
                <w:szCs w:val="20"/>
                <w:lang w:eastAsia="sq-AL"/>
              </w:rPr>
            </w:pPr>
          </w:p>
          <w:p w14:paraId="6C005735" w14:textId="77777777" w:rsidR="00E01344" w:rsidRPr="002C4E0D" w:rsidRDefault="00E01344" w:rsidP="00E01344">
            <w:pPr>
              <w:spacing w:line="300" w:lineRule="atLeast"/>
              <w:rPr>
                <w:rFonts w:ascii="Segoe UI" w:eastAsia="Times New Roman" w:hAnsi="Segoe UI" w:cs="Segoe UI"/>
                <w:sz w:val="20"/>
                <w:szCs w:val="20"/>
                <w:lang w:eastAsia="sq-AL"/>
              </w:rPr>
            </w:pPr>
          </w:p>
          <w:p w14:paraId="002DB6A4" w14:textId="77777777" w:rsidR="00E01344" w:rsidRPr="002C4E0D" w:rsidRDefault="00E01344" w:rsidP="00E01344">
            <w:pPr>
              <w:spacing w:line="300" w:lineRule="atLeast"/>
              <w:rPr>
                <w:rFonts w:ascii="Segoe UI" w:eastAsia="Times New Roman" w:hAnsi="Segoe UI" w:cs="Segoe UI"/>
                <w:sz w:val="20"/>
                <w:szCs w:val="20"/>
                <w:lang w:eastAsia="sq-AL"/>
              </w:rPr>
            </w:pPr>
          </w:p>
          <w:p w14:paraId="2D1DBEFE" w14:textId="77777777" w:rsidR="00E01344" w:rsidRPr="002C4E0D" w:rsidRDefault="00E01344" w:rsidP="00E01344">
            <w:pPr>
              <w:spacing w:line="300" w:lineRule="atLeast"/>
              <w:rPr>
                <w:rFonts w:ascii="Segoe UI" w:eastAsia="Times New Roman" w:hAnsi="Segoe UI" w:cs="Segoe UI"/>
                <w:sz w:val="20"/>
                <w:szCs w:val="20"/>
                <w:lang w:eastAsia="sq-AL"/>
              </w:rPr>
            </w:pPr>
          </w:p>
          <w:p w14:paraId="2F3716D9" w14:textId="77777777" w:rsidR="00E01344" w:rsidRPr="002C4E0D" w:rsidRDefault="00E01344" w:rsidP="00E01344">
            <w:pPr>
              <w:spacing w:line="300" w:lineRule="atLeast"/>
              <w:rPr>
                <w:rFonts w:ascii="Segoe UI" w:eastAsia="Times New Roman" w:hAnsi="Segoe UI" w:cs="Segoe UI"/>
                <w:sz w:val="20"/>
                <w:szCs w:val="20"/>
                <w:lang w:eastAsia="sq-AL"/>
              </w:rPr>
            </w:pPr>
          </w:p>
          <w:p w14:paraId="5973B970" w14:textId="77777777" w:rsidR="00E01344" w:rsidRPr="002C4E0D" w:rsidRDefault="00E01344" w:rsidP="00E01344">
            <w:pPr>
              <w:spacing w:line="300" w:lineRule="atLeast"/>
              <w:rPr>
                <w:rFonts w:ascii="Segoe UI" w:eastAsia="Times New Roman" w:hAnsi="Segoe UI" w:cs="Segoe UI"/>
                <w:sz w:val="20"/>
                <w:szCs w:val="20"/>
                <w:lang w:eastAsia="sq-AL"/>
              </w:rPr>
            </w:pPr>
          </w:p>
          <w:p w14:paraId="0ED2172A" w14:textId="77777777" w:rsidR="00E01344" w:rsidRPr="002C4E0D" w:rsidRDefault="00E01344" w:rsidP="00E01344">
            <w:pPr>
              <w:spacing w:line="300" w:lineRule="atLeast"/>
              <w:rPr>
                <w:rFonts w:ascii="Segoe UI" w:eastAsia="Times New Roman" w:hAnsi="Segoe UI" w:cs="Segoe UI"/>
                <w:sz w:val="20"/>
                <w:szCs w:val="20"/>
                <w:lang w:eastAsia="sq-AL"/>
              </w:rPr>
            </w:pPr>
          </w:p>
          <w:p w14:paraId="2B110331" w14:textId="77777777" w:rsidR="00E01344" w:rsidRPr="002C4E0D" w:rsidRDefault="00E01344" w:rsidP="00E01344">
            <w:pPr>
              <w:spacing w:line="300" w:lineRule="atLeast"/>
              <w:rPr>
                <w:rFonts w:ascii="Segoe UI" w:eastAsia="Times New Roman" w:hAnsi="Segoe UI" w:cs="Segoe UI"/>
                <w:sz w:val="20"/>
                <w:szCs w:val="20"/>
                <w:lang w:eastAsia="sq-AL"/>
              </w:rPr>
            </w:pPr>
          </w:p>
          <w:p w14:paraId="0CA71503" w14:textId="77777777" w:rsidR="00E01344" w:rsidRPr="002C4E0D" w:rsidRDefault="00E01344" w:rsidP="00E01344">
            <w:pPr>
              <w:spacing w:line="300" w:lineRule="atLeast"/>
              <w:rPr>
                <w:rFonts w:ascii="Segoe UI" w:eastAsia="Times New Roman" w:hAnsi="Segoe UI" w:cs="Segoe UI"/>
                <w:sz w:val="20"/>
                <w:szCs w:val="20"/>
                <w:lang w:eastAsia="sq-AL"/>
              </w:rPr>
            </w:pPr>
          </w:p>
          <w:p w14:paraId="59BBFAA3" w14:textId="77777777" w:rsidR="00E01344" w:rsidRPr="002C4E0D" w:rsidRDefault="00E01344" w:rsidP="00E01344">
            <w:pPr>
              <w:spacing w:line="300" w:lineRule="atLeast"/>
              <w:rPr>
                <w:rFonts w:ascii="Segoe UI" w:eastAsia="Times New Roman" w:hAnsi="Segoe UI" w:cs="Segoe UI"/>
                <w:sz w:val="20"/>
                <w:szCs w:val="20"/>
                <w:lang w:eastAsia="sq-AL"/>
              </w:rPr>
            </w:pPr>
          </w:p>
          <w:p w14:paraId="431C01E9" w14:textId="77777777" w:rsidR="00E01344" w:rsidRPr="002C4E0D" w:rsidRDefault="00E01344" w:rsidP="00E01344">
            <w:pPr>
              <w:spacing w:line="300" w:lineRule="atLeast"/>
              <w:rPr>
                <w:rFonts w:ascii="Segoe UI" w:eastAsia="Times New Roman" w:hAnsi="Segoe UI" w:cs="Segoe UI"/>
                <w:sz w:val="20"/>
                <w:szCs w:val="20"/>
                <w:lang w:eastAsia="sq-AL"/>
              </w:rPr>
            </w:pPr>
          </w:p>
          <w:p w14:paraId="2F8D80BF" w14:textId="77777777" w:rsidR="00E01344" w:rsidRPr="002C4E0D" w:rsidRDefault="00E01344" w:rsidP="00E01344">
            <w:pPr>
              <w:spacing w:line="300" w:lineRule="atLeast"/>
              <w:rPr>
                <w:rFonts w:ascii="Segoe UI" w:eastAsia="Times New Roman" w:hAnsi="Segoe UI" w:cs="Segoe UI"/>
                <w:sz w:val="20"/>
                <w:szCs w:val="20"/>
                <w:lang w:eastAsia="sq-AL"/>
              </w:rPr>
            </w:pPr>
          </w:p>
          <w:p w14:paraId="6BEFF7AF" w14:textId="77777777" w:rsidR="00E01344" w:rsidRPr="002C4E0D" w:rsidRDefault="00E01344" w:rsidP="00E01344">
            <w:pPr>
              <w:spacing w:line="300" w:lineRule="atLeast"/>
              <w:rPr>
                <w:rFonts w:ascii="Segoe UI" w:eastAsia="Times New Roman" w:hAnsi="Segoe UI" w:cs="Segoe UI"/>
                <w:sz w:val="20"/>
                <w:szCs w:val="20"/>
                <w:lang w:eastAsia="sq-AL"/>
              </w:rPr>
            </w:pPr>
          </w:p>
          <w:p w14:paraId="79E407CC" w14:textId="77777777" w:rsidR="00E01344" w:rsidRPr="002C4E0D" w:rsidRDefault="00E01344" w:rsidP="00E01344">
            <w:pPr>
              <w:spacing w:line="300" w:lineRule="atLeast"/>
              <w:rPr>
                <w:rFonts w:ascii="Segoe UI" w:eastAsia="Times New Roman" w:hAnsi="Segoe UI" w:cs="Segoe UI"/>
                <w:sz w:val="20"/>
                <w:szCs w:val="20"/>
                <w:lang w:eastAsia="sq-AL"/>
              </w:rPr>
            </w:pPr>
          </w:p>
          <w:p w14:paraId="35EA6D89" w14:textId="77777777" w:rsidR="00E01344" w:rsidRPr="002C4E0D" w:rsidRDefault="00E01344" w:rsidP="00E01344">
            <w:pPr>
              <w:spacing w:line="300" w:lineRule="atLeast"/>
              <w:rPr>
                <w:rFonts w:ascii="Segoe UI" w:eastAsia="Times New Roman" w:hAnsi="Segoe UI" w:cs="Segoe UI"/>
                <w:sz w:val="20"/>
                <w:szCs w:val="20"/>
                <w:lang w:eastAsia="sq-AL"/>
              </w:rPr>
            </w:pPr>
          </w:p>
          <w:p w14:paraId="267215FE" w14:textId="77777777" w:rsidR="00E01344" w:rsidRPr="002C4E0D" w:rsidRDefault="00E01344" w:rsidP="00E01344">
            <w:pPr>
              <w:spacing w:line="300" w:lineRule="atLeast"/>
              <w:rPr>
                <w:rFonts w:ascii="Segoe UI" w:eastAsia="Times New Roman" w:hAnsi="Segoe UI" w:cs="Segoe UI"/>
                <w:sz w:val="20"/>
                <w:szCs w:val="20"/>
                <w:lang w:eastAsia="sq-AL"/>
              </w:rPr>
            </w:pPr>
          </w:p>
          <w:p w14:paraId="1A01A707" w14:textId="77777777" w:rsidR="00E01344" w:rsidRPr="002C4E0D" w:rsidRDefault="00E01344" w:rsidP="00E01344">
            <w:pPr>
              <w:spacing w:line="300" w:lineRule="atLeast"/>
              <w:rPr>
                <w:rFonts w:ascii="Segoe UI" w:eastAsia="Times New Roman" w:hAnsi="Segoe UI" w:cs="Segoe UI"/>
                <w:sz w:val="20"/>
                <w:szCs w:val="20"/>
                <w:lang w:eastAsia="sq-AL"/>
              </w:rPr>
            </w:pPr>
          </w:p>
          <w:p w14:paraId="3811F13F" w14:textId="77777777" w:rsidR="00E01344" w:rsidRPr="002C4E0D" w:rsidRDefault="00E01344" w:rsidP="00E01344">
            <w:pPr>
              <w:spacing w:line="300" w:lineRule="atLeast"/>
              <w:rPr>
                <w:rFonts w:ascii="Segoe UI" w:eastAsia="Times New Roman" w:hAnsi="Segoe UI" w:cs="Segoe UI"/>
                <w:sz w:val="20"/>
                <w:szCs w:val="20"/>
                <w:lang w:eastAsia="sq-AL"/>
              </w:rPr>
            </w:pPr>
          </w:p>
          <w:p w14:paraId="56D61A02" w14:textId="77777777" w:rsidR="00E01344" w:rsidRPr="002C4E0D" w:rsidRDefault="00E01344" w:rsidP="00E01344">
            <w:pPr>
              <w:spacing w:line="300" w:lineRule="atLeast"/>
              <w:rPr>
                <w:rFonts w:ascii="Segoe UI" w:eastAsia="Times New Roman" w:hAnsi="Segoe UI" w:cs="Segoe UI"/>
                <w:sz w:val="20"/>
                <w:szCs w:val="20"/>
                <w:lang w:eastAsia="sq-AL"/>
              </w:rPr>
            </w:pPr>
          </w:p>
          <w:p w14:paraId="06F0EED4" w14:textId="77777777" w:rsidR="00E01344" w:rsidRPr="002C4E0D" w:rsidRDefault="00E01344" w:rsidP="00E01344">
            <w:pPr>
              <w:spacing w:line="300" w:lineRule="atLeast"/>
              <w:rPr>
                <w:rFonts w:ascii="Segoe UI" w:eastAsia="Times New Roman" w:hAnsi="Segoe UI" w:cs="Segoe UI"/>
                <w:sz w:val="20"/>
                <w:szCs w:val="20"/>
                <w:lang w:eastAsia="sq-AL"/>
              </w:rPr>
            </w:pPr>
          </w:p>
          <w:p w14:paraId="7731FDE0" w14:textId="77777777" w:rsidR="00E01344" w:rsidRPr="002C4E0D" w:rsidRDefault="00E01344" w:rsidP="00E01344">
            <w:pPr>
              <w:spacing w:line="300" w:lineRule="atLeast"/>
              <w:rPr>
                <w:rFonts w:ascii="Segoe UI" w:eastAsia="Times New Roman" w:hAnsi="Segoe UI" w:cs="Segoe UI"/>
                <w:sz w:val="20"/>
                <w:szCs w:val="20"/>
                <w:lang w:eastAsia="sq-AL"/>
              </w:rPr>
            </w:pPr>
          </w:p>
          <w:p w14:paraId="2562D41A" w14:textId="77777777" w:rsidR="00E01344" w:rsidRPr="002C4E0D" w:rsidRDefault="00E01344" w:rsidP="00E01344">
            <w:pPr>
              <w:spacing w:line="300" w:lineRule="atLeast"/>
              <w:rPr>
                <w:rFonts w:ascii="Segoe UI" w:eastAsia="Times New Roman" w:hAnsi="Segoe UI" w:cs="Segoe UI"/>
                <w:sz w:val="20"/>
                <w:szCs w:val="20"/>
                <w:lang w:eastAsia="sq-AL"/>
              </w:rPr>
            </w:pPr>
          </w:p>
          <w:p w14:paraId="65B86653" w14:textId="77777777" w:rsidR="00E01344" w:rsidRPr="002C4E0D" w:rsidRDefault="00E01344" w:rsidP="00E01344">
            <w:pPr>
              <w:spacing w:line="300" w:lineRule="atLeast"/>
              <w:rPr>
                <w:rFonts w:ascii="Segoe UI" w:eastAsia="Times New Roman" w:hAnsi="Segoe UI" w:cs="Segoe UI"/>
                <w:sz w:val="20"/>
                <w:szCs w:val="20"/>
                <w:lang w:eastAsia="sq-AL"/>
              </w:rPr>
            </w:pPr>
          </w:p>
          <w:p w14:paraId="520EBD42" w14:textId="77777777" w:rsidR="00E01344" w:rsidRPr="002C4E0D" w:rsidRDefault="00E01344" w:rsidP="00E01344">
            <w:pPr>
              <w:spacing w:line="300" w:lineRule="atLeast"/>
              <w:rPr>
                <w:rFonts w:ascii="Segoe UI" w:eastAsia="Times New Roman" w:hAnsi="Segoe UI" w:cs="Segoe UI"/>
                <w:sz w:val="20"/>
                <w:szCs w:val="20"/>
                <w:lang w:eastAsia="sq-AL"/>
              </w:rPr>
            </w:pPr>
          </w:p>
          <w:p w14:paraId="2875051C" w14:textId="77777777" w:rsidR="00E01344" w:rsidRPr="002C4E0D" w:rsidRDefault="00E01344" w:rsidP="00E01344">
            <w:pPr>
              <w:spacing w:line="300" w:lineRule="atLeast"/>
              <w:rPr>
                <w:rFonts w:ascii="Segoe UI" w:eastAsia="Times New Roman" w:hAnsi="Segoe UI" w:cs="Segoe UI"/>
                <w:sz w:val="20"/>
                <w:szCs w:val="20"/>
                <w:lang w:eastAsia="sq-AL"/>
              </w:rPr>
            </w:pPr>
          </w:p>
          <w:p w14:paraId="5BCC4B6F" w14:textId="77777777" w:rsidR="00E01344" w:rsidRPr="002C4E0D" w:rsidRDefault="00E01344" w:rsidP="00E01344">
            <w:pPr>
              <w:spacing w:line="300" w:lineRule="atLeast"/>
              <w:rPr>
                <w:rFonts w:ascii="Segoe UI" w:eastAsia="Times New Roman" w:hAnsi="Segoe UI" w:cs="Segoe UI"/>
                <w:sz w:val="20"/>
                <w:szCs w:val="20"/>
                <w:lang w:eastAsia="sq-AL"/>
              </w:rPr>
            </w:pPr>
          </w:p>
          <w:p w14:paraId="3147884F" w14:textId="77777777" w:rsidR="00E01344" w:rsidRPr="002C4E0D" w:rsidRDefault="00E01344" w:rsidP="00E01344">
            <w:pPr>
              <w:spacing w:line="300" w:lineRule="atLeast"/>
              <w:rPr>
                <w:rFonts w:ascii="Segoe UI" w:eastAsia="Times New Roman" w:hAnsi="Segoe UI" w:cs="Segoe UI"/>
                <w:sz w:val="20"/>
                <w:szCs w:val="20"/>
                <w:lang w:eastAsia="sq-AL"/>
              </w:rPr>
            </w:pPr>
          </w:p>
          <w:p w14:paraId="15AE791A" w14:textId="77777777" w:rsidR="00E01344" w:rsidRPr="002C4E0D" w:rsidRDefault="00E01344" w:rsidP="00E01344">
            <w:pPr>
              <w:spacing w:line="300" w:lineRule="atLeast"/>
              <w:rPr>
                <w:rFonts w:ascii="Segoe UI" w:eastAsia="Times New Roman" w:hAnsi="Segoe UI" w:cs="Segoe UI"/>
                <w:sz w:val="20"/>
                <w:szCs w:val="20"/>
                <w:lang w:eastAsia="sq-AL"/>
              </w:rPr>
            </w:pPr>
          </w:p>
          <w:p w14:paraId="03756446" w14:textId="77777777" w:rsidR="00E01344" w:rsidRPr="002C4E0D" w:rsidRDefault="00E01344" w:rsidP="00E01344">
            <w:pPr>
              <w:spacing w:line="300" w:lineRule="atLeast"/>
              <w:rPr>
                <w:rFonts w:ascii="Segoe UI" w:eastAsia="Times New Roman" w:hAnsi="Segoe UI" w:cs="Segoe UI"/>
                <w:sz w:val="20"/>
                <w:szCs w:val="20"/>
                <w:lang w:eastAsia="sq-AL"/>
              </w:rPr>
            </w:pPr>
          </w:p>
          <w:p w14:paraId="5F2667B2" w14:textId="77777777" w:rsidR="00E01344" w:rsidRPr="002C4E0D" w:rsidRDefault="00E01344" w:rsidP="00E01344">
            <w:pPr>
              <w:spacing w:line="300" w:lineRule="atLeast"/>
              <w:rPr>
                <w:rFonts w:ascii="Segoe UI" w:eastAsia="Times New Roman" w:hAnsi="Segoe UI" w:cs="Segoe UI"/>
                <w:sz w:val="20"/>
                <w:szCs w:val="20"/>
                <w:lang w:eastAsia="sq-AL"/>
              </w:rPr>
            </w:pPr>
          </w:p>
          <w:p w14:paraId="4291057F" w14:textId="77777777" w:rsidR="00E01344" w:rsidRPr="002C4E0D" w:rsidRDefault="00E01344" w:rsidP="00E01344">
            <w:pPr>
              <w:spacing w:line="300" w:lineRule="atLeast"/>
              <w:rPr>
                <w:rFonts w:ascii="Segoe UI" w:eastAsia="Times New Roman" w:hAnsi="Segoe UI" w:cs="Segoe UI"/>
                <w:sz w:val="20"/>
                <w:szCs w:val="20"/>
                <w:lang w:eastAsia="sq-AL"/>
              </w:rPr>
            </w:pPr>
          </w:p>
          <w:p w14:paraId="3F45434E" w14:textId="77777777" w:rsidR="00E01344" w:rsidRPr="002C4E0D" w:rsidRDefault="00E01344" w:rsidP="00E01344">
            <w:pPr>
              <w:spacing w:line="300" w:lineRule="atLeast"/>
              <w:rPr>
                <w:rFonts w:ascii="Segoe UI" w:eastAsia="Times New Roman" w:hAnsi="Segoe UI" w:cs="Segoe UI"/>
                <w:sz w:val="20"/>
                <w:szCs w:val="20"/>
                <w:lang w:eastAsia="sq-AL"/>
              </w:rPr>
            </w:pPr>
          </w:p>
          <w:p w14:paraId="640D501F" w14:textId="77777777" w:rsidR="00E01344" w:rsidRPr="002C4E0D" w:rsidRDefault="00E01344" w:rsidP="00E01344">
            <w:pPr>
              <w:spacing w:line="300" w:lineRule="atLeast"/>
              <w:rPr>
                <w:rFonts w:ascii="Segoe UI" w:eastAsia="Times New Roman" w:hAnsi="Segoe UI" w:cs="Segoe UI"/>
                <w:sz w:val="20"/>
                <w:szCs w:val="20"/>
                <w:lang w:eastAsia="sq-AL"/>
              </w:rPr>
            </w:pPr>
          </w:p>
          <w:p w14:paraId="1F0B449D" w14:textId="77777777" w:rsidR="00E01344" w:rsidRPr="002C4E0D" w:rsidRDefault="00E01344" w:rsidP="00E01344">
            <w:pPr>
              <w:spacing w:line="300" w:lineRule="atLeast"/>
              <w:rPr>
                <w:rFonts w:ascii="Segoe UI" w:eastAsia="Times New Roman" w:hAnsi="Segoe UI" w:cs="Segoe UI"/>
                <w:sz w:val="20"/>
                <w:szCs w:val="20"/>
                <w:lang w:eastAsia="sq-AL"/>
              </w:rPr>
            </w:pPr>
          </w:p>
          <w:p w14:paraId="49C031E9" w14:textId="77777777" w:rsidR="00E01344" w:rsidRPr="002C4E0D" w:rsidRDefault="00E01344" w:rsidP="00E01344">
            <w:pPr>
              <w:spacing w:line="300" w:lineRule="atLeast"/>
              <w:rPr>
                <w:rFonts w:ascii="Segoe UI" w:eastAsia="Times New Roman" w:hAnsi="Segoe UI" w:cs="Segoe UI"/>
                <w:sz w:val="20"/>
                <w:szCs w:val="20"/>
                <w:lang w:eastAsia="sq-AL"/>
              </w:rPr>
            </w:pPr>
          </w:p>
          <w:p w14:paraId="6DB652F1" w14:textId="77777777" w:rsidR="00E01344" w:rsidRPr="002C4E0D" w:rsidRDefault="00E01344" w:rsidP="00E01344">
            <w:pPr>
              <w:spacing w:line="300" w:lineRule="atLeast"/>
              <w:rPr>
                <w:rFonts w:ascii="Segoe UI" w:eastAsia="Times New Roman" w:hAnsi="Segoe UI" w:cs="Segoe UI"/>
                <w:sz w:val="20"/>
                <w:szCs w:val="20"/>
                <w:lang w:eastAsia="sq-AL"/>
              </w:rPr>
            </w:pPr>
          </w:p>
          <w:p w14:paraId="2F39D451" w14:textId="77777777" w:rsidR="00E01344" w:rsidRPr="002C4E0D" w:rsidRDefault="00E01344" w:rsidP="00E01344">
            <w:pPr>
              <w:spacing w:line="300" w:lineRule="atLeast"/>
              <w:rPr>
                <w:rFonts w:ascii="Segoe UI" w:eastAsia="Times New Roman" w:hAnsi="Segoe UI" w:cs="Segoe UI"/>
                <w:sz w:val="20"/>
                <w:szCs w:val="20"/>
                <w:lang w:eastAsia="sq-AL"/>
              </w:rPr>
            </w:pPr>
          </w:p>
          <w:p w14:paraId="1668B022" w14:textId="77777777" w:rsidR="00E01344" w:rsidRPr="002C4E0D" w:rsidRDefault="00E01344" w:rsidP="00E01344">
            <w:pPr>
              <w:spacing w:line="300" w:lineRule="atLeast"/>
              <w:rPr>
                <w:rFonts w:ascii="Segoe UI" w:eastAsia="Times New Roman" w:hAnsi="Segoe UI" w:cs="Segoe UI"/>
                <w:sz w:val="20"/>
                <w:szCs w:val="20"/>
                <w:lang w:eastAsia="sq-AL"/>
              </w:rPr>
            </w:pPr>
          </w:p>
          <w:p w14:paraId="49B3457C" w14:textId="77777777" w:rsidR="00E01344" w:rsidRPr="002C4E0D" w:rsidRDefault="00E01344" w:rsidP="00E01344">
            <w:pPr>
              <w:spacing w:line="300" w:lineRule="atLeast"/>
              <w:rPr>
                <w:rFonts w:ascii="Segoe UI" w:eastAsia="Times New Roman" w:hAnsi="Segoe UI" w:cs="Segoe UI"/>
                <w:sz w:val="20"/>
                <w:szCs w:val="20"/>
                <w:lang w:eastAsia="sq-AL"/>
              </w:rPr>
            </w:pPr>
          </w:p>
          <w:p w14:paraId="5401893B" w14:textId="77777777" w:rsidR="00E01344" w:rsidRPr="002C4E0D" w:rsidRDefault="00E01344" w:rsidP="00E01344">
            <w:pPr>
              <w:spacing w:line="300" w:lineRule="atLeast"/>
              <w:rPr>
                <w:rFonts w:ascii="Segoe UI" w:eastAsia="Times New Roman" w:hAnsi="Segoe UI" w:cs="Segoe UI"/>
                <w:sz w:val="20"/>
                <w:szCs w:val="20"/>
                <w:lang w:eastAsia="sq-AL"/>
              </w:rPr>
            </w:pPr>
          </w:p>
          <w:p w14:paraId="77507BD7" w14:textId="77777777" w:rsidR="00E01344" w:rsidRPr="002C4E0D" w:rsidRDefault="00E01344" w:rsidP="00E01344">
            <w:pPr>
              <w:spacing w:line="300" w:lineRule="atLeast"/>
              <w:rPr>
                <w:rFonts w:ascii="Segoe UI" w:eastAsia="Times New Roman" w:hAnsi="Segoe UI" w:cs="Segoe UI"/>
                <w:sz w:val="20"/>
                <w:szCs w:val="20"/>
                <w:lang w:eastAsia="sq-AL"/>
              </w:rPr>
            </w:pPr>
          </w:p>
          <w:p w14:paraId="102E83EE" w14:textId="77777777" w:rsidR="00E01344" w:rsidRPr="002C4E0D" w:rsidRDefault="00E01344" w:rsidP="00E01344">
            <w:pPr>
              <w:spacing w:line="300" w:lineRule="atLeast"/>
              <w:rPr>
                <w:rFonts w:ascii="Segoe UI" w:eastAsia="Times New Roman" w:hAnsi="Segoe UI" w:cs="Segoe UI"/>
                <w:sz w:val="20"/>
                <w:szCs w:val="20"/>
                <w:lang w:eastAsia="sq-AL"/>
              </w:rPr>
            </w:pPr>
          </w:p>
          <w:p w14:paraId="73677A5D" w14:textId="77777777" w:rsidR="00E01344" w:rsidRPr="002C4E0D" w:rsidRDefault="00E01344" w:rsidP="00E01344">
            <w:pPr>
              <w:spacing w:line="300" w:lineRule="atLeast"/>
              <w:rPr>
                <w:rFonts w:ascii="Segoe UI" w:eastAsia="Times New Roman" w:hAnsi="Segoe UI" w:cs="Segoe UI"/>
                <w:sz w:val="20"/>
                <w:szCs w:val="20"/>
                <w:lang w:eastAsia="sq-AL"/>
              </w:rPr>
            </w:pPr>
          </w:p>
          <w:p w14:paraId="78A15148" w14:textId="77777777" w:rsidR="00E01344" w:rsidRPr="002C4E0D" w:rsidRDefault="00E01344" w:rsidP="00E01344">
            <w:pPr>
              <w:spacing w:line="300" w:lineRule="atLeast"/>
              <w:rPr>
                <w:rFonts w:ascii="Segoe UI" w:eastAsia="Times New Roman" w:hAnsi="Segoe UI" w:cs="Segoe UI"/>
                <w:sz w:val="20"/>
                <w:szCs w:val="20"/>
                <w:lang w:eastAsia="sq-AL"/>
              </w:rPr>
            </w:pPr>
          </w:p>
          <w:p w14:paraId="365956F7" w14:textId="77777777" w:rsidR="00E01344" w:rsidRPr="002C4E0D" w:rsidRDefault="00E01344" w:rsidP="00E01344">
            <w:pPr>
              <w:spacing w:line="300" w:lineRule="atLeast"/>
              <w:rPr>
                <w:rFonts w:ascii="Segoe UI" w:eastAsia="Times New Roman" w:hAnsi="Segoe UI" w:cs="Segoe UI"/>
                <w:sz w:val="20"/>
                <w:szCs w:val="20"/>
                <w:lang w:eastAsia="sq-AL"/>
              </w:rPr>
            </w:pPr>
          </w:p>
          <w:p w14:paraId="2AFBC0E1" w14:textId="77777777" w:rsidR="00E01344" w:rsidRPr="002C4E0D" w:rsidRDefault="00E01344" w:rsidP="00E01344">
            <w:pPr>
              <w:spacing w:line="300" w:lineRule="atLeast"/>
              <w:rPr>
                <w:rFonts w:ascii="Segoe UI" w:eastAsia="Times New Roman" w:hAnsi="Segoe UI" w:cs="Segoe UI"/>
                <w:sz w:val="20"/>
                <w:szCs w:val="20"/>
                <w:lang w:eastAsia="sq-AL"/>
              </w:rPr>
            </w:pPr>
          </w:p>
          <w:p w14:paraId="40485496" w14:textId="77777777" w:rsidR="00E01344" w:rsidRPr="002C4E0D" w:rsidRDefault="00E01344" w:rsidP="00E01344">
            <w:pPr>
              <w:spacing w:line="300" w:lineRule="atLeast"/>
              <w:rPr>
                <w:rFonts w:ascii="Segoe UI" w:eastAsia="Times New Roman" w:hAnsi="Segoe UI" w:cs="Segoe UI"/>
                <w:sz w:val="20"/>
                <w:szCs w:val="20"/>
                <w:lang w:eastAsia="sq-AL"/>
              </w:rPr>
            </w:pPr>
          </w:p>
          <w:p w14:paraId="3ECDB6B8" w14:textId="77777777" w:rsidR="00E01344" w:rsidRPr="002C4E0D" w:rsidRDefault="00E01344" w:rsidP="00E01344">
            <w:pPr>
              <w:spacing w:line="300" w:lineRule="atLeast"/>
              <w:rPr>
                <w:rFonts w:ascii="Segoe UI" w:eastAsia="Times New Roman" w:hAnsi="Segoe UI" w:cs="Segoe UI"/>
                <w:sz w:val="20"/>
                <w:szCs w:val="20"/>
                <w:lang w:eastAsia="sq-AL"/>
              </w:rPr>
            </w:pPr>
          </w:p>
          <w:p w14:paraId="6E64B3E9" w14:textId="77777777" w:rsidR="00E01344" w:rsidRPr="002C4E0D" w:rsidRDefault="00E01344" w:rsidP="00E01344">
            <w:pPr>
              <w:spacing w:line="300" w:lineRule="atLeast"/>
              <w:rPr>
                <w:rFonts w:ascii="Segoe UI" w:eastAsia="Times New Roman" w:hAnsi="Segoe UI" w:cs="Segoe UI"/>
                <w:sz w:val="20"/>
                <w:szCs w:val="20"/>
                <w:lang w:eastAsia="sq-AL"/>
              </w:rPr>
            </w:pPr>
          </w:p>
          <w:p w14:paraId="2B29DC57" w14:textId="77777777" w:rsidR="00E01344" w:rsidRPr="002C4E0D" w:rsidRDefault="00E01344" w:rsidP="00E01344">
            <w:pPr>
              <w:spacing w:line="300" w:lineRule="atLeast"/>
              <w:rPr>
                <w:rFonts w:ascii="Segoe UI" w:eastAsia="Times New Roman" w:hAnsi="Segoe UI" w:cs="Segoe UI"/>
                <w:sz w:val="20"/>
                <w:szCs w:val="20"/>
                <w:lang w:eastAsia="sq-AL"/>
              </w:rPr>
            </w:pPr>
          </w:p>
          <w:p w14:paraId="35A47216" w14:textId="77777777" w:rsidR="00E01344" w:rsidRPr="002C4E0D" w:rsidRDefault="00E01344" w:rsidP="00E01344">
            <w:pPr>
              <w:spacing w:line="300" w:lineRule="atLeast"/>
              <w:rPr>
                <w:rFonts w:ascii="Segoe UI" w:eastAsia="Times New Roman" w:hAnsi="Segoe UI" w:cs="Segoe UI"/>
                <w:sz w:val="20"/>
                <w:szCs w:val="20"/>
                <w:lang w:eastAsia="sq-AL"/>
              </w:rPr>
            </w:pPr>
          </w:p>
          <w:p w14:paraId="66F590E6" w14:textId="77777777" w:rsidR="00E01344" w:rsidRPr="002C4E0D" w:rsidRDefault="00E01344" w:rsidP="00E01344">
            <w:pPr>
              <w:spacing w:line="300" w:lineRule="atLeast"/>
              <w:rPr>
                <w:rFonts w:ascii="Segoe UI" w:eastAsia="Times New Roman" w:hAnsi="Segoe UI" w:cs="Segoe UI"/>
                <w:sz w:val="20"/>
                <w:szCs w:val="20"/>
                <w:lang w:eastAsia="sq-AL"/>
              </w:rPr>
            </w:pPr>
          </w:p>
          <w:p w14:paraId="1502EAB9" w14:textId="77777777" w:rsidR="00E01344" w:rsidRPr="002C4E0D" w:rsidRDefault="00E01344" w:rsidP="00E01344">
            <w:pPr>
              <w:spacing w:line="300" w:lineRule="atLeast"/>
              <w:rPr>
                <w:rFonts w:ascii="Segoe UI" w:eastAsia="Times New Roman" w:hAnsi="Segoe UI" w:cs="Segoe UI"/>
                <w:sz w:val="20"/>
                <w:szCs w:val="20"/>
                <w:lang w:eastAsia="sq-AL"/>
              </w:rPr>
            </w:pPr>
          </w:p>
          <w:p w14:paraId="392E501A" w14:textId="77777777" w:rsidR="00E01344" w:rsidRPr="002C4E0D" w:rsidRDefault="00E01344" w:rsidP="00E01344">
            <w:pPr>
              <w:spacing w:line="300" w:lineRule="atLeast"/>
              <w:rPr>
                <w:rFonts w:ascii="Segoe UI" w:eastAsia="Times New Roman" w:hAnsi="Segoe UI" w:cs="Segoe UI"/>
                <w:sz w:val="20"/>
                <w:szCs w:val="20"/>
                <w:lang w:eastAsia="sq-AL"/>
              </w:rPr>
            </w:pPr>
          </w:p>
          <w:p w14:paraId="33EB2A12" w14:textId="77777777" w:rsidR="00E01344" w:rsidRPr="002C4E0D" w:rsidRDefault="00E01344" w:rsidP="00E01344">
            <w:pPr>
              <w:spacing w:line="300" w:lineRule="atLeast"/>
              <w:rPr>
                <w:rFonts w:ascii="Segoe UI" w:eastAsia="Times New Roman" w:hAnsi="Segoe UI" w:cs="Segoe UI"/>
                <w:sz w:val="20"/>
                <w:szCs w:val="20"/>
                <w:lang w:eastAsia="sq-AL"/>
              </w:rPr>
            </w:pPr>
          </w:p>
          <w:p w14:paraId="74BF4176" w14:textId="77777777" w:rsidR="00E01344" w:rsidRPr="002C4E0D" w:rsidRDefault="00E01344" w:rsidP="00E01344">
            <w:pPr>
              <w:spacing w:line="300" w:lineRule="atLeast"/>
              <w:rPr>
                <w:rFonts w:ascii="Segoe UI" w:eastAsia="Times New Roman" w:hAnsi="Segoe UI" w:cs="Segoe UI"/>
                <w:sz w:val="20"/>
                <w:szCs w:val="20"/>
                <w:lang w:eastAsia="sq-AL"/>
              </w:rPr>
            </w:pPr>
          </w:p>
          <w:p w14:paraId="5DD4F19D" w14:textId="77777777" w:rsidR="00E01344" w:rsidRPr="002C4E0D" w:rsidRDefault="00E01344" w:rsidP="00E01344">
            <w:pPr>
              <w:spacing w:line="300" w:lineRule="atLeast"/>
              <w:rPr>
                <w:rFonts w:ascii="Segoe UI" w:eastAsia="Times New Roman" w:hAnsi="Segoe UI" w:cs="Segoe UI"/>
                <w:sz w:val="20"/>
                <w:szCs w:val="20"/>
                <w:lang w:eastAsia="sq-AL"/>
              </w:rPr>
            </w:pPr>
          </w:p>
          <w:p w14:paraId="120236AD" w14:textId="77777777" w:rsidR="00E01344" w:rsidRPr="002C4E0D" w:rsidRDefault="00E01344" w:rsidP="00E01344">
            <w:pPr>
              <w:spacing w:line="300" w:lineRule="atLeast"/>
              <w:rPr>
                <w:rFonts w:ascii="Segoe UI" w:eastAsia="Times New Roman" w:hAnsi="Segoe UI" w:cs="Segoe UI"/>
                <w:sz w:val="20"/>
                <w:szCs w:val="20"/>
                <w:lang w:eastAsia="sq-AL"/>
              </w:rPr>
            </w:pPr>
          </w:p>
          <w:p w14:paraId="43286B93" w14:textId="77777777" w:rsidR="00E01344" w:rsidRPr="002C4E0D" w:rsidRDefault="00E01344" w:rsidP="00E01344">
            <w:pPr>
              <w:spacing w:line="300" w:lineRule="atLeast"/>
              <w:rPr>
                <w:rFonts w:ascii="Segoe UI" w:eastAsia="Times New Roman" w:hAnsi="Segoe UI" w:cs="Segoe UI"/>
                <w:sz w:val="20"/>
                <w:szCs w:val="20"/>
                <w:lang w:eastAsia="sq-AL"/>
              </w:rPr>
            </w:pPr>
          </w:p>
          <w:p w14:paraId="0B7E1537" w14:textId="77777777" w:rsidR="00E01344" w:rsidRPr="002C4E0D" w:rsidRDefault="00E01344" w:rsidP="00E01344">
            <w:pPr>
              <w:spacing w:line="300" w:lineRule="atLeast"/>
              <w:rPr>
                <w:rFonts w:ascii="Segoe UI" w:eastAsia="Times New Roman" w:hAnsi="Segoe UI" w:cs="Segoe UI"/>
                <w:sz w:val="20"/>
                <w:szCs w:val="20"/>
                <w:lang w:eastAsia="sq-AL"/>
              </w:rPr>
            </w:pPr>
          </w:p>
          <w:p w14:paraId="55136343" w14:textId="77777777" w:rsidR="00E01344" w:rsidRPr="002C4E0D" w:rsidRDefault="00E01344" w:rsidP="00E01344">
            <w:pPr>
              <w:spacing w:line="300" w:lineRule="atLeast"/>
              <w:rPr>
                <w:rFonts w:ascii="Segoe UI" w:eastAsia="Times New Roman" w:hAnsi="Segoe UI" w:cs="Segoe UI"/>
                <w:sz w:val="20"/>
                <w:szCs w:val="20"/>
                <w:lang w:eastAsia="sq-AL"/>
              </w:rPr>
            </w:pPr>
          </w:p>
          <w:p w14:paraId="51E28181" w14:textId="77777777" w:rsidR="00E01344" w:rsidRPr="002C4E0D" w:rsidRDefault="00E01344" w:rsidP="00E01344">
            <w:pPr>
              <w:spacing w:line="300" w:lineRule="atLeast"/>
              <w:rPr>
                <w:rFonts w:ascii="Segoe UI" w:eastAsia="Times New Roman" w:hAnsi="Segoe UI" w:cs="Segoe UI"/>
                <w:sz w:val="20"/>
                <w:szCs w:val="20"/>
                <w:lang w:eastAsia="sq-AL"/>
              </w:rPr>
            </w:pPr>
          </w:p>
          <w:p w14:paraId="7E67D994" w14:textId="77777777" w:rsidR="00E01344" w:rsidRPr="002C4E0D" w:rsidRDefault="00E01344" w:rsidP="00E01344">
            <w:pPr>
              <w:spacing w:line="300" w:lineRule="atLeast"/>
              <w:rPr>
                <w:rFonts w:ascii="Segoe UI" w:eastAsia="Times New Roman" w:hAnsi="Segoe UI" w:cs="Segoe UI"/>
                <w:sz w:val="20"/>
                <w:szCs w:val="20"/>
                <w:lang w:eastAsia="sq-AL"/>
              </w:rPr>
            </w:pPr>
          </w:p>
          <w:p w14:paraId="00B93D9B" w14:textId="77777777" w:rsidR="00E01344" w:rsidRPr="002C4E0D" w:rsidRDefault="00E01344" w:rsidP="00E01344">
            <w:pPr>
              <w:spacing w:line="300" w:lineRule="atLeast"/>
              <w:rPr>
                <w:rFonts w:ascii="Segoe UI" w:eastAsia="Times New Roman" w:hAnsi="Segoe UI" w:cs="Segoe UI"/>
                <w:sz w:val="20"/>
                <w:szCs w:val="20"/>
                <w:lang w:eastAsia="sq-AL"/>
              </w:rPr>
            </w:pPr>
          </w:p>
          <w:p w14:paraId="20AC880B" w14:textId="77777777" w:rsidR="00E01344" w:rsidRPr="002C4E0D" w:rsidRDefault="00E01344" w:rsidP="00E01344">
            <w:pPr>
              <w:spacing w:line="300" w:lineRule="atLeast"/>
              <w:rPr>
                <w:rFonts w:ascii="Segoe UI" w:eastAsia="Times New Roman" w:hAnsi="Segoe UI" w:cs="Segoe UI"/>
                <w:sz w:val="20"/>
                <w:szCs w:val="20"/>
                <w:lang w:eastAsia="sq-AL"/>
              </w:rPr>
            </w:pPr>
          </w:p>
          <w:p w14:paraId="12611A00" w14:textId="77777777" w:rsidR="00E01344" w:rsidRPr="002C4E0D" w:rsidRDefault="00E01344" w:rsidP="00E01344">
            <w:pPr>
              <w:spacing w:line="300" w:lineRule="atLeast"/>
              <w:rPr>
                <w:rFonts w:ascii="Segoe UI" w:eastAsia="Times New Roman" w:hAnsi="Segoe UI" w:cs="Segoe UI"/>
                <w:sz w:val="20"/>
                <w:szCs w:val="20"/>
                <w:lang w:eastAsia="sq-AL"/>
              </w:rPr>
            </w:pPr>
          </w:p>
          <w:p w14:paraId="56D45E72" w14:textId="77777777" w:rsidR="00E01344" w:rsidRPr="002C4E0D" w:rsidRDefault="00E01344" w:rsidP="00E01344">
            <w:pPr>
              <w:spacing w:line="300" w:lineRule="atLeast"/>
              <w:rPr>
                <w:rFonts w:ascii="Segoe UI" w:eastAsia="Times New Roman" w:hAnsi="Segoe UI" w:cs="Segoe UI"/>
                <w:sz w:val="20"/>
                <w:szCs w:val="20"/>
                <w:lang w:eastAsia="sq-AL"/>
              </w:rPr>
            </w:pPr>
          </w:p>
          <w:p w14:paraId="01D8AAA8" w14:textId="77777777" w:rsidR="00E01344" w:rsidRPr="002C4E0D" w:rsidRDefault="00E01344" w:rsidP="00E01344">
            <w:pPr>
              <w:spacing w:line="300" w:lineRule="atLeast"/>
              <w:rPr>
                <w:rFonts w:ascii="Segoe UI" w:eastAsia="Times New Roman" w:hAnsi="Segoe UI" w:cs="Segoe UI"/>
                <w:sz w:val="20"/>
                <w:szCs w:val="20"/>
                <w:lang w:eastAsia="sq-AL"/>
              </w:rPr>
            </w:pPr>
          </w:p>
          <w:p w14:paraId="543298E0" w14:textId="77777777" w:rsidR="00E01344" w:rsidRPr="002C4E0D" w:rsidRDefault="00E01344" w:rsidP="00E01344">
            <w:pPr>
              <w:spacing w:line="300" w:lineRule="atLeast"/>
              <w:rPr>
                <w:rFonts w:ascii="Segoe UI" w:eastAsia="Times New Roman" w:hAnsi="Segoe UI" w:cs="Segoe UI"/>
                <w:sz w:val="20"/>
                <w:szCs w:val="20"/>
                <w:lang w:eastAsia="sq-AL"/>
              </w:rPr>
            </w:pPr>
          </w:p>
          <w:p w14:paraId="3FC1E441" w14:textId="77777777" w:rsidR="00E01344" w:rsidRPr="002C4E0D" w:rsidRDefault="00E01344" w:rsidP="00E01344">
            <w:pPr>
              <w:spacing w:line="300" w:lineRule="atLeast"/>
              <w:rPr>
                <w:rFonts w:ascii="Segoe UI" w:eastAsia="Times New Roman" w:hAnsi="Segoe UI" w:cs="Segoe UI"/>
                <w:sz w:val="20"/>
                <w:szCs w:val="20"/>
                <w:lang w:eastAsia="sq-AL"/>
              </w:rPr>
            </w:pPr>
          </w:p>
          <w:p w14:paraId="19EEB99D" w14:textId="77777777" w:rsidR="00E01344" w:rsidRPr="002C4E0D" w:rsidRDefault="00E01344" w:rsidP="00E01344">
            <w:pPr>
              <w:spacing w:line="300" w:lineRule="atLeast"/>
              <w:rPr>
                <w:rFonts w:ascii="Segoe UI" w:eastAsia="Times New Roman" w:hAnsi="Segoe UI" w:cs="Segoe UI"/>
                <w:sz w:val="20"/>
                <w:szCs w:val="20"/>
                <w:lang w:eastAsia="sq-AL"/>
              </w:rPr>
            </w:pPr>
          </w:p>
          <w:p w14:paraId="7B25F808" w14:textId="77777777" w:rsidR="00E01344" w:rsidRPr="002C4E0D" w:rsidRDefault="00E01344" w:rsidP="00E01344">
            <w:pPr>
              <w:spacing w:line="300" w:lineRule="atLeast"/>
              <w:rPr>
                <w:rFonts w:ascii="Segoe UI" w:eastAsia="Times New Roman" w:hAnsi="Segoe UI" w:cs="Segoe UI"/>
                <w:sz w:val="20"/>
                <w:szCs w:val="20"/>
                <w:lang w:eastAsia="sq-AL"/>
              </w:rPr>
            </w:pPr>
          </w:p>
          <w:p w14:paraId="4CB0378A" w14:textId="77777777" w:rsidR="00E01344" w:rsidRPr="002C4E0D" w:rsidRDefault="00E01344" w:rsidP="00E01344">
            <w:pPr>
              <w:spacing w:line="300" w:lineRule="atLeast"/>
              <w:rPr>
                <w:rFonts w:ascii="Segoe UI" w:eastAsia="Times New Roman" w:hAnsi="Segoe UI" w:cs="Segoe UI"/>
                <w:sz w:val="20"/>
                <w:szCs w:val="20"/>
                <w:lang w:eastAsia="sq-AL"/>
              </w:rPr>
            </w:pPr>
          </w:p>
          <w:p w14:paraId="46C26EC0" w14:textId="77777777" w:rsidR="00E01344" w:rsidRPr="002C4E0D" w:rsidRDefault="00E01344" w:rsidP="00E01344">
            <w:pPr>
              <w:spacing w:line="300" w:lineRule="atLeast"/>
              <w:rPr>
                <w:rFonts w:ascii="Segoe UI" w:eastAsia="Times New Roman" w:hAnsi="Segoe UI" w:cs="Segoe UI"/>
                <w:sz w:val="20"/>
                <w:szCs w:val="20"/>
                <w:lang w:eastAsia="sq-AL"/>
              </w:rPr>
            </w:pPr>
          </w:p>
          <w:p w14:paraId="555B3544" w14:textId="77777777" w:rsidR="00E01344" w:rsidRPr="002C4E0D" w:rsidRDefault="00E01344" w:rsidP="00E01344">
            <w:pPr>
              <w:spacing w:line="300" w:lineRule="atLeast"/>
              <w:rPr>
                <w:rFonts w:ascii="Segoe UI" w:eastAsia="Times New Roman" w:hAnsi="Segoe UI" w:cs="Segoe UI"/>
                <w:sz w:val="20"/>
                <w:szCs w:val="20"/>
                <w:lang w:eastAsia="sq-AL"/>
              </w:rPr>
            </w:pPr>
          </w:p>
          <w:p w14:paraId="42DF6EFF" w14:textId="77777777" w:rsidR="00E01344" w:rsidRPr="002C4E0D" w:rsidRDefault="00E01344" w:rsidP="00E01344">
            <w:pPr>
              <w:spacing w:line="300" w:lineRule="atLeast"/>
              <w:rPr>
                <w:rFonts w:ascii="Segoe UI" w:eastAsia="Times New Roman" w:hAnsi="Segoe UI" w:cs="Segoe UI"/>
                <w:sz w:val="20"/>
                <w:szCs w:val="20"/>
                <w:lang w:eastAsia="sq-AL"/>
              </w:rPr>
            </w:pPr>
          </w:p>
          <w:p w14:paraId="198F7DE8" w14:textId="77777777" w:rsidR="00E01344" w:rsidRPr="002C4E0D" w:rsidRDefault="00E01344" w:rsidP="00E01344">
            <w:pPr>
              <w:spacing w:line="300" w:lineRule="atLeast"/>
              <w:rPr>
                <w:rFonts w:ascii="Segoe UI" w:eastAsia="Times New Roman" w:hAnsi="Segoe UI" w:cs="Segoe UI"/>
                <w:sz w:val="20"/>
                <w:szCs w:val="20"/>
                <w:lang w:eastAsia="sq-AL"/>
              </w:rPr>
            </w:pPr>
          </w:p>
          <w:p w14:paraId="4E851BCC" w14:textId="77777777" w:rsidR="00E01344" w:rsidRPr="002C4E0D" w:rsidRDefault="00E01344" w:rsidP="00E01344">
            <w:pPr>
              <w:spacing w:line="300" w:lineRule="atLeast"/>
              <w:rPr>
                <w:rFonts w:ascii="Segoe UI" w:eastAsia="Times New Roman" w:hAnsi="Segoe UI" w:cs="Segoe UI"/>
                <w:sz w:val="20"/>
                <w:szCs w:val="20"/>
                <w:lang w:eastAsia="sq-AL"/>
              </w:rPr>
            </w:pPr>
          </w:p>
          <w:p w14:paraId="7F01EEA6" w14:textId="77777777" w:rsidR="00E01344" w:rsidRPr="002C4E0D" w:rsidRDefault="00E01344" w:rsidP="00E01344">
            <w:pPr>
              <w:spacing w:line="300" w:lineRule="atLeast"/>
              <w:rPr>
                <w:rFonts w:ascii="Segoe UI" w:eastAsia="Times New Roman" w:hAnsi="Segoe UI" w:cs="Segoe UI"/>
                <w:sz w:val="20"/>
                <w:szCs w:val="20"/>
                <w:lang w:eastAsia="sq-AL"/>
              </w:rPr>
            </w:pPr>
          </w:p>
          <w:p w14:paraId="4E510B7D" w14:textId="77777777" w:rsidR="00E01344" w:rsidRPr="002C4E0D" w:rsidRDefault="00E01344" w:rsidP="00E01344">
            <w:pPr>
              <w:spacing w:line="300" w:lineRule="atLeast"/>
              <w:rPr>
                <w:rFonts w:ascii="Segoe UI" w:eastAsia="Times New Roman" w:hAnsi="Segoe UI" w:cs="Segoe UI"/>
                <w:sz w:val="20"/>
                <w:szCs w:val="20"/>
                <w:lang w:eastAsia="sq-AL"/>
              </w:rPr>
            </w:pPr>
          </w:p>
          <w:p w14:paraId="30E0A538" w14:textId="77777777" w:rsidR="00E01344" w:rsidRPr="002C4E0D" w:rsidRDefault="00E01344" w:rsidP="00E01344">
            <w:pPr>
              <w:spacing w:line="300" w:lineRule="atLeast"/>
              <w:rPr>
                <w:rFonts w:ascii="Segoe UI" w:eastAsia="Times New Roman" w:hAnsi="Segoe UI" w:cs="Segoe UI"/>
                <w:sz w:val="20"/>
                <w:szCs w:val="20"/>
                <w:lang w:eastAsia="sq-AL"/>
              </w:rPr>
            </w:pPr>
          </w:p>
          <w:p w14:paraId="6E404F19" w14:textId="77777777" w:rsidR="00E01344" w:rsidRPr="002C4E0D" w:rsidRDefault="00E01344" w:rsidP="00E01344">
            <w:pPr>
              <w:spacing w:line="300" w:lineRule="atLeast"/>
              <w:rPr>
                <w:rFonts w:ascii="Segoe UI" w:eastAsia="Times New Roman" w:hAnsi="Segoe UI" w:cs="Segoe UI"/>
                <w:sz w:val="20"/>
                <w:szCs w:val="20"/>
                <w:lang w:eastAsia="sq-AL"/>
              </w:rPr>
            </w:pPr>
          </w:p>
          <w:p w14:paraId="653070AE" w14:textId="77777777" w:rsidR="00E01344" w:rsidRPr="002C4E0D" w:rsidRDefault="00E01344" w:rsidP="00E01344">
            <w:pPr>
              <w:spacing w:line="300" w:lineRule="atLeast"/>
              <w:rPr>
                <w:rFonts w:ascii="Segoe UI" w:eastAsia="Times New Roman" w:hAnsi="Segoe UI" w:cs="Segoe UI"/>
                <w:sz w:val="20"/>
                <w:szCs w:val="20"/>
                <w:lang w:eastAsia="sq-AL"/>
              </w:rPr>
            </w:pPr>
          </w:p>
          <w:p w14:paraId="082F49D5" w14:textId="77777777" w:rsidR="00E01344" w:rsidRPr="002C4E0D" w:rsidRDefault="00E01344" w:rsidP="00E01344">
            <w:pPr>
              <w:spacing w:line="300" w:lineRule="atLeast"/>
              <w:rPr>
                <w:rFonts w:ascii="Segoe UI" w:eastAsia="Times New Roman" w:hAnsi="Segoe UI" w:cs="Segoe UI"/>
                <w:sz w:val="20"/>
                <w:szCs w:val="20"/>
                <w:lang w:eastAsia="sq-AL"/>
              </w:rPr>
            </w:pPr>
          </w:p>
          <w:p w14:paraId="696E9C9D" w14:textId="77777777" w:rsidR="00E01344" w:rsidRPr="002C4E0D" w:rsidRDefault="00E01344" w:rsidP="00E01344">
            <w:pPr>
              <w:spacing w:line="300" w:lineRule="atLeast"/>
              <w:rPr>
                <w:rFonts w:ascii="Segoe UI" w:eastAsia="Times New Roman" w:hAnsi="Segoe UI" w:cs="Segoe UI"/>
                <w:sz w:val="20"/>
                <w:szCs w:val="20"/>
                <w:lang w:eastAsia="sq-AL"/>
              </w:rPr>
            </w:pPr>
          </w:p>
          <w:p w14:paraId="34E5C550" w14:textId="77777777" w:rsidR="00E01344" w:rsidRPr="002C4E0D" w:rsidRDefault="00E01344" w:rsidP="00E01344">
            <w:pPr>
              <w:spacing w:line="300" w:lineRule="atLeast"/>
              <w:rPr>
                <w:rFonts w:ascii="Segoe UI" w:eastAsia="Times New Roman" w:hAnsi="Segoe UI" w:cs="Segoe UI"/>
                <w:sz w:val="20"/>
                <w:szCs w:val="20"/>
                <w:lang w:eastAsia="sq-AL"/>
              </w:rPr>
            </w:pPr>
          </w:p>
          <w:p w14:paraId="4695D453" w14:textId="77777777" w:rsidR="00E01344" w:rsidRPr="002C4E0D" w:rsidRDefault="00E01344" w:rsidP="00E01344">
            <w:pPr>
              <w:spacing w:line="300" w:lineRule="atLeast"/>
              <w:rPr>
                <w:rFonts w:ascii="Segoe UI" w:eastAsia="Times New Roman" w:hAnsi="Segoe UI" w:cs="Segoe UI"/>
                <w:sz w:val="20"/>
                <w:szCs w:val="20"/>
                <w:lang w:eastAsia="sq-AL"/>
              </w:rPr>
            </w:pPr>
          </w:p>
          <w:p w14:paraId="6B7C42A1" w14:textId="77777777" w:rsidR="00E01344" w:rsidRPr="002C4E0D" w:rsidRDefault="00E01344" w:rsidP="00E01344">
            <w:pPr>
              <w:spacing w:line="300" w:lineRule="atLeast"/>
              <w:rPr>
                <w:rFonts w:ascii="Segoe UI" w:eastAsia="Times New Roman" w:hAnsi="Segoe UI" w:cs="Segoe UI"/>
                <w:sz w:val="20"/>
                <w:szCs w:val="20"/>
                <w:lang w:eastAsia="sq-AL"/>
              </w:rPr>
            </w:pPr>
          </w:p>
          <w:p w14:paraId="5882D77F" w14:textId="77777777" w:rsidR="00E01344" w:rsidRPr="002C4E0D" w:rsidRDefault="00E01344" w:rsidP="00E01344">
            <w:pPr>
              <w:spacing w:line="300" w:lineRule="atLeast"/>
              <w:rPr>
                <w:rFonts w:ascii="Segoe UI" w:eastAsia="Times New Roman" w:hAnsi="Segoe UI" w:cs="Segoe UI"/>
                <w:sz w:val="20"/>
                <w:szCs w:val="20"/>
                <w:lang w:eastAsia="sq-AL"/>
              </w:rPr>
            </w:pPr>
          </w:p>
          <w:p w14:paraId="3399DDDC" w14:textId="77777777" w:rsidR="00E01344" w:rsidRPr="002C4E0D" w:rsidRDefault="00E01344" w:rsidP="00E01344">
            <w:pPr>
              <w:spacing w:line="300" w:lineRule="atLeast"/>
              <w:rPr>
                <w:rFonts w:ascii="Segoe UI" w:eastAsia="Times New Roman" w:hAnsi="Segoe UI" w:cs="Segoe UI"/>
                <w:sz w:val="20"/>
                <w:szCs w:val="20"/>
                <w:lang w:eastAsia="sq-AL"/>
              </w:rPr>
            </w:pPr>
          </w:p>
          <w:p w14:paraId="47E34FF8" w14:textId="77777777" w:rsidR="00E01344" w:rsidRPr="002C4E0D" w:rsidRDefault="00E01344" w:rsidP="00E01344">
            <w:pPr>
              <w:spacing w:line="300" w:lineRule="atLeast"/>
              <w:rPr>
                <w:rFonts w:ascii="Segoe UI" w:eastAsia="Times New Roman" w:hAnsi="Segoe UI" w:cs="Segoe UI"/>
                <w:sz w:val="20"/>
                <w:szCs w:val="20"/>
                <w:lang w:eastAsia="sq-AL"/>
              </w:rPr>
            </w:pPr>
          </w:p>
          <w:p w14:paraId="1A1E7D14" w14:textId="77777777" w:rsidR="00E01344" w:rsidRPr="002C4E0D" w:rsidRDefault="00E01344" w:rsidP="00E01344">
            <w:pPr>
              <w:spacing w:line="300" w:lineRule="atLeast"/>
              <w:rPr>
                <w:rFonts w:ascii="Segoe UI" w:eastAsia="Times New Roman" w:hAnsi="Segoe UI" w:cs="Segoe UI"/>
                <w:sz w:val="20"/>
                <w:szCs w:val="20"/>
                <w:lang w:eastAsia="sq-AL"/>
              </w:rPr>
            </w:pPr>
          </w:p>
          <w:p w14:paraId="0FB52955" w14:textId="77777777" w:rsidR="00E01344" w:rsidRPr="002C4E0D" w:rsidRDefault="00E01344" w:rsidP="00E01344">
            <w:pPr>
              <w:spacing w:line="300" w:lineRule="atLeast"/>
              <w:rPr>
                <w:rFonts w:ascii="Segoe UI" w:eastAsia="Times New Roman" w:hAnsi="Segoe UI" w:cs="Segoe UI"/>
                <w:sz w:val="20"/>
                <w:szCs w:val="20"/>
                <w:lang w:eastAsia="sq-AL"/>
              </w:rPr>
            </w:pPr>
          </w:p>
          <w:p w14:paraId="64666225" w14:textId="77777777" w:rsidR="00E01344" w:rsidRPr="002C4E0D" w:rsidRDefault="00E01344" w:rsidP="00E01344">
            <w:pPr>
              <w:spacing w:line="300" w:lineRule="atLeast"/>
              <w:rPr>
                <w:rFonts w:ascii="Segoe UI" w:eastAsia="Times New Roman" w:hAnsi="Segoe UI" w:cs="Segoe UI"/>
                <w:sz w:val="20"/>
                <w:szCs w:val="20"/>
                <w:lang w:eastAsia="sq-AL"/>
              </w:rPr>
            </w:pPr>
          </w:p>
          <w:p w14:paraId="363BEAEA" w14:textId="77777777" w:rsidR="00E01344" w:rsidRPr="002C4E0D" w:rsidRDefault="00E01344" w:rsidP="00E01344">
            <w:pPr>
              <w:spacing w:line="300" w:lineRule="atLeast"/>
              <w:rPr>
                <w:rFonts w:ascii="Segoe UI" w:eastAsia="Times New Roman" w:hAnsi="Segoe UI" w:cs="Segoe UI"/>
                <w:sz w:val="20"/>
                <w:szCs w:val="20"/>
                <w:lang w:eastAsia="sq-AL"/>
              </w:rPr>
            </w:pPr>
          </w:p>
          <w:p w14:paraId="7BEDB73B" w14:textId="77777777" w:rsidR="00E01344" w:rsidRPr="002C4E0D" w:rsidRDefault="00E01344" w:rsidP="00E01344">
            <w:pPr>
              <w:spacing w:line="300" w:lineRule="atLeast"/>
              <w:rPr>
                <w:rFonts w:ascii="Segoe UI" w:eastAsia="Times New Roman" w:hAnsi="Segoe UI" w:cs="Segoe UI"/>
                <w:sz w:val="20"/>
                <w:szCs w:val="20"/>
                <w:lang w:eastAsia="sq-AL"/>
              </w:rPr>
            </w:pPr>
          </w:p>
          <w:p w14:paraId="03D86A55" w14:textId="77777777" w:rsidR="00E01344" w:rsidRPr="002C4E0D" w:rsidRDefault="00E01344" w:rsidP="00E01344">
            <w:pPr>
              <w:spacing w:line="300" w:lineRule="atLeast"/>
              <w:rPr>
                <w:rFonts w:ascii="Segoe UI" w:eastAsia="Times New Roman" w:hAnsi="Segoe UI" w:cs="Segoe UI"/>
                <w:sz w:val="20"/>
                <w:szCs w:val="20"/>
                <w:lang w:eastAsia="sq-AL"/>
              </w:rPr>
            </w:pPr>
          </w:p>
          <w:p w14:paraId="1A7BC65D" w14:textId="77777777" w:rsidR="00E01344" w:rsidRPr="002C4E0D" w:rsidRDefault="00E01344" w:rsidP="00E01344">
            <w:pPr>
              <w:spacing w:line="300" w:lineRule="atLeast"/>
              <w:rPr>
                <w:rFonts w:ascii="Segoe UI" w:eastAsia="Times New Roman" w:hAnsi="Segoe UI" w:cs="Segoe UI"/>
                <w:sz w:val="20"/>
                <w:szCs w:val="20"/>
                <w:lang w:eastAsia="sq-AL"/>
              </w:rPr>
            </w:pPr>
          </w:p>
          <w:p w14:paraId="5032936A" w14:textId="77777777" w:rsidR="00E01344" w:rsidRPr="002C4E0D" w:rsidRDefault="00E01344" w:rsidP="00E01344">
            <w:pPr>
              <w:spacing w:line="300" w:lineRule="atLeast"/>
              <w:rPr>
                <w:rFonts w:ascii="Segoe UI" w:eastAsia="Times New Roman" w:hAnsi="Segoe UI" w:cs="Segoe UI"/>
                <w:sz w:val="20"/>
                <w:szCs w:val="20"/>
                <w:lang w:eastAsia="sq-AL"/>
              </w:rPr>
            </w:pPr>
          </w:p>
          <w:p w14:paraId="33F6BBC6" w14:textId="77777777" w:rsidR="00E01344" w:rsidRPr="002C4E0D" w:rsidRDefault="00E01344" w:rsidP="00E01344">
            <w:pPr>
              <w:spacing w:line="300" w:lineRule="atLeast"/>
              <w:rPr>
                <w:rFonts w:ascii="Segoe UI" w:eastAsia="Times New Roman" w:hAnsi="Segoe UI" w:cs="Segoe UI"/>
                <w:sz w:val="20"/>
                <w:szCs w:val="20"/>
                <w:lang w:eastAsia="sq-AL"/>
              </w:rPr>
            </w:pPr>
          </w:p>
          <w:p w14:paraId="3F204968" w14:textId="77777777" w:rsidR="00E01344" w:rsidRPr="002C4E0D" w:rsidRDefault="00E01344" w:rsidP="00E01344">
            <w:pPr>
              <w:spacing w:line="300" w:lineRule="atLeast"/>
              <w:rPr>
                <w:rFonts w:ascii="Segoe UI" w:eastAsia="Times New Roman" w:hAnsi="Segoe UI" w:cs="Segoe UI"/>
                <w:sz w:val="20"/>
                <w:szCs w:val="20"/>
                <w:lang w:eastAsia="sq-AL"/>
              </w:rPr>
            </w:pPr>
          </w:p>
          <w:p w14:paraId="0C229310" w14:textId="77777777" w:rsidR="00E01344" w:rsidRPr="002C4E0D" w:rsidRDefault="00E01344" w:rsidP="00E01344">
            <w:pPr>
              <w:spacing w:line="300" w:lineRule="atLeast"/>
              <w:rPr>
                <w:rFonts w:ascii="Segoe UI" w:eastAsia="Times New Roman" w:hAnsi="Segoe UI" w:cs="Segoe UI"/>
                <w:sz w:val="20"/>
                <w:szCs w:val="20"/>
                <w:lang w:eastAsia="sq-AL"/>
              </w:rPr>
            </w:pPr>
          </w:p>
          <w:p w14:paraId="6A496DC8" w14:textId="77777777" w:rsidR="00E01344" w:rsidRPr="002C4E0D" w:rsidRDefault="00E01344" w:rsidP="00E01344">
            <w:pPr>
              <w:spacing w:line="300" w:lineRule="atLeast"/>
              <w:rPr>
                <w:rFonts w:ascii="Segoe UI" w:eastAsia="Times New Roman" w:hAnsi="Segoe UI" w:cs="Segoe UI"/>
                <w:sz w:val="20"/>
                <w:szCs w:val="20"/>
                <w:lang w:eastAsia="sq-AL"/>
              </w:rPr>
            </w:pPr>
          </w:p>
          <w:p w14:paraId="554C6704" w14:textId="77777777" w:rsidR="00E01344" w:rsidRPr="002C4E0D" w:rsidRDefault="00E01344" w:rsidP="00E01344">
            <w:pPr>
              <w:spacing w:line="300" w:lineRule="atLeast"/>
              <w:rPr>
                <w:rFonts w:ascii="Segoe UI" w:eastAsia="Times New Roman" w:hAnsi="Segoe UI" w:cs="Segoe UI"/>
                <w:sz w:val="20"/>
                <w:szCs w:val="20"/>
                <w:lang w:eastAsia="sq-AL"/>
              </w:rPr>
            </w:pPr>
          </w:p>
          <w:p w14:paraId="2BB52B26" w14:textId="77777777" w:rsidR="00E01344" w:rsidRPr="002C4E0D" w:rsidRDefault="00E01344" w:rsidP="00E01344">
            <w:pPr>
              <w:spacing w:line="300" w:lineRule="atLeast"/>
              <w:rPr>
                <w:rFonts w:ascii="Segoe UI" w:eastAsia="Times New Roman" w:hAnsi="Segoe UI" w:cs="Segoe UI"/>
                <w:sz w:val="20"/>
                <w:szCs w:val="20"/>
                <w:lang w:eastAsia="sq-AL"/>
              </w:rPr>
            </w:pPr>
          </w:p>
          <w:p w14:paraId="54713C6E" w14:textId="77777777" w:rsidR="00E01344" w:rsidRPr="002C4E0D" w:rsidRDefault="00E01344" w:rsidP="00E01344">
            <w:pPr>
              <w:spacing w:line="300" w:lineRule="atLeast"/>
              <w:rPr>
                <w:rFonts w:ascii="Segoe UI" w:eastAsia="Times New Roman" w:hAnsi="Segoe UI" w:cs="Segoe UI"/>
                <w:sz w:val="20"/>
                <w:szCs w:val="20"/>
                <w:lang w:eastAsia="sq-AL"/>
              </w:rPr>
            </w:pPr>
          </w:p>
          <w:p w14:paraId="78ED8F6B" w14:textId="77777777" w:rsidR="00E01344" w:rsidRPr="002C4E0D" w:rsidRDefault="00E01344" w:rsidP="00E01344">
            <w:pPr>
              <w:spacing w:line="300" w:lineRule="atLeast"/>
              <w:rPr>
                <w:rFonts w:ascii="Segoe UI" w:eastAsia="Times New Roman" w:hAnsi="Segoe UI" w:cs="Segoe UI"/>
                <w:sz w:val="20"/>
                <w:szCs w:val="20"/>
                <w:lang w:eastAsia="sq-AL"/>
              </w:rPr>
            </w:pPr>
          </w:p>
          <w:p w14:paraId="4940FFB4" w14:textId="77777777" w:rsidR="00E01344" w:rsidRPr="002C4E0D" w:rsidRDefault="00E01344" w:rsidP="00E01344">
            <w:pPr>
              <w:spacing w:line="300" w:lineRule="atLeast"/>
              <w:rPr>
                <w:rFonts w:ascii="Segoe UI" w:eastAsia="Times New Roman" w:hAnsi="Segoe UI" w:cs="Segoe UI"/>
                <w:sz w:val="20"/>
                <w:szCs w:val="20"/>
                <w:lang w:eastAsia="sq-AL"/>
              </w:rPr>
            </w:pPr>
          </w:p>
          <w:p w14:paraId="21617BAC" w14:textId="77777777" w:rsidR="00E01344" w:rsidRPr="002C4E0D" w:rsidRDefault="00E01344" w:rsidP="00E01344">
            <w:pPr>
              <w:spacing w:line="300" w:lineRule="atLeast"/>
              <w:rPr>
                <w:rFonts w:ascii="Segoe UI" w:eastAsia="Times New Roman" w:hAnsi="Segoe UI" w:cs="Segoe UI"/>
                <w:sz w:val="20"/>
                <w:szCs w:val="20"/>
                <w:lang w:eastAsia="sq-AL"/>
              </w:rPr>
            </w:pPr>
          </w:p>
          <w:p w14:paraId="20DED284" w14:textId="77777777" w:rsidR="00E01344" w:rsidRPr="002C4E0D" w:rsidRDefault="00E01344" w:rsidP="00E01344">
            <w:pPr>
              <w:spacing w:line="300" w:lineRule="atLeast"/>
              <w:rPr>
                <w:rFonts w:ascii="Segoe UI" w:eastAsia="Times New Roman" w:hAnsi="Segoe UI" w:cs="Segoe UI"/>
                <w:sz w:val="20"/>
                <w:szCs w:val="20"/>
                <w:lang w:eastAsia="sq-AL"/>
              </w:rPr>
            </w:pPr>
          </w:p>
          <w:p w14:paraId="47792F80" w14:textId="77777777" w:rsidR="00E01344" w:rsidRPr="002C4E0D" w:rsidRDefault="00E01344" w:rsidP="00E01344">
            <w:pPr>
              <w:spacing w:line="300" w:lineRule="atLeast"/>
              <w:rPr>
                <w:rFonts w:ascii="Segoe UI" w:eastAsia="Times New Roman" w:hAnsi="Segoe UI" w:cs="Segoe UI"/>
                <w:sz w:val="20"/>
                <w:szCs w:val="20"/>
                <w:lang w:eastAsia="sq-AL"/>
              </w:rPr>
            </w:pPr>
          </w:p>
          <w:p w14:paraId="602FAE78" w14:textId="77777777" w:rsidR="00E01344" w:rsidRPr="002C4E0D" w:rsidRDefault="00E01344" w:rsidP="00E01344">
            <w:pPr>
              <w:spacing w:line="300" w:lineRule="atLeast"/>
              <w:rPr>
                <w:rFonts w:ascii="Segoe UI" w:eastAsia="Times New Roman" w:hAnsi="Segoe UI" w:cs="Segoe UI"/>
                <w:sz w:val="20"/>
                <w:szCs w:val="20"/>
                <w:lang w:eastAsia="sq-AL"/>
              </w:rPr>
            </w:pPr>
          </w:p>
          <w:p w14:paraId="18F617E6" w14:textId="77777777" w:rsidR="00E01344" w:rsidRPr="002C4E0D" w:rsidRDefault="00E01344" w:rsidP="00E01344">
            <w:pPr>
              <w:spacing w:line="300" w:lineRule="atLeast"/>
              <w:rPr>
                <w:rFonts w:ascii="Segoe UI" w:eastAsia="Times New Roman" w:hAnsi="Segoe UI" w:cs="Segoe UI"/>
                <w:sz w:val="20"/>
                <w:szCs w:val="20"/>
                <w:lang w:eastAsia="sq-AL"/>
              </w:rPr>
            </w:pPr>
          </w:p>
          <w:p w14:paraId="6C2D596E" w14:textId="77777777" w:rsidR="00E01344" w:rsidRPr="002C4E0D" w:rsidRDefault="00E01344" w:rsidP="00E01344">
            <w:pPr>
              <w:spacing w:line="300" w:lineRule="atLeast"/>
              <w:rPr>
                <w:rFonts w:ascii="Segoe UI" w:eastAsia="Times New Roman" w:hAnsi="Segoe UI" w:cs="Segoe UI"/>
                <w:sz w:val="20"/>
                <w:szCs w:val="20"/>
                <w:lang w:eastAsia="sq-AL"/>
              </w:rPr>
            </w:pPr>
          </w:p>
          <w:p w14:paraId="24AC7F03" w14:textId="77777777" w:rsidR="00E01344" w:rsidRPr="002C4E0D" w:rsidRDefault="00E01344" w:rsidP="00E01344">
            <w:pPr>
              <w:spacing w:line="300" w:lineRule="atLeast"/>
              <w:rPr>
                <w:rFonts w:ascii="Segoe UI" w:eastAsia="Times New Roman" w:hAnsi="Segoe UI" w:cs="Segoe UI"/>
                <w:sz w:val="20"/>
                <w:szCs w:val="20"/>
                <w:lang w:eastAsia="sq-AL"/>
              </w:rPr>
            </w:pPr>
          </w:p>
          <w:p w14:paraId="4B9D105F" w14:textId="77777777" w:rsidR="00E01344" w:rsidRPr="002C4E0D" w:rsidRDefault="00E01344" w:rsidP="00E01344">
            <w:pPr>
              <w:spacing w:line="300" w:lineRule="atLeast"/>
              <w:rPr>
                <w:rFonts w:ascii="Segoe UI" w:eastAsia="Times New Roman" w:hAnsi="Segoe UI" w:cs="Segoe UI"/>
                <w:sz w:val="20"/>
                <w:szCs w:val="20"/>
                <w:lang w:eastAsia="sq-AL"/>
              </w:rPr>
            </w:pPr>
          </w:p>
          <w:p w14:paraId="3A03D723" w14:textId="77777777" w:rsidR="00E01344" w:rsidRPr="002C4E0D" w:rsidRDefault="00E01344" w:rsidP="00E01344">
            <w:pPr>
              <w:spacing w:line="300" w:lineRule="atLeast"/>
              <w:rPr>
                <w:rFonts w:ascii="Segoe UI" w:eastAsia="Times New Roman" w:hAnsi="Segoe UI" w:cs="Segoe UI"/>
                <w:sz w:val="20"/>
                <w:szCs w:val="20"/>
                <w:lang w:eastAsia="sq-AL"/>
              </w:rPr>
            </w:pPr>
          </w:p>
          <w:p w14:paraId="6D4E3162" w14:textId="77777777" w:rsidR="00E01344" w:rsidRPr="002C4E0D" w:rsidRDefault="00E01344" w:rsidP="00E01344">
            <w:pPr>
              <w:spacing w:line="300" w:lineRule="atLeast"/>
              <w:rPr>
                <w:rFonts w:ascii="Segoe UI" w:eastAsia="Times New Roman" w:hAnsi="Segoe UI" w:cs="Segoe UI"/>
                <w:sz w:val="20"/>
                <w:szCs w:val="20"/>
                <w:lang w:eastAsia="sq-AL"/>
              </w:rPr>
            </w:pPr>
          </w:p>
          <w:p w14:paraId="29AC34B2" w14:textId="77777777" w:rsidR="00E01344" w:rsidRPr="002C4E0D" w:rsidRDefault="00E01344" w:rsidP="00E01344">
            <w:pPr>
              <w:spacing w:line="300" w:lineRule="atLeast"/>
              <w:rPr>
                <w:rFonts w:ascii="Segoe UI" w:eastAsia="Times New Roman" w:hAnsi="Segoe UI" w:cs="Segoe UI"/>
                <w:sz w:val="20"/>
                <w:szCs w:val="20"/>
                <w:lang w:eastAsia="sq-AL"/>
              </w:rPr>
            </w:pPr>
          </w:p>
          <w:p w14:paraId="77ABE593" w14:textId="77777777" w:rsidR="00E01344" w:rsidRPr="002C4E0D" w:rsidRDefault="00E01344" w:rsidP="00E01344">
            <w:pPr>
              <w:spacing w:line="300" w:lineRule="atLeast"/>
              <w:rPr>
                <w:rFonts w:ascii="Segoe UI" w:eastAsia="Times New Roman" w:hAnsi="Segoe UI" w:cs="Segoe UI"/>
                <w:sz w:val="20"/>
                <w:szCs w:val="20"/>
                <w:lang w:eastAsia="sq-AL"/>
              </w:rPr>
            </w:pPr>
          </w:p>
          <w:p w14:paraId="6129387D" w14:textId="77777777" w:rsidR="00E01344" w:rsidRPr="0042075D" w:rsidRDefault="00E01344" w:rsidP="00E01344">
            <w:pPr>
              <w:spacing w:line="300" w:lineRule="atLeast"/>
              <w:rPr>
                <w:rFonts w:ascii="Times New Roman" w:eastAsia="Times New Roman" w:hAnsi="Times New Roman" w:cs="Times New Roman"/>
                <w:sz w:val="20"/>
                <w:szCs w:val="20"/>
                <w:lang w:eastAsia="sq-AL"/>
              </w:rPr>
            </w:pPr>
          </w:p>
          <w:p w14:paraId="2634587C" w14:textId="77777777" w:rsidR="00E01344" w:rsidRPr="0042075D" w:rsidRDefault="00E01344" w:rsidP="00E01344">
            <w:pPr>
              <w:spacing w:line="300" w:lineRule="atLeast"/>
              <w:rPr>
                <w:rFonts w:ascii="Times New Roman" w:eastAsia="Times New Roman" w:hAnsi="Times New Roman" w:cs="Times New Roman"/>
                <w:sz w:val="20"/>
                <w:szCs w:val="20"/>
                <w:lang w:eastAsia="sq-AL"/>
              </w:rPr>
            </w:pPr>
          </w:p>
          <w:p w14:paraId="6716BCA6" w14:textId="77777777" w:rsidR="00E01344" w:rsidRPr="0042075D" w:rsidRDefault="00E01344" w:rsidP="00E01344">
            <w:pPr>
              <w:spacing w:line="300" w:lineRule="atLeast"/>
              <w:rPr>
                <w:rFonts w:ascii="Times New Roman" w:eastAsia="Times New Roman" w:hAnsi="Times New Roman" w:cs="Times New Roman"/>
                <w:sz w:val="20"/>
                <w:szCs w:val="20"/>
                <w:lang w:eastAsia="sq-AL"/>
              </w:rPr>
            </w:pPr>
          </w:p>
          <w:p w14:paraId="1463AD6E" w14:textId="77777777" w:rsidR="00E01344" w:rsidRPr="0042075D" w:rsidRDefault="00E01344" w:rsidP="00E01344">
            <w:pPr>
              <w:spacing w:line="300" w:lineRule="atLeast"/>
              <w:rPr>
                <w:rFonts w:ascii="Times New Roman" w:eastAsia="Times New Roman" w:hAnsi="Times New Roman" w:cs="Times New Roman"/>
                <w:sz w:val="20"/>
                <w:szCs w:val="20"/>
                <w:lang w:eastAsia="sq-AL"/>
              </w:rPr>
            </w:pPr>
          </w:p>
          <w:p w14:paraId="743D92E9" w14:textId="77777777" w:rsidR="00E01344" w:rsidRPr="0042075D" w:rsidRDefault="00E01344" w:rsidP="00E01344">
            <w:pPr>
              <w:spacing w:line="300" w:lineRule="atLeast"/>
              <w:rPr>
                <w:rFonts w:ascii="Times New Roman" w:eastAsia="Times New Roman" w:hAnsi="Times New Roman" w:cs="Times New Roman"/>
                <w:sz w:val="20"/>
                <w:szCs w:val="20"/>
                <w:lang w:eastAsia="sq-AL"/>
              </w:rPr>
            </w:pPr>
          </w:p>
          <w:p w14:paraId="3DF1CBE9" w14:textId="77777777" w:rsidR="00E01344" w:rsidRPr="0042075D" w:rsidRDefault="00E01344" w:rsidP="00E01344">
            <w:pPr>
              <w:spacing w:line="300" w:lineRule="atLeast"/>
              <w:rPr>
                <w:rFonts w:ascii="Times New Roman" w:eastAsia="Times New Roman" w:hAnsi="Times New Roman" w:cs="Times New Roman"/>
                <w:sz w:val="20"/>
                <w:szCs w:val="20"/>
                <w:lang w:eastAsia="sq-AL"/>
              </w:rPr>
            </w:pPr>
          </w:p>
          <w:p w14:paraId="30FEAAD6" w14:textId="77777777" w:rsidR="00E01344" w:rsidRPr="0042075D" w:rsidRDefault="00E01344" w:rsidP="00E01344">
            <w:pPr>
              <w:spacing w:line="300" w:lineRule="atLeast"/>
              <w:rPr>
                <w:rFonts w:ascii="Times New Roman" w:eastAsia="Times New Roman" w:hAnsi="Times New Roman" w:cs="Times New Roman"/>
                <w:sz w:val="20"/>
                <w:szCs w:val="20"/>
                <w:lang w:eastAsia="sq-AL"/>
              </w:rPr>
            </w:pPr>
          </w:p>
          <w:p w14:paraId="75D4C9EB" w14:textId="77777777" w:rsidR="00E01344" w:rsidRPr="0042075D" w:rsidRDefault="00E01344" w:rsidP="00E01344">
            <w:pPr>
              <w:spacing w:line="300" w:lineRule="atLeast"/>
              <w:rPr>
                <w:rFonts w:ascii="Times New Roman" w:eastAsia="Times New Roman" w:hAnsi="Times New Roman" w:cs="Times New Roman"/>
                <w:sz w:val="20"/>
                <w:szCs w:val="20"/>
                <w:lang w:eastAsia="sq-AL"/>
              </w:rPr>
            </w:pPr>
          </w:p>
          <w:p w14:paraId="38951626" w14:textId="77777777" w:rsidR="00E01344" w:rsidRPr="0042075D" w:rsidRDefault="00E01344" w:rsidP="00E01344">
            <w:pPr>
              <w:spacing w:line="300" w:lineRule="atLeast"/>
              <w:rPr>
                <w:rFonts w:ascii="Times New Roman" w:eastAsia="Times New Roman" w:hAnsi="Times New Roman" w:cs="Times New Roman"/>
                <w:sz w:val="20"/>
                <w:szCs w:val="20"/>
                <w:lang w:eastAsia="sq-AL"/>
              </w:rPr>
            </w:pPr>
          </w:p>
          <w:p w14:paraId="1ADCDD6C" w14:textId="77777777" w:rsidR="00E01344" w:rsidRPr="0042075D" w:rsidRDefault="00E01344" w:rsidP="00E01344">
            <w:pPr>
              <w:spacing w:line="300" w:lineRule="atLeast"/>
              <w:rPr>
                <w:rFonts w:ascii="Times New Roman" w:eastAsia="Times New Roman" w:hAnsi="Times New Roman" w:cs="Times New Roman"/>
                <w:sz w:val="20"/>
                <w:szCs w:val="20"/>
                <w:lang w:eastAsia="sq-AL"/>
              </w:rPr>
            </w:pPr>
          </w:p>
          <w:p w14:paraId="48DB8A3F" w14:textId="77777777" w:rsidR="00E01344" w:rsidRPr="0042075D" w:rsidRDefault="00E01344" w:rsidP="00E01344">
            <w:pPr>
              <w:spacing w:line="300" w:lineRule="atLeast"/>
              <w:rPr>
                <w:rFonts w:ascii="Times New Roman" w:eastAsia="Times New Roman" w:hAnsi="Times New Roman" w:cs="Times New Roman"/>
                <w:sz w:val="20"/>
                <w:szCs w:val="20"/>
                <w:lang w:eastAsia="sq-AL"/>
              </w:rPr>
            </w:pPr>
          </w:p>
          <w:p w14:paraId="237BE81B" w14:textId="262732FB" w:rsidR="00E01344" w:rsidRPr="0042075D" w:rsidRDefault="00E01344" w:rsidP="00E01344">
            <w:pPr>
              <w:spacing w:line="300" w:lineRule="atLeast"/>
              <w:rPr>
                <w:rFonts w:ascii="Times New Roman" w:eastAsia="Times New Roman" w:hAnsi="Times New Roman" w:cs="Times New Roman"/>
                <w:sz w:val="20"/>
                <w:szCs w:val="20"/>
                <w:lang w:eastAsia="sq-AL"/>
              </w:rPr>
            </w:pPr>
            <w:r w:rsidRPr="0042075D">
              <w:rPr>
                <w:rFonts w:ascii="Times New Roman" w:eastAsia="Times New Roman" w:hAnsi="Times New Roman" w:cs="Times New Roman"/>
                <w:sz w:val="20"/>
                <w:szCs w:val="20"/>
                <w:lang w:eastAsia="sq-AL"/>
              </w:rPr>
              <w:t>Kjo dispozitë përbën një ndryshim pasues të Nenit 23(3) të Direktivës 2011/16/BE, duke zgjeruar një detyrim ekzistues për të përfshirë Nenin 8ab (DAC6). Ajo nuk prezanton një kërkesë të re të pavarur për transpozim, pasi ka të bëjë me detyrimet e raportimit institucional të Shteteve Anëtare ndaj Komisionit Evropian. Kjo nuk është fushëveprimi i këtij ligji.</w:t>
            </w:r>
          </w:p>
        </w:tc>
      </w:tr>
      <w:tr w:rsidR="00E01344" w:rsidRPr="0042075D" w14:paraId="4776A0DE" w14:textId="77777777" w:rsidTr="002C4E0D">
        <w:trPr>
          <w:trHeight w:val="764"/>
        </w:trPr>
        <w:tc>
          <w:tcPr>
            <w:tcW w:w="630" w:type="dxa"/>
            <w:shd w:val="clear" w:color="auto" w:fill="F2F2F2"/>
          </w:tcPr>
          <w:p w14:paraId="723C312C" w14:textId="77777777" w:rsidR="00E01344" w:rsidRPr="002C4E0D" w:rsidRDefault="00E01344" w:rsidP="00E01344">
            <w:pPr>
              <w:jc w:val="center"/>
              <w:rPr>
                <w:rFonts w:ascii="Times New Roman" w:eastAsia="Calibri" w:hAnsi="Times New Roman" w:cs="Times New Roman"/>
                <w:i/>
                <w:sz w:val="20"/>
                <w:szCs w:val="20"/>
              </w:rPr>
            </w:pPr>
          </w:p>
        </w:tc>
        <w:tc>
          <w:tcPr>
            <w:tcW w:w="5310" w:type="dxa"/>
            <w:shd w:val="clear" w:color="auto" w:fill="FFFFFF" w:themeFill="background1"/>
          </w:tcPr>
          <w:p w14:paraId="0A375F59" w14:textId="77777777" w:rsidR="00E01344" w:rsidRPr="0042075D" w:rsidRDefault="00E01344" w:rsidP="00E01344">
            <w:pPr>
              <w:pStyle w:val="oj-ti-grseq-1"/>
              <w:shd w:val="clear" w:color="auto" w:fill="FFFFFF"/>
              <w:spacing w:before="240" w:after="120"/>
              <w:jc w:val="both"/>
              <w:rPr>
                <w:rFonts w:eastAsia="Calibri"/>
                <w:iCs/>
                <w:sz w:val="20"/>
                <w:szCs w:val="20"/>
              </w:rPr>
            </w:pPr>
          </w:p>
        </w:tc>
        <w:tc>
          <w:tcPr>
            <w:tcW w:w="540" w:type="dxa"/>
            <w:shd w:val="clear" w:color="auto" w:fill="FFFFFF" w:themeFill="background1"/>
          </w:tcPr>
          <w:p w14:paraId="09517E46" w14:textId="3FAFE03D" w:rsidR="00E01344" w:rsidRPr="002C4E0D" w:rsidRDefault="00E01344" w:rsidP="00E01344">
            <w:pPr>
              <w:jc w:val="center"/>
              <w:rPr>
                <w:rFonts w:ascii="Times New Roman" w:eastAsia="Calibri" w:hAnsi="Times New Roman" w:cs="Times New Roman"/>
                <w:sz w:val="20"/>
                <w:szCs w:val="20"/>
              </w:rPr>
            </w:pPr>
            <w:r w:rsidRPr="002C4E0D">
              <w:rPr>
                <w:rFonts w:ascii="Times New Roman" w:eastAsia="Calibri" w:hAnsi="Times New Roman" w:cs="Times New Roman"/>
                <w:sz w:val="20"/>
                <w:szCs w:val="20"/>
              </w:rPr>
              <w:t>1</w:t>
            </w:r>
          </w:p>
        </w:tc>
        <w:tc>
          <w:tcPr>
            <w:tcW w:w="630" w:type="dxa"/>
            <w:shd w:val="clear" w:color="auto" w:fill="FFFFFF" w:themeFill="background1"/>
          </w:tcPr>
          <w:p w14:paraId="16660BF7" w14:textId="33482DD3" w:rsidR="00E01344" w:rsidRPr="002C4E0D" w:rsidRDefault="00E01344" w:rsidP="00E01344">
            <w:pPr>
              <w:jc w:val="center"/>
              <w:rPr>
                <w:rFonts w:ascii="Times New Roman" w:eastAsia="Times New Roman" w:hAnsi="Times New Roman" w:cs="Times New Roman"/>
                <w:sz w:val="20"/>
                <w:szCs w:val="20"/>
                <w:lang w:eastAsia="sq-AL"/>
              </w:rPr>
            </w:pPr>
            <w:r w:rsidRPr="0042075D">
              <w:rPr>
                <w:rFonts w:ascii="Times New Roman" w:eastAsia="Times New Roman" w:hAnsi="Times New Roman" w:cs="Times New Roman"/>
                <w:sz w:val="20"/>
                <w:szCs w:val="20"/>
                <w:lang w:eastAsia="sq-AL"/>
              </w:rPr>
              <w:t>Neni 14</w:t>
            </w:r>
          </w:p>
        </w:tc>
        <w:tc>
          <w:tcPr>
            <w:tcW w:w="4964" w:type="dxa"/>
            <w:shd w:val="clear" w:color="auto" w:fill="FFFFFF" w:themeFill="background1"/>
          </w:tcPr>
          <w:p w14:paraId="39754D21" w14:textId="77777777" w:rsidR="00E01344" w:rsidRPr="002C4E0D" w:rsidRDefault="00E01344" w:rsidP="00E01344">
            <w:pPr>
              <w:spacing w:line="276" w:lineRule="auto"/>
              <w:jc w:val="center"/>
              <w:rPr>
                <w:rFonts w:ascii="Times New Roman" w:eastAsia="Times New Roman" w:hAnsi="Times New Roman" w:cs="Times New Roman"/>
                <w:b/>
                <w:sz w:val="20"/>
                <w:szCs w:val="20"/>
                <w:lang w:eastAsia="sq-AL"/>
              </w:rPr>
            </w:pPr>
            <w:r w:rsidRPr="002C4E0D">
              <w:rPr>
                <w:rFonts w:ascii="Times New Roman" w:eastAsia="Times New Roman" w:hAnsi="Times New Roman" w:cs="Times New Roman"/>
                <w:b/>
                <w:sz w:val="20"/>
                <w:szCs w:val="20"/>
                <w:lang w:eastAsia="sq-AL"/>
              </w:rPr>
              <w:t>Neni 14</w:t>
            </w:r>
          </w:p>
          <w:p w14:paraId="641CC2CD" w14:textId="77777777" w:rsidR="00E01344" w:rsidRPr="002C4E0D" w:rsidRDefault="00E01344" w:rsidP="00E01344">
            <w:pPr>
              <w:spacing w:line="276" w:lineRule="auto"/>
              <w:jc w:val="center"/>
              <w:rPr>
                <w:rFonts w:ascii="Times New Roman" w:eastAsia="Times New Roman" w:hAnsi="Times New Roman" w:cs="Times New Roman"/>
                <w:b/>
                <w:sz w:val="20"/>
                <w:szCs w:val="20"/>
                <w:lang w:eastAsia="sq-AL"/>
              </w:rPr>
            </w:pPr>
            <w:r w:rsidRPr="002C4E0D">
              <w:rPr>
                <w:rFonts w:ascii="Times New Roman" w:eastAsia="Times New Roman" w:hAnsi="Times New Roman" w:cs="Times New Roman"/>
                <w:b/>
                <w:sz w:val="20"/>
                <w:szCs w:val="20"/>
                <w:lang w:eastAsia="sq-AL"/>
              </w:rPr>
              <w:t>Mbrojtja dhe përpunimi i të dhënave personale</w:t>
            </w:r>
          </w:p>
          <w:p w14:paraId="63E5AF9C" w14:textId="6B693C4F" w:rsidR="00E01344" w:rsidRPr="002C4E0D" w:rsidRDefault="00E01344" w:rsidP="00E01344">
            <w:pPr>
              <w:spacing w:line="276" w:lineRule="auto"/>
              <w:jc w:val="both"/>
              <w:rPr>
                <w:rFonts w:ascii="Times New Roman" w:eastAsia="Times New Roman" w:hAnsi="Times New Roman" w:cs="Times New Roman"/>
                <w:sz w:val="20"/>
                <w:szCs w:val="20"/>
                <w:lang w:eastAsia="sq-AL"/>
              </w:rPr>
            </w:pPr>
            <w:r w:rsidRPr="002C4E0D">
              <w:rPr>
                <w:rFonts w:ascii="Times New Roman" w:eastAsia="Times New Roman" w:hAnsi="Times New Roman" w:cs="Times New Roman"/>
                <w:sz w:val="20"/>
                <w:szCs w:val="20"/>
                <w:lang w:eastAsia="sq-AL"/>
              </w:rPr>
              <w:t xml:space="preserve">Dispozitat mbi mbrojtjen e të dhënave personale të parashikuara në ligjin “Për bashkëpunimin administrativ në fushën e tatimeve dhe shkëmbimit të informacionit </w:t>
            </w:r>
            <w:r w:rsidRPr="002C4E0D">
              <w:rPr>
                <w:rFonts w:ascii="Times New Roman" w:eastAsia="Times New Roman" w:hAnsi="Times New Roman" w:cs="Times New Roman"/>
                <w:sz w:val="20"/>
                <w:szCs w:val="20"/>
                <w:lang w:eastAsia="sq-AL"/>
              </w:rPr>
              <w:lastRenderedPageBreak/>
              <w:t xml:space="preserve">tatimor”, </w:t>
            </w:r>
            <w:r w:rsidR="00A554A7" w:rsidRPr="002C4E0D">
              <w:rPr>
                <w:rFonts w:ascii="Times New Roman" w:eastAsia="Times New Roman" w:hAnsi="Times New Roman" w:cs="Times New Roman"/>
                <w:sz w:val="20"/>
                <w:szCs w:val="20"/>
                <w:lang w:eastAsia="sq-AL"/>
              </w:rPr>
              <w:t xml:space="preserve">si dhe legjislacioni në fuqi për mbrojtjen e të dhënave personale, </w:t>
            </w:r>
            <w:r w:rsidRPr="002C4E0D">
              <w:rPr>
                <w:rFonts w:ascii="Times New Roman" w:eastAsia="Times New Roman" w:hAnsi="Times New Roman" w:cs="Times New Roman"/>
                <w:sz w:val="20"/>
                <w:szCs w:val="20"/>
                <w:lang w:eastAsia="sq-AL"/>
              </w:rPr>
              <w:t>zbatohen edhe për këtë ligj.</w:t>
            </w:r>
          </w:p>
        </w:tc>
        <w:tc>
          <w:tcPr>
            <w:tcW w:w="720" w:type="dxa"/>
            <w:shd w:val="clear" w:color="auto" w:fill="FFFFFF" w:themeFill="background1"/>
          </w:tcPr>
          <w:p w14:paraId="7D8EEC4E" w14:textId="142E7EA6" w:rsidR="00E01344" w:rsidRPr="002C4E0D" w:rsidRDefault="00E01344" w:rsidP="00E01344">
            <w:pPr>
              <w:jc w:val="center"/>
              <w:rPr>
                <w:rFonts w:ascii="Times New Roman" w:eastAsia="Calibri" w:hAnsi="Times New Roman" w:cs="Times New Roman"/>
                <w:sz w:val="20"/>
                <w:szCs w:val="20"/>
              </w:rPr>
            </w:pPr>
            <w:r w:rsidRPr="002C4E0D">
              <w:rPr>
                <w:rFonts w:ascii="Times New Roman" w:eastAsia="Calibri" w:hAnsi="Times New Roman" w:cs="Times New Roman"/>
                <w:sz w:val="20"/>
                <w:szCs w:val="20"/>
              </w:rPr>
              <w:lastRenderedPageBreak/>
              <w:t>N/A</w:t>
            </w:r>
          </w:p>
        </w:tc>
        <w:tc>
          <w:tcPr>
            <w:tcW w:w="3406" w:type="dxa"/>
            <w:shd w:val="clear" w:color="auto" w:fill="FFFFFF" w:themeFill="background1"/>
          </w:tcPr>
          <w:p w14:paraId="6F0C571B" w14:textId="071A4548" w:rsidR="00E01344" w:rsidRPr="0042075D" w:rsidRDefault="00E01344" w:rsidP="00E01344">
            <w:pPr>
              <w:spacing w:line="300" w:lineRule="atLeast"/>
              <w:rPr>
                <w:rFonts w:ascii="Times New Roman" w:eastAsia="Times New Roman" w:hAnsi="Times New Roman" w:cs="Times New Roman"/>
                <w:sz w:val="20"/>
                <w:szCs w:val="20"/>
                <w:lang w:eastAsia="sq-AL"/>
              </w:rPr>
            </w:pPr>
            <w:r w:rsidRPr="0042075D">
              <w:rPr>
                <w:rFonts w:ascii="Times New Roman" w:eastAsia="Times New Roman" w:hAnsi="Times New Roman" w:cs="Times New Roman"/>
                <w:sz w:val="20"/>
                <w:szCs w:val="20"/>
                <w:lang w:eastAsia="sq-AL"/>
              </w:rPr>
              <w:t xml:space="preserve">Dispozita siguron zbatimin e rregullave për mbrojtjen dhe përpunimin e të dhënave personale në përputhje me Nenin 25 të Direktivës 2011/16/BE, përmes referimit në ligjin “Për </w:t>
            </w:r>
            <w:r w:rsidRPr="0042075D">
              <w:rPr>
                <w:rFonts w:ascii="Times New Roman" w:eastAsia="Times New Roman" w:hAnsi="Times New Roman" w:cs="Times New Roman"/>
                <w:sz w:val="20"/>
                <w:szCs w:val="20"/>
                <w:lang w:eastAsia="sq-AL"/>
              </w:rPr>
              <w:lastRenderedPageBreak/>
              <w:t>bashkëpunimin administrativ në fushën e tatimeve dhe shkëmbimit të informacionit tatimor” , zbatohen edhe për këtë ligj.</w:t>
            </w:r>
          </w:p>
        </w:tc>
      </w:tr>
      <w:tr w:rsidR="00E01344" w:rsidRPr="0042075D" w14:paraId="1712B4C6" w14:textId="77777777" w:rsidTr="002C4E0D">
        <w:trPr>
          <w:trHeight w:val="764"/>
        </w:trPr>
        <w:tc>
          <w:tcPr>
            <w:tcW w:w="630" w:type="dxa"/>
            <w:shd w:val="clear" w:color="auto" w:fill="F2F2F2"/>
          </w:tcPr>
          <w:p w14:paraId="1E67F7CE" w14:textId="77777777" w:rsidR="00E01344" w:rsidRPr="002C4E0D" w:rsidRDefault="00E01344" w:rsidP="00E01344">
            <w:pPr>
              <w:jc w:val="center"/>
              <w:rPr>
                <w:rFonts w:ascii="Times New Roman" w:eastAsia="Calibri" w:hAnsi="Times New Roman" w:cs="Times New Roman"/>
                <w:i/>
                <w:sz w:val="20"/>
                <w:szCs w:val="20"/>
              </w:rPr>
            </w:pPr>
          </w:p>
        </w:tc>
        <w:tc>
          <w:tcPr>
            <w:tcW w:w="5310" w:type="dxa"/>
            <w:shd w:val="clear" w:color="auto" w:fill="FFFFFF" w:themeFill="background1"/>
          </w:tcPr>
          <w:p w14:paraId="604BA1E0" w14:textId="77777777" w:rsidR="00E01344" w:rsidRPr="0042075D" w:rsidRDefault="00E01344" w:rsidP="00E01344">
            <w:pPr>
              <w:pStyle w:val="oj-ti-grseq-1"/>
              <w:shd w:val="clear" w:color="auto" w:fill="FFFFFF"/>
              <w:spacing w:before="240" w:after="120"/>
              <w:jc w:val="center"/>
              <w:rPr>
                <w:rFonts w:eastAsia="Calibri"/>
                <w:iCs/>
                <w:sz w:val="20"/>
                <w:szCs w:val="20"/>
              </w:rPr>
            </w:pPr>
          </w:p>
          <w:p w14:paraId="71BE78DF" w14:textId="77777777" w:rsidR="00E01344" w:rsidRPr="0042075D" w:rsidRDefault="00E01344" w:rsidP="00E01344">
            <w:pPr>
              <w:pStyle w:val="oj-ti-grseq-1"/>
              <w:shd w:val="clear" w:color="auto" w:fill="FFFFFF"/>
              <w:spacing w:before="240" w:after="120"/>
              <w:jc w:val="center"/>
              <w:rPr>
                <w:rFonts w:eastAsia="Calibri"/>
                <w:iCs/>
                <w:sz w:val="20"/>
                <w:szCs w:val="20"/>
              </w:rPr>
            </w:pPr>
          </w:p>
          <w:p w14:paraId="50A54D02" w14:textId="77777777" w:rsidR="00E01344" w:rsidRPr="0042075D" w:rsidRDefault="00E01344" w:rsidP="00E01344">
            <w:pPr>
              <w:pStyle w:val="oj-ti-grseq-1"/>
              <w:shd w:val="clear" w:color="auto" w:fill="FFFFFF"/>
              <w:spacing w:before="240" w:after="120"/>
              <w:jc w:val="center"/>
              <w:rPr>
                <w:rFonts w:eastAsia="Calibri"/>
                <w:iCs/>
                <w:sz w:val="20"/>
                <w:szCs w:val="20"/>
              </w:rPr>
            </w:pPr>
          </w:p>
          <w:p w14:paraId="159A5CD3" w14:textId="332FED09" w:rsidR="00E01344" w:rsidRPr="0042075D" w:rsidRDefault="00E01344" w:rsidP="00E01344">
            <w:pPr>
              <w:pStyle w:val="oj-ti-grseq-1"/>
              <w:shd w:val="clear" w:color="auto" w:fill="FFFFFF"/>
              <w:spacing w:before="240" w:after="120"/>
              <w:jc w:val="center"/>
              <w:rPr>
                <w:rFonts w:eastAsia="Calibri"/>
                <w:iCs/>
                <w:sz w:val="20"/>
                <w:szCs w:val="20"/>
              </w:rPr>
            </w:pPr>
            <w:r w:rsidRPr="0042075D">
              <w:rPr>
                <w:rFonts w:eastAsia="Calibri"/>
                <w:iCs/>
                <w:sz w:val="20"/>
                <w:szCs w:val="20"/>
              </w:rPr>
              <w:t>N/A</w:t>
            </w:r>
          </w:p>
        </w:tc>
        <w:tc>
          <w:tcPr>
            <w:tcW w:w="540" w:type="dxa"/>
            <w:shd w:val="clear" w:color="auto" w:fill="FFFFFF" w:themeFill="background1"/>
          </w:tcPr>
          <w:p w14:paraId="5DE7CCF6" w14:textId="593A48DE" w:rsidR="00E01344" w:rsidRPr="002C4E0D" w:rsidRDefault="00E01344" w:rsidP="00E01344">
            <w:pPr>
              <w:jc w:val="center"/>
              <w:rPr>
                <w:rFonts w:ascii="Times New Roman" w:eastAsia="Calibri" w:hAnsi="Times New Roman" w:cs="Times New Roman"/>
                <w:sz w:val="20"/>
                <w:szCs w:val="20"/>
              </w:rPr>
            </w:pPr>
            <w:r w:rsidRPr="002C4E0D">
              <w:rPr>
                <w:rFonts w:ascii="Times New Roman" w:eastAsia="Calibri" w:hAnsi="Times New Roman" w:cs="Times New Roman"/>
                <w:sz w:val="20"/>
                <w:szCs w:val="20"/>
              </w:rPr>
              <w:t>1</w:t>
            </w:r>
          </w:p>
        </w:tc>
        <w:tc>
          <w:tcPr>
            <w:tcW w:w="630" w:type="dxa"/>
            <w:shd w:val="clear" w:color="auto" w:fill="FFFFFF" w:themeFill="background1"/>
          </w:tcPr>
          <w:p w14:paraId="20AEF00E" w14:textId="14D10371" w:rsidR="00E01344" w:rsidRPr="002C4E0D" w:rsidRDefault="00E01344" w:rsidP="00E01344">
            <w:pPr>
              <w:rPr>
                <w:rFonts w:ascii="Times New Roman" w:eastAsia="Times New Roman" w:hAnsi="Times New Roman" w:cs="Times New Roman"/>
                <w:sz w:val="20"/>
                <w:szCs w:val="20"/>
                <w:lang w:eastAsia="sq-AL"/>
              </w:rPr>
            </w:pPr>
            <w:r w:rsidRPr="0042075D">
              <w:rPr>
                <w:rFonts w:ascii="Times New Roman" w:eastAsia="Times New Roman" w:hAnsi="Times New Roman" w:cs="Times New Roman"/>
                <w:sz w:val="20"/>
                <w:szCs w:val="20"/>
                <w:lang w:eastAsia="sq-AL"/>
              </w:rPr>
              <w:t>Neni 15</w:t>
            </w:r>
          </w:p>
        </w:tc>
        <w:tc>
          <w:tcPr>
            <w:tcW w:w="4964" w:type="dxa"/>
            <w:shd w:val="clear" w:color="auto" w:fill="FFFFFF" w:themeFill="background1"/>
          </w:tcPr>
          <w:p w14:paraId="6A5D216C" w14:textId="77777777" w:rsidR="00E01344" w:rsidRPr="002C4E0D" w:rsidRDefault="00E01344" w:rsidP="00E01344">
            <w:pPr>
              <w:spacing w:line="276" w:lineRule="auto"/>
              <w:jc w:val="center"/>
              <w:rPr>
                <w:rFonts w:ascii="Times New Roman" w:eastAsia="Times New Roman" w:hAnsi="Times New Roman" w:cs="Times New Roman"/>
                <w:b/>
                <w:sz w:val="20"/>
                <w:szCs w:val="20"/>
                <w:lang w:eastAsia="sq-AL"/>
              </w:rPr>
            </w:pPr>
            <w:r w:rsidRPr="002C4E0D">
              <w:rPr>
                <w:rFonts w:ascii="Times New Roman" w:eastAsia="Times New Roman" w:hAnsi="Times New Roman" w:cs="Times New Roman"/>
                <w:b/>
                <w:sz w:val="20"/>
                <w:szCs w:val="20"/>
                <w:lang w:eastAsia="sq-AL"/>
              </w:rPr>
              <w:t>Neni 15</w:t>
            </w:r>
          </w:p>
          <w:p w14:paraId="11D814FD" w14:textId="77777777" w:rsidR="00E01344" w:rsidRPr="002C4E0D" w:rsidRDefault="00E01344" w:rsidP="00E01344">
            <w:pPr>
              <w:spacing w:line="276" w:lineRule="auto"/>
              <w:jc w:val="center"/>
              <w:rPr>
                <w:rFonts w:ascii="Times New Roman" w:eastAsia="Times New Roman" w:hAnsi="Times New Roman" w:cs="Times New Roman"/>
                <w:b/>
                <w:sz w:val="20"/>
                <w:szCs w:val="20"/>
                <w:lang w:eastAsia="sq-AL"/>
              </w:rPr>
            </w:pPr>
            <w:r w:rsidRPr="002C4E0D">
              <w:rPr>
                <w:rFonts w:ascii="Times New Roman" w:eastAsia="Times New Roman" w:hAnsi="Times New Roman" w:cs="Times New Roman"/>
                <w:b/>
                <w:sz w:val="20"/>
                <w:szCs w:val="20"/>
                <w:lang w:eastAsia="sq-AL"/>
              </w:rPr>
              <w:t>Sistemi elektronik i raportimit</w:t>
            </w:r>
          </w:p>
          <w:p w14:paraId="29A9DED7" w14:textId="3F3B9F28" w:rsidR="00E01344" w:rsidRPr="002C4E0D" w:rsidRDefault="00E01344" w:rsidP="00E01344">
            <w:pPr>
              <w:spacing w:line="276" w:lineRule="auto"/>
              <w:jc w:val="both"/>
              <w:rPr>
                <w:rFonts w:ascii="Times New Roman" w:eastAsia="Times New Roman" w:hAnsi="Times New Roman" w:cs="Times New Roman"/>
                <w:sz w:val="20"/>
                <w:szCs w:val="20"/>
                <w:lang w:eastAsia="sq-AL"/>
              </w:rPr>
            </w:pPr>
            <w:r w:rsidRPr="002C4E0D">
              <w:rPr>
                <w:rFonts w:ascii="Times New Roman" w:eastAsia="Times New Roman" w:hAnsi="Times New Roman" w:cs="Times New Roman"/>
                <w:sz w:val="20"/>
                <w:szCs w:val="20"/>
                <w:lang w:eastAsia="sq-AL"/>
              </w:rPr>
              <w:t>1.</w:t>
            </w:r>
            <w:r w:rsidRPr="002C4E0D">
              <w:rPr>
                <w:rFonts w:ascii="Times New Roman" w:eastAsia="Times New Roman" w:hAnsi="Times New Roman" w:cs="Times New Roman"/>
                <w:sz w:val="20"/>
                <w:szCs w:val="20"/>
                <w:lang w:eastAsia="sq-AL"/>
              </w:rPr>
              <w:tab/>
            </w:r>
            <w:r w:rsidR="00A554A7" w:rsidRPr="002C4E0D">
              <w:rPr>
                <w:rFonts w:ascii="Times New Roman" w:eastAsia="Times New Roman" w:hAnsi="Times New Roman" w:cs="Times New Roman"/>
                <w:sz w:val="20"/>
                <w:szCs w:val="20"/>
                <w:lang w:eastAsia="sq-AL"/>
              </w:rPr>
              <w:t>Drejtoria e Përgjithshme e Tatimeve, në cilësinë e Autoritetit kompetent administron sistemin elektronik për marrjen, përpunimin, ruajtjen dhe transmetimin e informacionit të raportuar në përputhje me këtë ligj.</w:t>
            </w:r>
          </w:p>
          <w:p w14:paraId="74D6A908" w14:textId="77777777" w:rsidR="00E01344" w:rsidRPr="002C4E0D" w:rsidRDefault="00E01344" w:rsidP="00E01344">
            <w:pPr>
              <w:spacing w:line="276" w:lineRule="auto"/>
              <w:jc w:val="both"/>
              <w:rPr>
                <w:rFonts w:ascii="Times New Roman" w:eastAsia="Times New Roman" w:hAnsi="Times New Roman" w:cs="Times New Roman"/>
                <w:sz w:val="20"/>
                <w:szCs w:val="20"/>
                <w:lang w:eastAsia="sq-AL"/>
              </w:rPr>
            </w:pPr>
            <w:r w:rsidRPr="002C4E0D">
              <w:rPr>
                <w:rFonts w:ascii="Times New Roman" w:eastAsia="Times New Roman" w:hAnsi="Times New Roman" w:cs="Times New Roman"/>
                <w:sz w:val="20"/>
                <w:szCs w:val="20"/>
                <w:lang w:eastAsia="sq-AL"/>
              </w:rPr>
              <w:t>2.</w:t>
            </w:r>
            <w:r w:rsidRPr="002C4E0D">
              <w:rPr>
                <w:rFonts w:ascii="Times New Roman" w:eastAsia="Times New Roman" w:hAnsi="Times New Roman" w:cs="Times New Roman"/>
                <w:sz w:val="20"/>
                <w:szCs w:val="20"/>
                <w:lang w:eastAsia="sq-AL"/>
              </w:rPr>
              <w:tab/>
              <w:t>Sistemi elektronik duhet të garantojë sigurinë, integritetin dhe konfidencialitetin e të dhënave, si dhe ndërveprimin me sistemet ndërkombëtare të shkëmbimit të informacionit.</w:t>
            </w:r>
          </w:p>
          <w:p w14:paraId="723C1822" w14:textId="06873096" w:rsidR="00E01344" w:rsidRPr="002C4E0D" w:rsidRDefault="00E01344" w:rsidP="00E01344">
            <w:pPr>
              <w:spacing w:line="276" w:lineRule="auto"/>
              <w:jc w:val="both"/>
              <w:rPr>
                <w:rFonts w:ascii="Times New Roman" w:eastAsia="Times New Roman" w:hAnsi="Times New Roman" w:cs="Times New Roman"/>
                <w:sz w:val="20"/>
                <w:szCs w:val="20"/>
                <w:lang w:eastAsia="sq-AL"/>
              </w:rPr>
            </w:pPr>
            <w:r w:rsidRPr="002C4E0D">
              <w:rPr>
                <w:rFonts w:ascii="Times New Roman" w:eastAsia="Times New Roman" w:hAnsi="Times New Roman" w:cs="Times New Roman"/>
                <w:sz w:val="20"/>
                <w:szCs w:val="20"/>
                <w:lang w:eastAsia="sq-AL"/>
              </w:rPr>
              <w:t>3.</w:t>
            </w:r>
            <w:r w:rsidRPr="002C4E0D">
              <w:rPr>
                <w:rFonts w:ascii="Times New Roman" w:eastAsia="Times New Roman" w:hAnsi="Times New Roman" w:cs="Times New Roman"/>
                <w:sz w:val="20"/>
                <w:szCs w:val="20"/>
                <w:lang w:eastAsia="sq-AL"/>
              </w:rPr>
              <w:tab/>
              <w:t xml:space="preserve">Rregullat teknike dhe formati i raportimit do të përcaktohen me vendim të </w:t>
            </w:r>
            <w:r w:rsidR="00A554A7" w:rsidRPr="002C4E0D">
              <w:rPr>
                <w:rFonts w:ascii="Times New Roman" w:eastAsia="Times New Roman" w:hAnsi="Times New Roman" w:cs="Times New Roman"/>
                <w:sz w:val="20"/>
                <w:szCs w:val="20"/>
                <w:lang w:eastAsia="sq-AL"/>
              </w:rPr>
              <w:t>K</w:t>
            </w:r>
            <w:r w:rsidRPr="002C4E0D">
              <w:rPr>
                <w:rFonts w:ascii="Times New Roman" w:eastAsia="Times New Roman" w:hAnsi="Times New Roman" w:cs="Times New Roman"/>
                <w:sz w:val="20"/>
                <w:szCs w:val="20"/>
                <w:lang w:eastAsia="sq-AL"/>
              </w:rPr>
              <w:t xml:space="preserve">ëshillit të </w:t>
            </w:r>
            <w:r w:rsidR="00A554A7" w:rsidRPr="002C4E0D">
              <w:rPr>
                <w:rFonts w:ascii="Times New Roman" w:eastAsia="Times New Roman" w:hAnsi="Times New Roman" w:cs="Times New Roman"/>
                <w:sz w:val="20"/>
                <w:szCs w:val="20"/>
                <w:lang w:eastAsia="sq-AL"/>
              </w:rPr>
              <w:t>M</w:t>
            </w:r>
            <w:r w:rsidRPr="002C4E0D">
              <w:rPr>
                <w:rFonts w:ascii="Times New Roman" w:eastAsia="Times New Roman" w:hAnsi="Times New Roman" w:cs="Times New Roman"/>
                <w:sz w:val="20"/>
                <w:szCs w:val="20"/>
                <w:lang w:eastAsia="sq-AL"/>
              </w:rPr>
              <w:t>inistrave.</w:t>
            </w:r>
          </w:p>
        </w:tc>
        <w:tc>
          <w:tcPr>
            <w:tcW w:w="720" w:type="dxa"/>
            <w:shd w:val="clear" w:color="auto" w:fill="FFFFFF" w:themeFill="background1"/>
          </w:tcPr>
          <w:p w14:paraId="0676C265" w14:textId="2BEF608F" w:rsidR="00E01344" w:rsidRPr="002C4E0D" w:rsidRDefault="00E01344" w:rsidP="00E01344">
            <w:pPr>
              <w:jc w:val="center"/>
              <w:rPr>
                <w:rFonts w:ascii="Times New Roman" w:eastAsia="Calibri" w:hAnsi="Times New Roman" w:cs="Times New Roman"/>
                <w:sz w:val="20"/>
                <w:szCs w:val="20"/>
              </w:rPr>
            </w:pPr>
            <w:r w:rsidRPr="002C4E0D">
              <w:rPr>
                <w:rFonts w:ascii="Times New Roman" w:eastAsia="Calibri" w:hAnsi="Times New Roman" w:cs="Times New Roman"/>
                <w:sz w:val="20"/>
                <w:szCs w:val="20"/>
              </w:rPr>
              <w:t>N/A</w:t>
            </w:r>
          </w:p>
        </w:tc>
        <w:tc>
          <w:tcPr>
            <w:tcW w:w="3406" w:type="dxa"/>
            <w:shd w:val="clear" w:color="auto" w:fill="FFFFFF" w:themeFill="background1"/>
          </w:tcPr>
          <w:p w14:paraId="150C61DA" w14:textId="428387D9" w:rsidR="00E01344" w:rsidRPr="0042075D" w:rsidRDefault="00E01344" w:rsidP="00E01344">
            <w:pPr>
              <w:spacing w:line="300" w:lineRule="atLeast"/>
              <w:rPr>
                <w:rFonts w:ascii="Times New Roman" w:eastAsia="Times New Roman" w:hAnsi="Times New Roman" w:cs="Times New Roman"/>
                <w:sz w:val="20"/>
                <w:szCs w:val="20"/>
                <w:lang w:eastAsia="sq-AL"/>
              </w:rPr>
            </w:pPr>
            <w:r w:rsidRPr="0042075D">
              <w:rPr>
                <w:rFonts w:ascii="Times New Roman" w:eastAsia="Times New Roman" w:hAnsi="Times New Roman" w:cs="Times New Roman"/>
                <w:sz w:val="20"/>
                <w:szCs w:val="20"/>
                <w:lang w:eastAsia="sq-AL"/>
              </w:rPr>
              <w:t>Dispozita është një masë teknike dhe organizative në nivel kombëtar për të mundësuar zbatimin e detyrimeve për raportim dhe shkëmbim automatik të informacionit sipas ktij ligji dhe  Direktivës 2011/16/BE.</w:t>
            </w:r>
          </w:p>
        </w:tc>
      </w:tr>
      <w:tr w:rsidR="00E01344" w:rsidRPr="0042075D" w14:paraId="65C77C64" w14:textId="77777777" w:rsidTr="002C4E0D">
        <w:trPr>
          <w:trHeight w:val="2085"/>
        </w:trPr>
        <w:tc>
          <w:tcPr>
            <w:tcW w:w="630" w:type="dxa"/>
          </w:tcPr>
          <w:p w14:paraId="6050527A" w14:textId="424C66A8" w:rsidR="00E01344" w:rsidRPr="002C4E0D" w:rsidRDefault="00E01344" w:rsidP="00E01344">
            <w:pPr>
              <w:jc w:val="both"/>
              <w:rPr>
                <w:rFonts w:ascii="Times New Roman" w:eastAsia="Calibri" w:hAnsi="Times New Roman" w:cs="Times New Roman"/>
                <w:sz w:val="20"/>
                <w:szCs w:val="20"/>
                <w:lang w:val="en-US"/>
              </w:rPr>
            </w:pPr>
            <w:r w:rsidRPr="002C4E0D">
              <w:rPr>
                <w:rFonts w:ascii="Times New Roman" w:eastAsia="Calibri" w:hAnsi="Times New Roman" w:cs="Times New Roman"/>
                <w:sz w:val="20"/>
                <w:szCs w:val="20"/>
                <w:lang w:val="en-US"/>
              </w:rPr>
              <w:t>1</w:t>
            </w:r>
          </w:p>
        </w:tc>
        <w:tc>
          <w:tcPr>
            <w:tcW w:w="5310" w:type="dxa"/>
          </w:tcPr>
          <w:p w14:paraId="76517FA1" w14:textId="77777777" w:rsidR="00E01344" w:rsidRPr="0042075D" w:rsidRDefault="00E01344" w:rsidP="00E01344">
            <w:pPr>
              <w:jc w:val="both"/>
              <w:rPr>
                <w:rFonts w:ascii="Times New Roman" w:eastAsia="Calibri" w:hAnsi="Times New Roman" w:cs="Times New Roman"/>
                <w:iCs/>
                <w:sz w:val="20"/>
                <w:szCs w:val="20"/>
                <w:lang w:val="en-US"/>
              </w:rPr>
            </w:pPr>
            <w:r w:rsidRPr="0042075D">
              <w:rPr>
                <w:rFonts w:ascii="Times New Roman" w:eastAsia="Calibri" w:hAnsi="Times New Roman" w:cs="Times New Roman"/>
                <w:iCs/>
                <w:sz w:val="20"/>
                <w:szCs w:val="20"/>
                <w:lang w:val="en-US"/>
              </w:rPr>
              <w:t>Neni 25a</w:t>
            </w:r>
          </w:p>
          <w:p w14:paraId="2F9A3142" w14:textId="77777777" w:rsidR="00E01344" w:rsidRPr="0042075D" w:rsidRDefault="00E01344" w:rsidP="00E01344">
            <w:pPr>
              <w:jc w:val="both"/>
              <w:rPr>
                <w:rFonts w:ascii="Times New Roman" w:eastAsia="Calibri" w:hAnsi="Times New Roman" w:cs="Times New Roman"/>
                <w:iCs/>
                <w:sz w:val="20"/>
                <w:szCs w:val="20"/>
                <w:lang w:val="en-US"/>
              </w:rPr>
            </w:pPr>
          </w:p>
          <w:p w14:paraId="49608EDD" w14:textId="77777777" w:rsidR="00E01344" w:rsidRPr="0042075D" w:rsidRDefault="00E01344" w:rsidP="00E01344">
            <w:pPr>
              <w:jc w:val="both"/>
              <w:rPr>
                <w:rFonts w:ascii="Times New Roman" w:eastAsia="Calibri" w:hAnsi="Times New Roman" w:cs="Times New Roman"/>
                <w:iCs/>
                <w:sz w:val="20"/>
                <w:szCs w:val="20"/>
                <w:lang w:val="en-US"/>
              </w:rPr>
            </w:pPr>
            <w:r w:rsidRPr="0042075D">
              <w:rPr>
                <w:rFonts w:ascii="Times New Roman" w:eastAsia="Calibri" w:hAnsi="Times New Roman" w:cs="Times New Roman"/>
                <w:iCs/>
                <w:sz w:val="20"/>
                <w:szCs w:val="20"/>
                <w:lang w:val="en-US"/>
              </w:rPr>
              <w:t>Penalitete</w:t>
            </w:r>
          </w:p>
          <w:p w14:paraId="18557E9E" w14:textId="77777777" w:rsidR="00E01344" w:rsidRPr="0042075D" w:rsidRDefault="00E01344" w:rsidP="00E01344">
            <w:pPr>
              <w:jc w:val="both"/>
              <w:rPr>
                <w:rFonts w:ascii="Times New Roman" w:eastAsia="Calibri" w:hAnsi="Times New Roman" w:cs="Times New Roman"/>
                <w:iCs/>
                <w:sz w:val="20"/>
                <w:szCs w:val="20"/>
                <w:lang w:val="en-US"/>
              </w:rPr>
            </w:pPr>
          </w:p>
          <w:p w14:paraId="13191D8A" w14:textId="22E72E12" w:rsidR="00E01344" w:rsidRPr="0042075D" w:rsidRDefault="00E01344" w:rsidP="00E01344">
            <w:pPr>
              <w:jc w:val="both"/>
              <w:rPr>
                <w:rFonts w:ascii="Times New Roman" w:eastAsia="Calibri" w:hAnsi="Times New Roman" w:cs="Times New Roman"/>
                <w:iCs/>
                <w:sz w:val="20"/>
                <w:szCs w:val="20"/>
                <w:lang w:val="it-CH"/>
              </w:rPr>
            </w:pPr>
            <w:r w:rsidRPr="0042075D">
              <w:rPr>
                <w:rFonts w:ascii="Times New Roman" w:eastAsia="Calibri" w:hAnsi="Times New Roman" w:cs="Times New Roman"/>
                <w:iCs/>
                <w:sz w:val="20"/>
                <w:szCs w:val="20"/>
                <w:lang w:val="en-US"/>
              </w:rPr>
              <w:t xml:space="preserve">Shtetet Anëtare përcaktojnë rregullat mbi sanksionet e zbatueshme për shkeljet e dispozitave kombëtare të miratuara në përputhje me këtë Direktivë dhe në lidhje me Nenet 8aa dhe 8ab, dhe marrin të gjitha masat e nevojshme për të siguruar që ato të zbatohen. </w:t>
            </w:r>
            <w:r w:rsidRPr="0042075D">
              <w:rPr>
                <w:rFonts w:ascii="Times New Roman" w:eastAsia="Calibri" w:hAnsi="Times New Roman" w:cs="Times New Roman"/>
                <w:iCs/>
                <w:sz w:val="20"/>
                <w:szCs w:val="20"/>
                <w:lang w:val="it-CH"/>
              </w:rPr>
              <w:t>Sanksionet e parashikuara duhet të jenë efektive, proporcionale dhe dekurajuese.';</w:t>
            </w:r>
          </w:p>
        </w:tc>
        <w:tc>
          <w:tcPr>
            <w:tcW w:w="540" w:type="dxa"/>
          </w:tcPr>
          <w:p w14:paraId="73A9F1D9" w14:textId="2C0A5C25" w:rsidR="00E01344" w:rsidRPr="002C4E0D" w:rsidRDefault="00E01344" w:rsidP="00E01344">
            <w:pPr>
              <w:jc w:val="center"/>
              <w:rPr>
                <w:rFonts w:ascii="Times New Roman" w:eastAsia="Calibri" w:hAnsi="Times New Roman" w:cs="Times New Roman"/>
                <w:sz w:val="20"/>
                <w:szCs w:val="20"/>
              </w:rPr>
            </w:pPr>
            <w:r w:rsidRPr="002C4E0D">
              <w:rPr>
                <w:rFonts w:ascii="Times New Roman" w:eastAsia="Calibri" w:hAnsi="Times New Roman" w:cs="Times New Roman"/>
                <w:sz w:val="20"/>
                <w:szCs w:val="20"/>
              </w:rPr>
              <w:t>1</w:t>
            </w:r>
          </w:p>
        </w:tc>
        <w:tc>
          <w:tcPr>
            <w:tcW w:w="630" w:type="dxa"/>
          </w:tcPr>
          <w:p w14:paraId="36EE66EF" w14:textId="77777777" w:rsidR="00E01344" w:rsidRPr="002C4E0D" w:rsidRDefault="00E01344" w:rsidP="00E01344">
            <w:pPr>
              <w:jc w:val="center"/>
              <w:rPr>
                <w:rFonts w:ascii="Times New Roman" w:eastAsia="Calibri" w:hAnsi="Times New Roman" w:cs="Times New Roman"/>
                <w:sz w:val="20"/>
                <w:szCs w:val="20"/>
                <w:lang w:val="it-CH"/>
              </w:rPr>
            </w:pPr>
          </w:p>
          <w:p w14:paraId="16B43562" w14:textId="7D4082B7" w:rsidR="00E01344" w:rsidRPr="002C4E0D" w:rsidRDefault="00E01344" w:rsidP="00E01344">
            <w:pPr>
              <w:jc w:val="center"/>
              <w:rPr>
                <w:rFonts w:ascii="Times New Roman" w:eastAsia="Calibri" w:hAnsi="Times New Roman" w:cs="Times New Roman"/>
                <w:sz w:val="20"/>
                <w:szCs w:val="20"/>
                <w:lang w:val="it-CH"/>
              </w:rPr>
            </w:pPr>
          </w:p>
        </w:tc>
        <w:tc>
          <w:tcPr>
            <w:tcW w:w="4964" w:type="dxa"/>
            <w:tcBorders>
              <w:bottom w:val="dashed" w:sz="4" w:space="0" w:color="auto"/>
            </w:tcBorders>
          </w:tcPr>
          <w:p w14:paraId="7F3CF3FA" w14:textId="77777777" w:rsidR="00E01344" w:rsidRPr="002C4E0D" w:rsidRDefault="00E01344" w:rsidP="00E01344">
            <w:pPr>
              <w:jc w:val="center"/>
              <w:rPr>
                <w:rFonts w:ascii="Times New Roman" w:eastAsia="Calibri" w:hAnsi="Times New Roman" w:cs="Times New Roman"/>
                <w:b/>
                <w:sz w:val="20"/>
                <w:szCs w:val="20"/>
              </w:rPr>
            </w:pPr>
            <w:r w:rsidRPr="002C4E0D">
              <w:rPr>
                <w:rFonts w:ascii="Times New Roman" w:eastAsia="Calibri" w:hAnsi="Times New Roman" w:cs="Times New Roman"/>
                <w:b/>
                <w:sz w:val="20"/>
                <w:szCs w:val="20"/>
              </w:rPr>
              <w:t>Neni 18</w:t>
            </w:r>
          </w:p>
          <w:p w14:paraId="6068BBD9" w14:textId="77777777" w:rsidR="00E01344" w:rsidRPr="002C4E0D" w:rsidRDefault="00E01344" w:rsidP="00E01344">
            <w:pPr>
              <w:jc w:val="center"/>
              <w:rPr>
                <w:rFonts w:ascii="Times New Roman" w:eastAsia="Calibri" w:hAnsi="Times New Roman" w:cs="Times New Roman"/>
                <w:b/>
                <w:sz w:val="20"/>
                <w:szCs w:val="20"/>
              </w:rPr>
            </w:pPr>
            <w:r w:rsidRPr="002C4E0D">
              <w:rPr>
                <w:rFonts w:ascii="Times New Roman" w:eastAsia="Calibri" w:hAnsi="Times New Roman" w:cs="Times New Roman"/>
                <w:b/>
                <w:sz w:val="20"/>
                <w:szCs w:val="20"/>
              </w:rPr>
              <w:t>Kundërvajtjet administrative dhe sanksionet</w:t>
            </w:r>
          </w:p>
          <w:p w14:paraId="4E5C4AA8" w14:textId="77777777" w:rsidR="007526FA" w:rsidRPr="002C4E0D" w:rsidRDefault="007526FA" w:rsidP="007526FA">
            <w:pPr>
              <w:jc w:val="both"/>
              <w:rPr>
                <w:rFonts w:ascii="Times New Roman" w:eastAsia="Calibri" w:hAnsi="Times New Roman" w:cs="Times New Roman"/>
                <w:bCs/>
                <w:sz w:val="20"/>
                <w:szCs w:val="20"/>
              </w:rPr>
            </w:pPr>
            <w:r w:rsidRPr="002C4E0D">
              <w:rPr>
                <w:rFonts w:ascii="Times New Roman" w:eastAsia="Calibri" w:hAnsi="Times New Roman" w:cs="Times New Roman"/>
                <w:bCs/>
                <w:sz w:val="20"/>
                <w:szCs w:val="20"/>
              </w:rPr>
              <w:t>1.</w:t>
            </w:r>
            <w:r w:rsidRPr="002C4E0D">
              <w:rPr>
                <w:rFonts w:ascii="Times New Roman" w:eastAsia="Calibri" w:hAnsi="Times New Roman" w:cs="Times New Roman"/>
                <w:bCs/>
                <w:sz w:val="20"/>
                <w:szCs w:val="20"/>
              </w:rPr>
              <w:tab/>
              <w:t>Mospërmbushja e detyrimeve të parashikuara në këtë ligj përbën kundërvajtje administrative dhe dënohet me gjobë nga 100,000 (njëqind mijë) lekë deri në 1,000,000 (një milion) lekë.</w:t>
            </w:r>
          </w:p>
          <w:p w14:paraId="45A8E5B9" w14:textId="77777777" w:rsidR="007526FA" w:rsidRPr="002C4E0D" w:rsidRDefault="007526FA" w:rsidP="007526FA">
            <w:pPr>
              <w:jc w:val="both"/>
              <w:rPr>
                <w:rFonts w:ascii="Times New Roman" w:eastAsia="Calibri" w:hAnsi="Times New Roman" w:cs="Times New Roman"/>
                <w:bCs/>
                <w:sz w:val="20"/>
                <w:szCs w:val="20"/>
              </w:rPr>
            </w:pPr>
          </w:p>
          <w:p w14:paraId="7B81CA1D" w14:textId="77777777" w:rsidR="007526FA" w:rsidRPr="002C4E0D" w:rsidRDefault="007526FA" w:rsidP="007526FA">
            <w:pPr>
              <w:jc w:val="both"/>
              <w:rPr>
                <w:rFonts w:ascii="Times New Roman" w:eastAsia="Calibri" w:hAnsi="Times New Roman" w:cs="Times New Roman"/>
                <w:bCs/>
                <w:sz w:val="20"/>
                <w:szCs w:val="20"/>
              </w:rPr>
            </w:pPr>
            <w:r w:rsidRPr="002C4E0D">
              <w:rPr>
                <w:rFonts w:ascii="Times New Roman" w:eastAsia="Calibri" w:hAnsi="Times New Roman" w:cs="Times New Roman"/>
                <w:bCs/>
                <w:sz w:val="20"/>
                <w:szCs w:val="20"/>
              </w:rPr>
              <w:t>2.</w:t>
            </w:r>
            <w:r w:rsidRPr="002C4E0D">
              <w:rPr>
                <w:rFonts w:ascii="Times New Roman" w:eastAsia="Calibri" w:hAnsi="Times New Roman" w:cs="Times New Roman"/>
                <w:bCs/>
                <w:sz w:val="20"/>
                <w:szCs w:val="20"/>
              </w:rPr>
              <w:tab/>
              <w:t>Pa cënuar paragrafin 1 të këtij neni, përbëjnë në veçanti kundërvajtje administrative rastet e mëposhtme:</w:t>
            </w:r>
          </w:p>
          <w:p w14:paraId="3D33A78E" w14:textId="77777777" w:rsidR="007526FA" w:rsidRPr="002C4E0D" w:rsidRDefault="007526FA" w:rsidP="007526FA">
            <w:pPr>
              <w:jc w:val="both"/>
              <w:rPr>
                <w:rFonts w:ascii="Times New Roman" w:eastAsia="Calibri" w:hAnsi="Times New Roman" w:cs="Times New Roman"/>
                <w:bCs/>
                <w:sz w:val="20"/>
                <w:szCs w:val="20"/>
              </w:rPr>
            </w:pPr>
          </w:p>
          <w:p w14:paraId="01AFD785" w14:textId="77777777" w:rsidR="007526FA" w:rsidRPr="002C4E0D" w:rsidRDefault="007526FA" w:rsidP="007526FA">
            <w:pPr>
              <w:jc w:val="both"/>
              <w:rPr>
                <w:rFonts w:ascii="Times New Roman" w:eastAsia="Calibri" w:hAnsi="Times New Roman" w:cs="Times New Roman"/>
                <w:bCs/>
                <w:sz w:val="20"/>
                <w:szCs w:val="20"/>
              </w:rPr>
            </w:pPr>
            <w:r w:rsidRPr="002C4E0D">
              <w:rPr>
                <w:rFonts w:ascii="Times New Roman" w:eastAsia="Calibri" w:hAnsi="Times New Roman" w:cs="Times New Roman"/>
                <w:bCs/>
                <w:sz w:val="20"/>
                <w:szCs w:val="20"/>
              </w:rPr>
              <w:t>a) mospërmbushja e detyrimit për të raportuar informacionin e kërkuar brenda afateve të përcaktuara në këtë ligj, dënohet me gjobë në shumën pprej 300,000 (treqind mijë) lekë deri në 700,000 (shtatëqind mijë) lekë;</w:t>
            </w:r>
          </w:p>
          <w:p w14:paraId="51EBB021" w14:textId="77777777" w:rsidR="007526FA" w:rsidRPr="002C4E0D" w:rsidRDefault="007526FA" w:rsidP="007526FA">
            <w:pPr>
              <w:jc w:val="both"/>
              <w:rPr>
                <w:rFonts w:ascii="Times New Roman" w:eastAsia="Calibri" w:hAnsi="Times New Roman" w:cs="Times New Roman"/>
                <w:bCs/>
                <w:sz w:val="20"/>
                <w:szCs w:val="20"/>
              </w:rPr>
            </w:pPr>
            <w:r w:rsidRPr="002C4E0D">
              <w:rPr>
                <w:rFonts w:ascii="Times New Roman" w:eastAsia="Calibri" w:hAnsi="Times New Roman" w:cs="Times New Roman"/>
                <w:bCs/>
                <w:sz w:val="20"/>
                <w:szCs w:val="20"/>
              </w:rPr>
              <w:lastRenderedPageBreak/>
              <w:t xml:space="preserve">b) dorëzimi i një raportimi që përmban të dhëna të paplota, të pasakta ose të rreme që ndikojnë në përmbushjen e detyrimit të raportimit, dënohet me gjobë në shumën prej </w:t>
            </w:r>
          </w:p>
          <w:p w14:paraId="59D0BF46" w14:textId="77777777" w:rsidR="007526FA" w:rsidRPr="002C4E0D" w:rsidRDefault="007526FA" w:rsidP="007526FA">
            <w:pPr>
              <w:jc w:val="both"/>
              <w:rPr>
                <w:rFonts w:ascii="Times New Roman" w:eastAsia="Calibri" w:hAnsi="Times New Roman" w:cs="Times New Roman"/>
                <w:bCs/>
                <w:sz w:val="20"/>
                <w:szCs w:val="20"/>
              </w:rPr>
            </w:pPr>
            <w:r w:rsidRPr="002C4E0D">
              <w:rPr>
                <w:rFonts w:ascii="Times New Roman" w:eastAsia="Calibri" w:hAnsi="Times New Roman" w:cs="Times New Roman"/>
                <w:bCs/>
                <w:sz w:val="20"/>
                <w:szCs w:val="20"/>
              </w:rPr>
              <w:t>200,000 (dyqind mijë) lekë deri në 600,000 (gjashtëqind mijë) lekë;</w:t>
            </w:r>
          </w:p>
          <w:p w14:paraId="3846D6BE" w14:textId="77777777" w:rsidR="007526FA" w:rsidRPr="002C4E0D" w:rsidRDefault="007526FA" w:rsidP="007526FA">
            <w:pPr>
              <w:jc w:val="both"/>
              <w:rPr>
                <w:rFonts w:ascii="Times New Roman" w:eastAsia="Calibri" w:hAnsi="Times New Roman" w:cs="Times New Roman"/>
                <w:bCs/>
                <w:sz w:val="20"/>
                <w:szCs w:val="20"/>
              </w:rPr>
            </w:pPr>
            <w:r w:rsidRPr="002C4E0D">
              <w:rPr>
                <w:rFonts w:ascii="Times New Roman" w:eastAsia="Calibri" w:hAnsi="Times New Roman" w:cs="Times New Roman"/>
                <w:bCs/>
                <w:sz w:val="20"/>
                <w:szCs w:val="20"/>
              </w:rPr>
              <w:t xml:space="preserve">c) mospërmbushja e detyrimit për njoftim, në rastet e parashikuara në nenin 8, dënohet me gjobë në shumën prej </w:t>
            </w:r>
          </w:p>
          <w:p w14:paraId="10A90999" w14:textId="77777777" w:rsidR="007526FA" w:rsidRPr="002C4E0D" w:rsidRDefault="007526FA" w:rsidP="007526FA">
            <w:pPr>
              <w:jc w:val="both"/>
              <w:rPr>
                <w:rFonts w:ascii="Times New Roman" w:eastAsia="Calibri" w:hAnsi="Times New Roman" w:cs="Times New Roman"/>
                <w:bCs/>
                <w:sz w:val="20"/>
                <w:szCs w:val="20"/>
              </w:rPr>
            </w:pPr>
            <w:r w:rsidRPr="002C4E0D">
              <w:rPr>
                <w:rFonts w:ascii="Times New Roman" w:eastAsia="Calibri" w:hAnsi="Times New Roman" w:cs="Times New Roman"/>
                <w:bCs/>
                <w:sz w:val="20"/>
                <w:szCs w:val="20"/>
              </w:rPr>
              <w:t>150,000 (njëqind e pesëdhjetë mijë) lekë deri në 400,000 (katërqind mijë) lekë;</w:t>
            </w:r>
          </w:p>
          <w:p w14:paraId="3FE1EC80" w14:textId="77777777" w:rsidR="007526FA" w:rsidRPr="002C4E0D" w:rsidRDefault="007526FA" w:rsidP="007526FA">
            <w:pPr>
              <w:jc w:val="both"/>
              <w:rPr>
                <w:rFonts w:ascii="Times New Roman" w:eastAsia="Calibri" w:hAnsi="Times New Roman" w:cs="Times New Roman"/>
                <w:bCs/>
                <w:sz w:val="20"/>
                <w:szCs w:val="20"/>
              </w:rPr>
            </w:pPr>
            <w:r w:rsidRPr="002C4E0D">
              <w:rPr>
                <w:rFonts w:ascii="Times New Roman" w:eastAsia="Calibri" w:hAnsi="Times New Roman" w:cs="Times New Roman"/>
                <w:bCs/>
                <w:sz w:val="20"/>
                <w:szCs w:val="20"/>
              </w:rPr>
              <w:t>d) pengimi, refuzimi për të bashkëpunuar ose mosdhënia e informacionit të kërkuar nga autoriteti kompetent gjatë procedurave të verifikimit dhe kontrollit, dënohet me gjobë në shumën prej prej 500,000 (pesëqind mijë) lekë deri në 1,000,000 (një milion) lekë.</w:t>
            </w:r>
          </w:p>
          <w:p w14:paraId="593AD3FF" w14:textId="77777777" w:rsidR="007526FA" w:rsidRPr="002C4E0D" w:rsidRDefault="007526FA" w:rsidP="007526FA">
            <w:pPr>
              <w:jc w:val="both"/>
              <w:rPr>
                <w:rFonts w:ascii="Times New Roman" w:eastAsia="Calibri" w:hAnsi="Times New Roman" w:cs="Times New Roman"/>
                <w:bCs/>
                <w:sz w:val="20"/>
                <w:szCs w:val="20"/>
              </w:rPr>
            </w:pPr>
          </w:p>
          <w:p w14:paraId="40E3D440" w14:textId="77777777" w:rsidR="007526FA" w:rsidRPr="002C4E0D" w:rsidRDefault="007526FA" w:rsidP="007526FA">
            <w:pPr>
              <w:jc w:val="both"/>
              <w:rPr>
                <w:rFonts w:ascii="Times New Roman" w:eastAsia="Calibri" w:hAnsi="Times New Roman" w:cs="Times New Roman"/>
                <w:bCs/>
                <w:sz w:val="20"/>
                <w:szCs w:val="20"/>
              </w:rPr>
            </w:pPr>
            <w:r w:rsidRPr="002C4E0D">
              <w:rPr>
                <w:rFonts w:ascii="Times New Roman" w:eastAsia="Calibri" w:hAnsi="Times New Roman" w:cs="Times New Roman"/>
                <w:bCs/>
                <w:sz w:val="20"/>
                <w:szCs w:val="20"/>
              </w:rPr>
              <w:t>3.</w:t>
            </w:r>
            <w:r w:rsidRPr="002C4E0D">
              <w:rPr>
                <w:rFonts w:ascii="Times New Roman" w:eastAsia="Calibri" w:hAnsi="Times New Roman" w:cs="Times New Roman"/>
                <w:bCs/>
                <w:sz w:val="20"/>
                <w:szCs w:val="20"/>
              </w:rPr>
              <w:tab/>
              <w:t>Gjoba vendoset nga titullari i Drejtorisë së Përgjithshme të Tatimeve sipas legjislacionit në fuqi për kundërvajtjet administrative dhe duhet të jetë efektive, proporcionale dhe dekurajuese.</w:t>
            </w:r>
          </w:p>
          <w:p w14:paraId="05CBA041" w14:textId="04041479" w:rsidR="00E01344" w:rsidRPr="002C4E0D" w:rsidRDefault="007526FA" w:rsidP="00E01344">
            <w:pPr>
              <w:jc w:val="both"/>
              <w:rPr>
                <w:rFonts w:ascii="Times New Roman" w:eastAsia="Calibri" w:hAnsi="Times New Roman" w:cs="Times New Roman"/>
                <w:sz w:val="20"/>
                <w:szCs w:val="20"/>
              </w:rPr>
            </w:pPr>
            <w:r w:rsidRPr="002C4E0D">
              <w:rPr>
                <w:rFonts w:ascii="Times New Roman" w:eastAsia="Calibri" w:hAnsi="Times New Roman" w:cs="Times New Roman"/>
                <w:bCs/>
                <w:sz w:val="20"/>
                <w:szCs w:val="20"/>
              </w:rPr>
              <w:t>4.</w:t>
            </w:r>
            <w:r w:rsidRPr="002C4E0D">
              <w:rPr>
                <w:rFonts w:ascii="Times New Roman" w:eastAsia="Calibri" w:hAnsi="Times New Roman" w:cs="Times New Roman"/>
                <w:bCs/>
                <w:sz w:val="20"/>
                <w:szCs w:val="20"/>
              </w:rPr>
              <w:tab/>
              <w:t>Kundër vendimit për vendosjen e gjobës mund të bëhet ankim pranë gjykatës administrative kompetente, në përputhje me legjislacionin në fuqi për gjykatat administrative dhe gjykimin e mosmarrëveshjeve administrative.</w:t>
            </w:r>
          </w:p>
        </w:tc>
        <w:tc>
          <w:tcPr>
            <w:tcW w:w="720" w:type="dxa"/>
            <w:tcBorders>
              <w:bottom w:val="dashed" w:sz="4" w:space="0" w:color="auto"/>
            </w:tcBorders>
          </w:tcPr>
          <w:p w14:paraId="6FCF9030" w14:textId="6F146DF8" w:rsidR="00E01344" w:rsidRPr="002C4E0D" w:rsidRDefault="00A2639D" w:rsidP="00E01344">
            <w:pPr>
              <w:jc w:val="center"/>
              <w:rPr>
                <w:rFonts w:ascii="Times New Roman" w:eastAsia="Calibri" w:hAnsi="Times New Roman" w:cs="Times New Roman"/>
                <w:sz w:val="20"/>
                <w:szCs w:val="20"/>
              </w:rPr>
            </w:pPr>
            <w:r>
              <w:rPr>
                <w:rFonts w:ascii="Times New Roman" w:eastAsia="Calibri" w:hAnsi="Times New Roman" w:cs="Times New Roman"/>
                <w:sz w:val="20"/>
                <w:szCs w:val="20"/>
              </w:rPr>
              <w:lastRenderedPageBreak/>
              <w:t>F</w:t>
            </w:r>
          </w:p>
        </w:tc>
        <w:tc>
          <w:tcPr>
            <w:tcW w:w="3406" w:type="dxa"/>
            <w:tcBorders>
              <w:bottom w:val="dashed" w:sz="4" w:space="0" w:color="auto"/>
            </w:tcBorders>
          </w:tcPr>
          <w:p w14:paraId="08DB7295" w14:textId="67880360" w:rsidR="00E01344" w:rsidRPr="002C4E0D" w:rsidRDefault="00E01344" w:rsidP="00E01344">
            <w:pPr>
              <w:rPr>
                <w:rFonts w:ascii="Times New Roman" w:eastAsia="Calibri" w:hAnsi="Times New Roman" w:cs="Times New Roman"/>
                <w:sz w:val="20"/>
                <w:szCs w:val="20"/>
              </w:rPr>
            </w:pPr>
          </w:p>
        </w:tc>
      </w:tr>
      <w:tr w:rsidR="00E01344" w:rsidRPr="0042075D" w14:paraId="7D4505B4" w14:textId="77777777" w:rsidTr="002C4E0D">
        <w:trPr>
          <w:trHeight w:val="645"/>
        </w:trPr>
        <w:tc>
          <w:tcPr>
            <w:tcW w:w="630" w:type="dxa"/>
          </w:tcPr>
          <w:p w14:paraId="1080D9D2" w14:textId="139AC4B4" w:rsidR="00E01344" w:rsidRPr="002C4E0D" w:rsidRDefault="00E01344" w:rsidP="00E01344">
            <w:pPr>
              <w:jc w:val="both"/>
              <w:rPr>
                <w:rFonts w:ascii="Times New Roman" w:eastAsia="Calibri" w:hAnsi="Times New Roman" w:cs="Times New Roman"/>
                <w:sz w:val="20"/>
                <w:szCs w:val="20"/>
              </w:rPr>
            </w:pPr>
          </w:p>
        </w:tc>
        <w:tc>
          <w:tcPr>
            <w:tcW w:w="5310" w:type="dxa"/>
          </w:tcPr>
          <w:p w14:paraId="4E2183F3" w14:textId="77777777" w:rsidR="00E01344" w:rsidRPr="0042075D" w:rsidRDefault="00E01344" w:rsidP="00E01344">
            <w:pPr>
              <w:jc w:val="both"/>
              <w:rPr>
                <w:rFonts w:ascii="Times New Roman" w:hAnsi="Times New Roman" w:cs="Times New Roman"/>
                <w:sz w:val="20"/>
                <w:szCs w:val="20"/>
              </w:rPr>
            </w:pPr>
            <w:r w:rsidRPr="0042075D">
              <w:rPr>
                <w:rFonts w:ascii="Times New Roman" w:hAnsi="Times New Roman" w:cs="Times New Roman"/>
                <w:sz w:val="20"/>
                <w:szCs w:val="20"/>
              </w:rPr>
              <w:t>Neni 27</w:t>
            </w:r>
          </w:p>
          <w:p w14:paraId="76CFD006" w14:textId="77777777" w:rsidR="00E01344" w:rsidRPr="0042075D" w:rsidRDefault="00E01344" w:rsidP="00E01344">
            <w:pPr>
              <w:jc w:val="both"/>
              <w:rPr>
                <w:rFonts w:ascii="Times New Roman" w:hAnsi="Times New Roman" w:cs="Times New Roman"/>
                <w:sz w:val="20"/>
                <w:szCs w:val="20"/>
              </w:rPr>
            </w:pPr>
          </w:p>
          <w:p w14:paraId="1D6C72B7" w14:textId="77777777" w:rsidR="00E01344" w:rsidRPr="0042075D" w:rsidRDefault="00E01344" w:rsidP="00E01344">
            <w:pPr>
              <w:jc w:val="both"/>
              <w:rPr>
                <w:rFonts w:ascii="Times New Roman" w:hAnsi="Times New Roman" w:cs="Times New Roman"/>
                <w:sz w:val="20"/>
                <w:szCs w:val="20"/>
              </w:rPr>
            </w:pPr>
            <w:r w:rsidRPr="0042075D">
              <w:rPr>
                <w:rFonts w:ascii="Times New Roman" w:hAnsi="Times New Roman" w:cs="Times New Roman"/>
                <w:sz w:val="20"/>
                <w:szCs w:val="20"/>
              </w:rPr>
              <w:t>Raportimi</w:t>
            </w:r>
          </w:p>
          <w:p w14:paraId="647985C2" w14:textId="77777777" w:rsidR="00E01344" w:rsidRPr="0042075D" w:rsidRDefault="00E01344" w:rsidP="00E01344">
            <w:pPr>
              <w:jc w:val="both"/>
              <w:rPr>
                <w:rFonts w:ascii="Times New Roman" w:hAnsi="Times New Roman" w:cs="Times New Roman"/>
                <w:sz w:val="20"/>
                <w:szCs w:val="20"/>
              </w:rPr>
            </w:pPr>
          </w:p>
          <w:p w14:paraId="250D54EC" w14:textId="77777777" w:rsidR="00E01344" w:rsidRPr="0042075D" w:rsidRDefault="00E01344" w:rsidP="00E01344">
            <w:pPr>
              <w:jc w:val="both"/>
              <w:rPr>
                <w:rFonts w:ascii="Times New Roman" w:hAnsi="Times New Roman" w:cs="Times New Roman"/>
                <w:sz w:val="20"/>
                <w:szCs w:val="20"/>
              </w:rPr>
            </w:pPr>
            <w:r w:rsidRPr="0042075D">
              <w:rPr>
                <w:rFonts w:ascii="Times New Roman" w:hAnsi="Times New Roman" w:cs="Times New Roman"/>
                <w:sz w:val="20"/>
                <w:szCs w:val="20"/>
              </w:rPr>
              <w:t>1. Çdo pesë vjet pas 1 janarit 2013, Komisioni i paraqet Parlamentit Evropian dhe Këshillit një raport mbi zbatimin e kësaj Direktive.</w:t>
            </w:r>
          </w:p>
          <w:p w14:paraId="0B7F955D" w14:textId="77777777" w:rsidR="00E01344" w:rsidRPr="0042075D" w:rsidRDefault="00E01344" w:rsidP="00E01344">
            <w:pPr>
              <w:jc w:val="both"/>
              <w:rPr>
                <w:rFonts w:ascii="Times New Roman" w:hAnsi="Times New Roman" w:cs="Times New Roman"/>
                <w:sz w:val="20"/>
                <w:szCs w:val="20"/>
              </w:rPr>
            </w:pPr>
          </w:p>
          <w:p w14:paraId="3891CA08" w14:textId="77777777" w:rsidR="00E01344" w:rsidRPr="0042075D" w:rsidRDefault="00E01344" w:rsidP="00E01344">
            <w:pPr>
              <w:jc w:val="both"/>
              <w:rPr>
                <w:rFonts w:ascii="Times New Roman" w:hAnsi="Times New Roman" w:cs="Times New Roman"/>
                <w:sz w:val="20"/>
                <w:szCs w:val="20"/>
              </w:rPr>
            </w:pPr>
            <w:r w:rsidRPr="0042075D">
              <w:rPr>
                <w:rFonts w:ascii="Times New Roman" w:hAnsi="Times New Roman" w:cs="Times New Roman"/>
                <w:sz w:val="20"/>
                <w:szCs w:val="20"/>
              </w:rPr>
              <w:t xml:space="preserve">2. Çdo dy vjet pas 1 korrikut 2020, Shtetet Anëtare dhe Komisioni vlerësojnë rëndësinë e Shtojcës IV dhe Komisioni i </w:t>
            </w:r>
            <w:r w:rsidRPr="0042075D">
              <w:rPr>
                <w:rFonts w:ascii="Times New Roman" w:hAnsi="Times New Roman" w:cs="Times New Roman"/>
                <w:sz w:val="20"/>
                <w:szCs w:val="20"/>
              </w:rPr>
              <w:lastRenderedPageBreak/>
              <w:t>paraqet një raport Këshillit. Ky raport, kur është e përshtatshme, shoqërohet me një propozim legjislativ.</w:t>
            </w:r>
          </w:p>
          <w:p w14:paraId="4C00660E" w14:textId="77777777" w:rsidR="00E01344" w:rsidRPr="0042075D" w:rsidRDefault="00E01344" w:rsidP="00E01344">
            <w:pPr>
              <w:jc w:val="both"/>
              <w:rPr>
                <w:rFonts w:ascii="Times New Roman" w:hAnsi="Times New Roman" w:cs="Times New Roman"/>
                <w:sz w:val="20"/>
                <w:szCs w:val="20"/>
              </w:rPr>
            </w:pPr>
          </w:p>
          <w:p w14:paraId="4657F60F" w14:textId="77777777" w:rsidR="00E01344" w:rsidRPr="0042075D" w:rsidRDefault="00E01344" w:rsidP="00E01344">
            <w:pPr>
              <w:jc w:val="both"/>
              <w:rPr>
                <w:rFonts w:ascii="Times New Roman" w:hAnsi="Times New Roman" w:cs="Times New Roman"/>
                <w:sz w:val="20"/>
                <w:szCs w:val="20"/>
              </w:rPr>
            </w:pPr>
            <w:r w:rsidRPr="0042075D">
              <w:rPr>
                <w:rFonts w:ascii="Times New Roman" w:hAnsi="Times New Roman" w:cs="Times New Roman"/>
                <w:sz w:val="20"/>
                <w:szCs w:val="20"/>
              </w:rPr>
              <w:t>(8)</w:t>
            </w:r>
          </w:p>
          <w:p w14:paraId="37878886" w14:textId="77777777" w:rsidR="00E01344" w:rsidRPr="0042075D" w:rsidRDefault="00E01344" w:rsidP="00E01344">
            <w:pPr>
              <w:jc w:val="both"/>
              <w:rPr>
                <w:rFonts w:ascii="Times New Roman" w:hAnsi="Times New Roman" w:cs="Times New Roman"/>
                <w:sz w:val="20"/>
                <w:szCs w:val="20"/>
              </w:rPr>
            </w:pPr>
          </w:p>
          <w:p w14:paraId="61E278E6" w14:textId="658D45CF" w:rsidR="00E01344" w:rsidRPr="0042075D" w:rsidRDefault="00E01344" w:rsidP="00E01344">
            <w:pPr>
              <w:rPr>
                <w:rFonts w:ascii="Times New Roman" w:hAnsi="Times New Roman" w:cs="Times New Roman"/>
                <w:vanish/>
                <w:sz w:val="20"/>
                <w:szCs w:val="20"/>
              </w:rPr>
            </w:pPr>
            <w:r w:rsidRPr="0042075D">
              <w:rPr>
                <w:rFonts w:ascii="Times New Roman" w:hAnsi="Times New Roman" w:cs="Times New Roman"/>
                <w:sz w:val="20"/>
                <w:szCs w:val="20"/>
              </w:rPr>
              <w:t>Shtohet Shtojca IV, teksti i së cilës është përcaktuar në Shtojcën e kësaj Direktive.</w:t>
            </w:r>
          </w:p>
          <w:p w14:paraId="3A31154C" w14:textId="6A5680DE" w:rsidR="00E01344" w:rsidRPr="0042075D" w:rsidRDefault="00E01344" w:rsidP="00E01344">
            <w:pPr>
              <w:jc w:val="both"/>
              <w:rPr>
                <w:rFonts w:ascii="Times New Roman" w:eastAsia="Calibri" w:hAnsi="Times New Roman" w:cs="Times New Roman"/>
                <w:iCs/>
                <w:sz w:val="20"/>
                <w:szCs w:val="20"/>
              </w:rPr>
            </w:pPr>
          </w:p>
        </w:tc>
        <w:tc>
          <w:tcPr>
            <w:tcW w:w="540" w:type="dxa"/>
          </w:tcPr>
          <w:p w14:paraId="68273547" w14:textId="247DB5B5" w:rsidR="00E01344" w:rsidRPr="002C4E0D" w:rsidRDefault="00E01344" w:rsidP="00E01344">
            <w:pPr>
              <w:jc w:val="center"/>
              <w:rPr>
                <w:rFonts w:ascii="Times New Roman" w:eastAsia="Calibri" w:hAnsi="Times New Roman" w:cs="Times New Roman"/>
                <w:sz w:val="20"/>
                <w:szCs w:val="20"/>
              </w:rPr>
            </w:pPr>
            <w:r w:rsidRPr="002C4E0D">
              <w:rPr>
                <w:rFonts w:ascii="Times New Roman" w:eastAsia="Calibri" w:hAnsi="Times New Roman" w:cs="Times New Roman"/>
                <w:sz w:val="20"/>
                <w:szCs w:val="20"/>
              </w:rPr>
              <w:lastRenderedPageBreak/>
              <w:t>1</w:t>
            </w:r>
          </w:p>
        </w:tc>
        <w:tc>
          <w:tcPr>
            <w:tcW w:w="630" w:type="dxa"/>
          </w:tcPr>
          <w:p w14:paraId="6E16AAE5" w14:textId="77777777" w:rsidR="00E01344" w:rsidRPr="002C4E0D" w:rsidRDefault="00E01344" w:rsidP="00E01344">
            <w:pPr>
              <w:jc w:val="center"/>
              <w:rPr>
                <w:rFonts w:ascii="Times New Roman" w:eastAsia="Calibri" w:hAnsi="Times New Roman" w:cs="Times New Roman"/>
                <w:sz w:val="20"/>
                <w:szCs w:val="20"/>
              </w:rPr>
            </w:pPr>
          </w:p>
          <w:p w14:paraId="217830CF" w14:textId="3C181EE0" w:rsidR="00E01344" w:rsidRPr="002C4E0D" w:rsidRDefault="00E01344" w:rsidP="00E01344">
            <w:pPr>
              <w:jc w:val="center"/>
              <w:rPr>
                <w:rFonts w:ascii="Times New Roman" w:eastAsia="Calibri" w:hAnsi="Times New Roman" w:cs="Times New Roman"/>
                <w:sz w:val="20"/>
                <w:szCs w:val="20"/>
              </w:rPr>
            </w:pPr>
          </w:p>
        </w:tc>
        <w:tc>
          <w:tcPr>
            <w:tcW w:w="4964" w:type="dxa"/>
            <w:tcBorders>
              <w:bottom w:val="dashed" w:sz="4" w:space="0" w:color="auto"/>
            </w:tcBorders>
          </w:tcPr>
          <w:p w14:paraId="34D0B446" w14:textId="77777777" w:rsidR="00E01344" w:rsidRPr="002C4E0D" w:rsidRDefault="00E01344" w:rsidP="00E01344">
            <w:pPr>
              <w:jc w:val="center"/>
              <w:rPr>
                <w:rFonts w:ascii="Times New Roman" w:eastAsia="Calibri" w:hAnsi="Times New Roman" w:cs="Times New Roman"/>
                <w:sz w:val="20"/>
                <w:szCs w:val="20"/>
              </w:rPr>
            </w:pPr>
          </w:p>
          <w:p w14:paraId="3EC1FFD4" w14:textId="77777777" w:rsidR="00E01344" w:rsidRPr="002C4E0D" w:rsidRDefault="00E01344" w:rsidP="00E01344">
            <w:pPr>
              <w:jc w:val="center"/>
              <w:rPr>
                <w:rFonts w:ascii="Times New Roman" w:eastAsia="Calibri" w:hAnsi="Times New Roman" w:cs="Times New Roman"/>
                <w:sz w:val="20"/>
                <w:szCs w:val="20"/>
              </w:rPr>
            </w:pPr>
          </w:p>
          <w:p w14:paraId="5C14AD17" w14:textId="77777777" w:rsidR="00E01344" w:rsidRPr="002C4E0D" w:rsidRDefault="00E01344" w:rsidP="00E01344">
            <w:pPr>
              <w:jc w:val="center"/>
              <w:rPr>
                <w:rFonts w:ascii="Times New Roman" w:eastAsia="Calibri" w:hAnsi="Times New Roman" w:cs="Times New Roman"/>
                <w:sz w:val="20"/>
                <w:szCs w:val="20"/>
              </w:rPr>
            </w:pPr>
          </w:p>
          <w:p w14:paraId="7EC0FAE2" w14:textId="77777777" w:rsidR="00E01344" w:rsidRPr="002C4E0D" w:rsidRDefault="00E01344" w:rsidP="00E01344">
            <w:pPr>
              <w:jc w:val="center"/>
              <w:rPr>
                <w:rFonts w:ascii="Times New Roman" w:eastAsia="Calibri" w:hAnsi="Times New Roman" w:cs="Times New Roman"/>
                <w:sz w:val="20"/>
                <w:szCs w:val="20"/>
              </w:rPr>
            </w:pPr>
          </w:p>
          <w:p w14:paraId="1AF536FD" w14:textId="204128A5" w:rsidR="00E01344" w:rsidRPr="002C4E0D" w:rsidRDefault="00E01344" w:rsidP="00E01344">
            <w:pPr>
              <w:jc w:val="center"/>
              <w:rPr>
                <w:rFonts w:ascii="Times New Roman" w:eastAsia="Calibri" w:hAnsi="Times New Roman" w:cs="Times New Roman"/>
                <w:sz w:val="20"/>
                <w:szCs w:val="20"/>
              </w:rPr>
            </w:pPr>
            <w:r w:rsidRPr="002C4E0D">
              <w:rPr>
                <w:rFonts w:ascii="Times New Roman" w:eastAsia="Calibri" w:hAnsi="Times New Roman" w:cs="Times New Roman"/>
                <w:sz w:val="20"/>
                <w:szCs w:val="20"/>
              </w:rPr>
              <w:t>N/A</w:t>
            </w:r>
          </w:p>
        </w:tc>
        <w:tc>
          <w:tcPr>
            <w:tcW w:w="720" w:type="dxa"/>
            <w:tcBorders>
              <w:bottom w:val="dashed" w:sz="4" w:space="0" w:color="auto"/>
            </w:tcBorders>
          </w:tcPr>
          <w:p w14:paraId="0573D259" w14:textId="77777777" w:rsidR="00E01344" w:rsidRPr="002C4E0D" w:rsidRDefault="00E01344" w:rsidP="00E01344">
            <w:pPr>
              <w:jc w:val="center"/>
              <w:rPr>
                <w:rFonts w:ascii="Times New Roman" w:eastAsia="Calibri" w:hAnsi="Times New Roman" w:cs="Times New Roman"/>
                <w:sz w:val="20"/>
                <w:szCs w:val="20"/>
                <w:lang w:val="en-US"/>
              </w:rPr>
            </w:pPr>
          </w:p>
          <w:p w14:paraId="4966D892" w14:textId="77777777" w:rsidR="00E01344" w:rsidRPr="002C4E0D" w:rsidRDefault="00E01344" w:rsidP="00E01344">
            <w:pPr>
              <w:jc w:val="center"/>
              <w:rPr>
                <w:rFonts w:ascii="Times New Roman" w:eastAsia="Calibri" w:hAnsi="Times New Roman" w:cs="Times New Roman"/>
                <w:sz w:val="20"/>
                <w:szCs w:val="20"/>
                <w:lang w:val="en-US"/>
              </w:rPr>
            </w:pPr>
          </w:p>
          <w:p w14:paraId="533B6EF5" w14:textId="77777777" w:rsidR="00E01344" w:rsidRPr="002C4E0D" w:rsidRDefault="00E01344" w:rsidP="00E01344">
            <w:pPr>
              <w:jc w:val="center"/>
              <w:rPr>
                <w:rFonts w:ascii="Times New Roman" w:eastAsia="Calibri" w:hAnsi="Times New Roman" w:cs="Times New Roman"/>
                <w:sz w:val="20"/>
                <w:szCs w:val="20"/>
                <w:lang w:val="en-US"/>
              </w:rPr>
            </w:pPr>
          </w:p>
          <w:p w14:paraId="46C6EF65" w14:textId="77777777" w:rsidR="00E01344" w:rsidRPr="002C4E0D" w:rsidRDefault="00E01344" w:rsidP="00E01344">
            <w:pPr>
              <w:jc w:val="center"/>
              <w:rPr>
                <w:rFonts w:ascii="Times New Roman" w:eastAsia="Calibri" w:hAnsi="Times New Roman" w:cs="Times New Roman"/>
                <w:sz w:val="20"/>
                <w:szCs w:val="20"/>
                <w:lang w:val="en-US"/>
              </w:rPr>
            </w:pPr>
          </w:p>
          <w:p w14:paraId="4C4B4DD1" w14:textId="5923A03B" w:rsidR="00E01344" w:rsidRPr="002C4E0D" w:rsidRDefault="00E01344" w:rsidP="00E01344">
            <w:pPr>
              <w:jc w:val="center"/>
              <w:rPr>
                <w:rFonts w:ascii="Times New Roman" w:eastAsia="Calibri" w:hAnsi="Times New Roman" w:cs="Times New Roman"/>
                <w:sz w:val="20"/>
                <w:szCs w:val="20"/>
                <w:lang w:val="en-US"/>
              </w:rPr>
            </w:pPr>
            <w:r w:rsidRPr="002C4E0D">
              <w:rPr>
                <w:rFonts w:ascii="Times New Roman" w:eastAsia="Calibri" w:hAnsi="Times New Roman" w:cs="Times New Roman"/>
                <w:sz w:val="20"/>
                <w:szCs w:val="20"/>
                <w:lang w:val="en-US"/>
              </w:rPr>
              <w:t>N/A</w:t>
            </w:r>
          </w:p>
        </w:tc>
        <w:tc>
          <w:tcPr>
            <w:tcW w:w="3406" w:type="dxa"/>
            <w:tcBorders>
              <w:bottom w:val="dashed" w:sz="4" w:space="0" w:color="auto"/>
            </w:tcBorders>
          </w:tcPr>
          <w:p w14:paraId="7FF536D2" w14:textId="47230D00" w:rsidR="00E01344" w:rsidRPr="0042075D" w:rsidRDefault="00E01344" w:rsidP="00E01344">
            <w:pPr>
              <w:rPr>
                <w:rFonts w:ascii="Times New Roman" w:eastAsia="Calibri" w:hAnsi="Times New Roman" w:cs="Times New Roman"/>
                <w:sz w:val="20"/>
                <w:szCs w:val="20"/>
                <w:lang w:val="en-US"/>
              </w:rPr>
            </w:pPr>
            <w:r w:rsidRPr="0042075D">
              <w:rPr>
                <w:rFonts w:ascii="Times New Roman" w:eastAsia="Times New Roman" w:hAnsi="Times New Roman" w:cs="Times New Roman"/>
                <w:sz w:val="20"/>
                <w:szCs w:val="20"/>
                <w:lang w:val="en-US"/>
              </w:rPr>
              <w:t>Neni 27 përcakton detyrimet e raportimit dhe vlerësimit në nivel të BE-së midis Shteteve Anëtare dhe Komisionit Evropian. Ai nuk vendos detyrime që kërkojnë transpozim të drejtpërdrejtë në ligjin kombëtar.</w:t>
            </w:r>
          </w:p>
        </w:tc>
      </w:tr>
      <w:tr w:rsidR="00E01344" w:rsidRPr="0042075D" w14:paraId="05E7A252" w14:textId="77777777" w:rsidTr="002C4E0D">
        <w:trPr>
          <w:trHeight w:val="870"/>
        </w:trPr>
        <w:tc>
          <w:tcPr>
            <w:tcW w:w="630" w:type="dxa"/>
          </w:tcPr>
          <w:p w14:paraId="56054E51" w14:textId="1549FBFD" w:rsidR="00E01344" w:rsidRPr="002C4E0D" w:rsidRDefault="00E01344" w:rsidP="00E01344">
            <w:pPr>
              <w:jc w:val="both"/>
              <w:rPr>
                <w:rFonts w:ascii="Times New Roman" w:eastAsia="Calibri" w:hAnsi="Times New Roman" w:cs="Times New Roman"/>
                <w:sz w:val="20"/>
                <w:szCs w:val="20"/>
                <w:lang w:val="en-US"/>
              </w:rPr>
            </w:pPr>
          </w:p>
        </w:tc>
        <w:tc>
          <w:tcPr>
            <w:tcW w:w="5310" w:type="dxa"/>
          </w:tcPr>
          <w:p w14:paraId="7CA0C0DA" w14:textId="77777777" w:rsidR="00E01344" w:rsidRPr="0042075D" w:rsidRDefault="00E01344" w:rsidP="00E01344">
            <w:pPr>
              <w:jc w:val="both"/>
              <w:rPr>
                <w:rFonts w:ascii="Times New Roman" w:eastAsia="Calibri" w:hAnsi="Times New Roman" w:cs="Times New Roman"/>
                <w:iCs/>
                <w:sz w:val="20"/>
                <w:szCs w:val="20"/>
                <w:lang w:val="en-US"/>
              </w:rPr>
            </w:pPr>
          </w:p>
          <w:p w14:paraId="1552BA9A" w14:textId="77777777" w:rsidR="00E01344" w:rsidRPr="0042075D" w:rsidRDefault="00E01344" w:rsidP="00E01344">
            <w:pPr>
              <w:jc w:val="both"/>
              <w:rPr>
                <w:rFonts w:ascii="Times New Roman" w:eastAsia="Calibri" w:hAnsi="Times New Roman" w:cs="Times New Roman"/>
                <w:iCs/>
                <w:sz w:val="20"/>
                <w:szCs w:val="20"/>
                <w:lang w:val="en-US"/>
              </w:rPr>
            </w:pPr>
            <w:r w:rsidRPr="0042075D">
              <w:rPr>
                <w:rFonts w:ascii="Times New Roman" w:eastAsia="Calibri" w:hAnsi="Times New Roman" w:cs="Times New Roman"/>
                <w:iCs/>
                <w:sz w:val="20"/>
                <w:szCs w:val="20"/>
                <w:lang w:val="en-US"/>
              </w:rPr>
              <w:t>Neni 2</w:t>
            </w:r>
          </w:p>
          <w:p w14:paraId="21CD5D78" w14:textId="77777777" w:rsidR="00E01344" w:rsidRPr="0042075D" w:rsidRDefault="00E01344" w:rsidP="00E01344">
            <w:pPr>
              <w:jc w:val="both"/>
              <w:rPr>
                <w:rFonts w:ascii="Times New Roman" w:eastAsia="Calibri" w:hAnsi="Times New Roman" w:cs="Times New Roman"/>
                <w:iCs/>
                <w:sz w:val="20"/>
                <w:szCs w:val="20"/>
                <w:lang w:val="en-US"/>
              </w:rPr>
            </w:pPr>
          </w:p>
          <w:p w14:paraId="5E878EEC" w14:textId="77777777" w:rsidR="00E01344" w:rsidRPr="0042075D" w:rsidRDefault="00E01344" w:rsidP="00E01344">
            <w:pPr>
              <w:jc w:val="both"/>
              <w:rPr>
                <w:rFonts w:ascii="Times New Roman" w:eastAsia="Calibri" w:hAnsi="Times New Roman" w:cs="Times New Roman"/>
                <w:iCs/>
                <w:sz w:val="20"/>
                <w:szCs w:val="20"/>
                <w:lang w:val="en-US"/>
              </w:rPr>
            </w:pPr>
            <w:r w:rsidRPr="0042075D">
              <w:rPr>
                <w:rFonts w:ascii="Times New Roman" w:eastAsia="Calibri" w:hAnsi="Times New Roman" w:cs="Times New Roman"/>
                <w:iCs/>
                <w:sz w:val="20"/>
                <w:szCs w:val="20"/>
                <w:lang w:val="en-US"/>
              </w:rPr>
              <w:t>1. Shtetet Anëtare miratojnë dhe publikojnë, jo më vonë se 31 dhjetor 2019, ligjet, rregulloret dhe dispozitat administrative të nevojshme për të përmbushur këtë Direktivë. Ato informojnë menjëherë Komisionin për këtë.</w:t>
            </w:r>
          </w:p>
          <w:p w14:paraId="1182D4C5" w14:textId="77777777" w:rsidR="00E01344" w:rsidRPr="0042075D" w:rsidRDefault="00E01344" w:rsidP="00E01344">
            <w:pPr>
              <w:jc w:val="both"/>
              <w:rPr>
                <w:rFonts w:ascii="Times New Roman" w:eastAsia="Calibri" w:hAnsi="Times New Roman" w:cs="Times New Roman"/>
                <w:iCs/>
                <w:sz w:val="20"/>
                <w:szCs w:val="20"/>
                <w:lang w:val="en-US"/>
              </w:rPr>
            </w:pPr>
          </w:p>
          <w:p w14:paraId="632945A8" w14:textId="77777777" w:rsidR="00E01344" w:rsidRPr="0042075D" w:rsidRDefault="00E01344" w:rsidP="00E01344">
            <w:pPr>
              <w:jc w:val="both"/>
              <w:rPr>
                <w:rFonts w:ascii="Times New Roman" w:eastAsia="Calibri" w:hAnsi="Times New Roman" w:cs="Times New Roman"/>
                <w:iCs/>
                <w:sz w:val="20"/>
                <w:szCs w:val="20"/>
                <w:lang w:val="en-US"/>
              </w:rPr>
            </w:pPr>
            <w:r w:rsidRPr="0042075D">
              <w:rPr>
                <w:rFonts w:ascii="Times New Roman" w:eastAsia="Calibri" w:hAnsi="Times New Roman" w:cs="Times New Roman"/>
                <w:iCs/>
                <w:sz w:val="20"/>
                <w:szCs w:val="20"/>
                <w:lang w:val="en-US"/>
              </w:rPr>
              <w:t>Ato do t'i zbatojnë këto dispozita nga 1 korriku 2020.</w:t>
            </w:r>
          </w:p>
          <w:p w14:paraId="416231CC" w14:textId="77777777" w:rsidR="00E01344" w:rsidRPr="0042075D" w:rsidRDefault="00E01344" w:rsidP="00E01344">
            <w:pPr>
              <w:jc w:val="both"/>
              <w:rPr>
                <w:rFonts w:ascii="Times New Roman" w:eastAsia="Calibri" w:hAnsi="Times New Roman" w:cs="Times New Roman"/>
                <w:iCs/>
                <w:sz w:val="20"/>
                <w:szCs w:val="20"/>
                <w:lang w:val="en-US"/>
              </w:rPr>
            </w:pPr>
          </w:p>
          <w:p w14:paraId="6F1D2AEF" w14:textId="77777777" w:rsidR="00E01344" w:rsidRPr="0042075D" w:rsidRDefault="00E01344" w:rsidP="00E01344">
            <w:pPr>
              <w:jc w:val="both"/>
              <w:rPr>
                <w:rFonts w:ascii="Times New Roman" w:eastAsia="Calibri" w:hAnsi="Times New Roman" w:cs="Times New Roman"/>
                <w:iCs/>
                <w:sz w:val="20"/>
                <w:szCs w:val="20"/>
                <w:lang w:val="en-US"/>
              </w:rPr>
            </w:pPr>
            <w:r w:rsidRPr="0042075D">
              <w:rPr>
                <w:rFonts w:ascii="Times New Roman" w:eastAsia="Calibri" w:hAnsi="Times New Roman" w:cs="Times New Roman"/>
                <w:iCs/>
                <w:sz w:val="20"/>
                <w:szCs w:val="20"/>
                <w:lang w:val="en-US"/>
              </w:rPr>
              <w:t>Kur Shtetet Anëtare miratojnë këto dispozita, ato duhet të përmbajnë një referencë për këtë Direktivë ose të shoqërohen nga një referencë e tillë në rastin e publikimit të tyre zyrtar. Shtetet Anëtare përcaktojnë se si duhet të bëhet një referencë e tillë.</w:t>
            </w:r>
          </w:p>
          <w:p w14:paraId="4D050C22" w14:textId="77777777" w:rsidR="00E01344" w:rsidRPr="0042075D" w:rsidRDefault="00E01344" w:rsidP="00E01344">
            <w:pPr>
              <w:jc w:val="both"/>
              <w:rPr>
                <w:rFonts w:ascii="Times New Roman" w:eastAsia="Calibri" w:hAnsi="Times New Roman" w:cs="Times New Roman"/>
                <w:iCs/>
                <w:sz w:val="20"/>
                <w:szCs w:val="20"/>
                <w:lang w:val="en-US"/>
              </w:rPr>
            </w:pPr>
          </w:p>
          <w:p w14:paraId="48156EC7" w14:textId="55AF5130" w:rsidR="00E01344" w:rsidRPr="0042075D" w:rsidRDefault="00E01344" w:rsidP="00E01344">
            <w:pPr>
              <w:jc w:val="both"/>
              <w:rPr>
                <w:rFonts w:ascii="Times New Roman" w:eastAsia="Calibri" w:hAnsi="Times New Roman" w:cs="Times New Roman"/>
                <w:iCs/>
                <w:sz w:val="20"/>
                <w:szCs w:val="20"/>
                <w:lang w:val="en-US"/>
              </w:rPr>
            </w:pPr>
            <w:r w:rsidRPr="0042075D">
              <w:rPr>
                <w:rFonts w:ascii="Times New Roman" w:eastAsia="Calibri" w:hAnsi="Times New Roman" w:cs="Times New Roman"/>
                <w:iCs/>
                <w:sz w:val="20"/>
                <w:szCs w:val="20"/>
                <w:lang w:val="en-US"/>
              </w:rPr>
              <w:t>2. Shtetet Anëtare i komunikojnë Komisionit tekstin e dispozitave kryesore të ligjit kombëtar që miratojnë në fushën e mbuluar nga kjo Direktivë.</w:t>
            </w:r>
          </w:p>
          <w:p w14:paraId="249A4F98" w14:textId="77BBFAD3" w:rsidR="00E01344" w:rsidRPr="0042075D" w:rsidRDefault="00E01344" w:rsidP="00E01344">
            <w:pPr>
              <w:jc w:val="both"/>
              <w:rPr>
                <w:rFonts w:ascii="Times New Roman" w:eastAsia="Calibri" w:hAnsi="Times New Roman" w:cs="Times New Roman"/>
                <w:iCs/>
                <w:sz w:val="20"/>
                <w:szCs w:val="20"/>
                <w:lang w:val="en-US"/>
              </w:rPr>
            </w:pPr>
          </w:p>
        </w:tc>
        <w:tc>
          <w:tcPr>
            <w:tcW w:w="540" w:type="dxa"/>
          </w:tcPr>
          <w:p w14:paraId="59B66D4C" w14:textId="05B0B86D" w:rsidR="00E01344" w:rsidRPr="002C4E0D" w:rsidRDefault="00E01344" w:rsidP="00E01344">
            <w:pPr>
              <w:jc w:val="both"/>
              <w:rPr>
                <w:rFonts w:ascii="Times New Roman" w:eastAsia="Calibri" w:hAnsi="Times New Roman" w:cs="Times New Roman"/>
                <w:sz w:val="20"/>
                <w:szCs w:val="20"/>
              </w:rPr>
            </w:pPr>
            <w:r w:rsidRPr="002C4E0D">
              <w:rPr>
                <w:rFonts w:ascii="Times New Roman" w:eastAsia="Calibri" w:hAnsi="Times New Roman" w:cs="Times New Roman"/>
                <w:sz w:val="20"/>
                <w:szCs w:val="20"/>
              </w:rPr>
              <w:t>1</w:t>
            </w:r>
          </w:p>
        </w:tc>
        <w:tc>
          <w:tcPr>
            <w:tcW w:w="630" w:type="dxa"/>
          </w:tcPr>
          <w:p w14:paraId="5ABADC9F" w14:textId="2EE390F4" w:rsidR="00E01344" w:rsidRPr="002C4E0D" w:rsidRDefault="00E01344" w:rsidP="00E01344">
            <w:pPr>
              <w:jc w:val="center"/>
              <w:rPr>
                <w:rFonts w:ascii="Times New Roman" w:eastAsia="Calibri" w:hAnsi="Times New Roman" w:cs="Times New Roman"/>
                <w:sz w:val="20"/>
                <w:szCs w:val="20"/>
                <w:lang w:val="en-US"/>
              </w:rPr>
            </w:pPr>
            <w:r w:rsidRPr="002C4E0D">
              <w:rPr>
                <w:rFonts w:ascii="Times New Roman" w:eastAsia="Calibri" w:hAnsi="Times New Roman" w:cs="Times New Roman"/>
                <w:sz w:val="20"/>
                <w:szCs w:val="20"/>
                <w:lang w:val="en-US"/>
              </w:rPr>
              <w:t xml:space="preserve"> </w:t>
            </w:r>
          </w:p>
        </w:tc>
        <w:tc>
          <w:tcPr>
            <w:tcW w:w="4964" w:type="dxa"/>
          </w:tcPr>
          <w:p w14:paraId="50248BC3" w14:textId="55FA30BC" w:rsidR="00E01344" w:rsidRPr="002C4E0D" w:rsidRDefault="00E01344" w:rsidP="00E01344">
            <w:pPr>
              <w:jc w:val="both"/>
              <w:rPr>
                <w:rFonts w:ascii="Times New Roman" w:eastAsia="Calibri" w:hAnsi="Times New Roman" w:cs="Times New Roman"/>
                <w:sz w:val="20"/>
                <w:szCs w:val="20"/>
                <w:lang w:val="en-US"/>
              </w:rPr>
            </w:pPr>
            <w:r w:rsidRPr="002C4E0D">
              <w:rPr>
                <w:rFonts w:ascii="Times New Roman" w:hAnsi="Times New Roman" w:cs="Times New Roman"/>
                <w:sz w:val="20"/>
                <w:szCs w:val="20"/>
              </w:rPr>
              <w:br/>
            </w:r>
          </w:p>
          <w:p w14:paraId="4DAEA1FE" w14:textId="7D7763BC" w:rsidR="00E01344" w:rsidRPr="002C4E0D" w:rsidRDefault="00E01344" w:rsidP="00E01344">
            <w:pPr>
              <w:jc w:val="center"/>
              <w:rPr>
                <w:rFonts w:ascii="Times New Roman" w:eastAsia="Calibri" w:hAnsi="Times New Roman" w:cs="Times New Roman"/>
                <w:sz w:val="20"/>
                <w:szCs w:val="20"/>
                <w:lang w:val="en-US"/>
              </w:rPr>
            </w:pPr>
            <w:r w:rsidRPr="002C4E0D">
              <w:rPr>
                <w:rFonts w:ascii="Times New Roman" w:eastAsia="Calibri" w:hAnsi="Times New Roman" w:cs="Times New Roman"/>
                <w:sz w:val="20"/>
                <w:szCs w:val="20"/>
                <w:lang w:val="en-US"/>
              </w:rPr>
              <w:t>N/A</w:t>
            </w:r>
          </w:p>
        </w:tc>
        <w:tc>
          <w:tcPr>
            <w:tcW w:w="720" w:type="dxa"/>
          </w:tcPr>
          <w:p w14:paraId="3C0775ED" w14:textId="77777777" w:rsidR="00E01344" w:rsidRPr="002C4E0D" w:rsidRDefault="00E01344" w:rsidP="00E01344">
            <w:pPr>
              <w:jc w:val="center"/>
              <w:rPr>
                <w:rFonts w:ascii="Times New Roman" w:eastAsia="Calibri" w:hAnsi="Times New Roman" w:cs="Times New Roman"/>
                <w:sz w:val="20"/>
                <w:szCs w:val="20"/>
                <w:lang w:val="en-US"/>
              </w:rPr>
            </w:pPr>
          </w:p>
          <w:p w14:paraId="3F896C22" w14:textId="1EFBC6D4" w:rsidR="00E01344" w:rsidRPr="002C4E0D" w:rsidRDefault="00E01344" w:rsidP="00E01344">
            <w:pPr>
              <w:jc w:val="center"/>
              <w:rPr>
                <w:rFonts w:ascii="Times New Roman" w:eastAsia="Calibri" w:hAnsi="Times New Roman" w:cs="Times New Roman"/>
                <w:sz w:val="20"/>
                <w:szCs w:val="20"/>
                <w:lang w:val="en-US"/>
              </w:rPr>
            </w:pPr>
            <w:r w:rsidRPr="002C4E0D">
              <w:rPr>
                <w:rFonts w:ascii="Times New Roman" w:eastAsia="Calibri" w:hAnsi="Times New Roman" w:cs="Times New Roman"/>
                <w:sz w:val="20"/>
                <w:szCs w:val="20"/>
                <w:lang w:val="en-US"/>
              </w:rPr>
              <w:t>N/A</w:t>
            </w:r>
          </w:p>
        </w:tc>
        <w:tc>
          <w:tcPr>
            <w:tcW w:w="3406" w:type="dxa"/>
          </w:tcPr>
          <w:p w14:paraId="76BFEABA" w14:textId="4DC75375" w:rsidR="00E01344" w:rsidRPr="002C4E0D" w:rsidRDefault="00E01344" w:rsidP="00E01344">
            <w:pPr>
              <w:rPr>
                <w:rFonts w:ascii="Times New Roman" w:eastAsia="Calibri" w:hAnsi="Times New Roman" w:cs="Times New Roman"/>
                <w:iCs/>
                <w:sz w:val="20"/>
                <w:szCs w:val="20"/>
                <w:lang w:val="en-US"/>
              </w:rPr>
            </w:pPr>
          </w:p>
          <w:p w14:paraId="16062C8C" w14:textId="198C6B18" w:rsidR="00E01344" w:rsidRPr="002C4E0D" w:rsidRDefault="00E01344" w:rsidP="00E01344">
            <w:pPr>
              <w:rPr>
                <w:rFonts w:ascii="Times New Roman" w:eastAsia="Calibri" w:hAnsi="Times New Roman" w:cs="Times New Roman"/>
                <w:sz w:val="20"/>
                <w:szCs w:val="20"/>
                <w:lang w:val="en-US"/>
              </w:rPr>
            </w:pPr>
            <w:r w:rsidRPr="002C4E0D">
              <w:rPr>
                <w:rFonts w:ascii="Times New Roman" w:eastAsia="Calibri" w:hAnsi="Times New Roman" w:cs="Times New Roman"/>
                <w:sz w:val="20"/>
                <w:szCs w:val="20"/>
                <w:lang w:val="en-US"/>
              </w:rPr>
              <w:t>Një klauzolë kombëtare për hyrjen në fuqi është përfshirë në Nenin 21 të Projektligjit.</w:t>
            </w:r>
          </w:p>
        </w:tc>
      </w:tr>
      <w:tr w:rsidR="00E01344" w:rsidRPr="0042075D" w14:paraId="241AEFFB" w14:textId="77777777" w:rsidTr="002C4E0D">
        <w:trPr>
          <w:trHeight w:val="260"/>
        </w:trPr>
        <w:tc>
          <w:tcPr>
            <w:tcW w:w="630" w:type="dxa"/>
            <w:shd w:val="clear" w:color="auto" w:fill="AEAAAA" w:themeFill="background2" w:themeFillShade="BF"/>
          </w:tcPr>
          <w:p w14:paraId="57369861" w14:textId="7ACDA199" w:rsidR="00E01344" w:rsidRPr="002C4E0D" w:rsidRDefault="00E01344" w:rsidP="00E01344">
            <w:pPr>
              <w:jc w:val="both"/>
              <w:rPr>
                <w:rFonts w:ascii="Times New Roman" w:eastAsia="Calibri" w:hAnsi="Times New Roman" w:cs="Times New Roman"/>
                <w:sz w:val="20"/>
                <w:szCs w:val="20"/>
                <w:lang w:val="en-US"/>
              </w:rPr>
            </w:pPr>
            <w:r w:rsidRPr="002C4E0D">
              <w:rPr>
                <w:rFonts w:ascii="Times New Roman" w:eastAsia="Calibri" w:hAnsi="Times New Roman" w:cs="Times New Roman"/>
                <w:sz w:val="20"/>
                <w:szCs w:val="20"/>
                <w:lang w:val="en-US"/>
              </w:rPr>
              <w:t>1</w:t>
            </w:r>
          </w:p>
        </w:tc>
        <w:tc>
          <w:tcPr>
            <w:tcW w:w="5310" w:type="dxa"/>
            <w:shd w:val="clear" w:color="auto" w:fill="AEAAAA" w:themeFill="background2" w:themeFillShade="BF"/>
          </w:tcPr>
          <w:p w14:paraId="6480AC02" w14:textId="3DBD51FC" w:rsidR="00E01344" w:rsidRPr="0042075D" w:rsidRDefault="00E01344" w:rsidP="00E01344">
            <w:pPr>
              <w:jc w:val="center"/>
              <w:rPr>
                <w:rFonts w:ascii="Times New Roman" w:eastAsia="Calibri" w:hAnsi="Times New Roman" w:cs="Times New Roman"/>
                <w:iCs/>
                <w:sz w:val="20"/>
                <w:szCs w:val="20"/>
                <w:lang w:val="en-US"/>
              </w:rPr>
            </w:pPr>
            <w:r w:rsidRPr="0042075D">
              <w:rPr>
                <w:rFonts w:ascii="Times New Roman" w:eastAsia="Calibri" w:hAnsi="Times New Roman" w:cs="Times New Roman"/>
                <w:iCs/>
                <w:sz w:val="20"/>
                <w:szCs w:val="20"/>
                <w:lang w:val="en-US"/>
              </w:rPr>
              <w:t>2</w:t>
            </w:r>
          </w:p>
        </w:tc>
        <w:tc>
          <w:tcPr>
            <w:tcW w:w="540" w:type="dxa"/>
            <w:shd w:val="clear" w:color="auto" w:fill="AEAAAA" w:themeFill="background2" w:themeFillShade="BF"/>
          </w:tcPr>
          <w:p w14:paraId="3753C2B6" w14:textId="2B920B59" w:rsidR="00E01344" w:rsidRPr="002C4E0D" w:rsidRDefault="00E01344" w:rsidP="00E01344">
            <w:pPr>
              <w:jc w:val="both"/>
              <w:rPr>
                <w:rFonts w:ascii="Times New Roman" w:eastAsia="Calibri" w:hAnsi="Times New Roman" w:cs="Times New Roman"/>
                <w:sz w:val="20"/>
                <w:szCs w:val="20"/>
              </w:rPr>
            </w:pPr>
            <w:r w:rsidRPr="002C4E0D">
              <w:rPr>
                <w:rFonts w:ascii="Times New Roman" w:eastAsia="Calibri" w:hAnsi="Times New Roman" w:cs="Times New Roman"/>
                <w:sz w:val="20"/>
                <w:szCs w:val="20"/>
              </w:rPr>
              <w:t>1</w:t>
            </w:r>
          </w:p>
        </w:tc>
        <w:tc>
          <w:tcPr>
            <w:tcW w:w="630" w:type="dxa"/>
            <w:shd w:val="clear" w:color="auto" w:fill="AEAAAA" w:themeFill="background2" w:themeFillShade="BF"/>
          </w:tcPr>
          <w:p w14:paraId="23618EDE" w14:textId="2B4FDFE2" w:rsidR="00E01344" w:rsidRPr="002C4E0D" w:rsidRDefault="00E01344" w:rsidP="00E01344">
            <w:pPr>
              <w:jc w:val="center"/>
              <w:rPr>
                <w:rFonts w:ascii="Times New Roman" w:eastAsia="Calibri" w:hAnsi="Times New Roman" w:cs="Times New Roman"/>
                <w:sz w:val="20"/>
                <w:szCs w:val="20"/>
                <w:lang w:val="en-US"/>
              </w:rPr>
            </w:pPr>
            <w:r w:rsidRPr="002C4E0D">
              <w:rPr>
                <w:rFonts w:ascii="Times New Roman" w:eastAsia="Calibri" w:hAnsi="Times New Roman" w:cs="Times New Roman"/>
                <w:sz w:val="20"/>
                <w:szCs w:val="20"/>
                <w:lang w:val="en-US"/>
              </w:rPr>
              <w:t>4</w:t>
            </w:r>
          </w:p>
        </w:tc>
        <w:tc>
          <w:tcPr>
            <w:tcW w:w="4964" w:type="dxa"/>
            <w:shd w:val="clear" w:color="auto" w:fill="AEAAAA" w:themeFill="background2" w:themeFillShade="BF"/>
          </w:tcPr>
          <w:p w14:paraId="70B2B0D0" w14:textId="324CA669" w:rsidR="00E01344" w:rsidRPr="002C4E0D" w:rsidRDefault="00E01344" w:rsidP="00E01344">
            <w:pPr>
              <w:jc w:val="center"/>
              <w:rPr>
                <w:rFonts w:ascii="Times New Roman" w:hAnsi="Times New Roman" w:cs="Times New Roman"/>
                <w:sz w:val="20"/>
                <w:szCs w:val="20"/>
              </w:rPr>
            </w:pPr>
            <w:r w:rsidRPr="002C4E0D">
              <w:rPr>
                <w:rFonts w:ascii="Times New Roman" w:hAnsi="Times New Roman" w:cs="Times New Roman"/>
                <w:sz w:val="20"/>
                <w:szCs w:val="20"/>
              </w:rPr>
              <w:t>5</w:t>
            </w:r>
          </w:p>
        </w:tc>
        <w:tc>
          <w:tcPr>
            <w:tcW w:w="720" w:type="dxa"/>
            <w:shd w:val="clear" w:color="auto" w:fill="AEAAAA" w:themeFill="background2" w:themeFillShade="BF"/>
          </w:tcPr>
          <w:p w14:paraId="1236176C" w14:textId="4198E4A8" w:rsidR="00E01344" w:rsidRPr="002C4E0D" w:rsidRDefault="00E01344" w:rsidP="00E01344">
            <w:pPr>
              <w:jc w:val="center"/>
              <w:rPr>
                <w:rFonts w:ascii="Times New Roman" w:eastAsia="Calibri" w:hAnsi="Times New Roman" w:cs="Times New Roman"/>
                <w:sz w:val="20"/>
                <w:szCs w:val="20"/>
                <w:lang w:val="en-US"/>
              </w:rPr>
            </w:pPr>
            <w:r w:rsidRPr="002C4E0D">
              <w:rPr>
                <w:rFonts w:ascii="Times New Roman" w:eastAsia="Calibri" w:hAnsi="Times New Roman" w:cs="Times New Roman"/>
                <w:sz w:val="20"/>
                <w:szCs w:val="20"/>
                <w:lang w:val="en-US"/>
              </w:rPr>
              <w:t>6</w:t>
            </w:r>
          </w:p>
        </w:tc>
        <w:tc>
          <w:tcPr>
            <w:tcW w:w="3406" w:type="dxa"/>
            <w:shd w:val="clear" w:color="auto" w:fill="AEAAAA" w:themeFill="background2" w:themeFillShade="BF"/>
          </w:tcPr>
          <w:p w14:paraId="402D4773" w14:textId="2188EB0F" w:rsidR="00E01344" w:rsidRPr="002C4E0D" w:rsidRDefault="00E01344" w:rsidP="00E01344">
            <w:pPr>
              <w:jc w:val="center"/>
              <w:rPr>
                <w:rFonts w:ascii="Times New Roman" w:eastAsia="Calibri" w:hAnsi="Times New Roman" w:cs="Times New Roman"/>
                <w:iCs/>
                <w:sz w:val="20"/>
                <w:szCs w:val="20"/>
                <w:lang w:val="en-US"/>
              </w:rPr>
            </w:pPr>
            <w:r w:rsidRPr="002C4E0D">
              <w:rPr>
                <w:rFonts w:ascii="Times New Roman" w:eastAsia="Calibri" w:hAnsi="Times New Roman" w:cs="Times New Roman"/>
                <w:iCs/>
                <w:sz w:val="20"/>
                <w:szCs w:val="20"/>
                <w:lang w:val="en-US"/>
              </w:rPr>
              <w:t>7</w:t>
            </w:r>
          </w:p>
        </w:tc>
      </w:tr>
      <w:tr w:rsidR="004B3981" w:rsidRPr="0042075D" w14:paraId="17901CF8" w14:textId="77777777" w:rsidTr="002C4E0D">
        <w:trPr>
          <w:trHeight w:val="629"/>
        </w:trPr>
        <w:tc>
          <w:tcPr>
            <w:tcW w:w="630" w:type="dxa"/>
            <w:shd w:val="clear" w:color="auto" w:fill="AEAAAA" w:themeFill="background2" w:themeFillShade="BF"/>
            <w:vAlign w:val="center"/>
          </w:tcPr>
          <w:p w14:paraId="28134D9B" w14:textId="116CB496" w:rsidR="004B3981" w:rsidRPr="002C4E0D" w:rsidRDefault="004B3981" w:rsidP="004B3981">
            <w:pPr>
              <w:rPr>
                <w:rFonts w:ascii="Times New Roman" w:eastAsia="Calibri" w:hAnsi="Times New Roman" w:cs="Times New Roman"/>
                <w:sz w:val="20"/>
                <w:szCs w:val="20"/>
                <w:lang w:val="en-US"/>
              </w:rPr>
            </w:pPr>
            <w:r w:rsidRPr="002C4E0D">
              <w:rPr>
                <w:rFonts w:ascii="Times New Roman" w:eastAsia="Times New Roman" w:hAnsi="Times New Roman" w:cs="Times New Roman"/>
                <w:sz w:val="20"/>
                <w:szCs w:val="20"/>
              </w:rPr>
              <w:t>Neni</w:t>
            </w:r>
          </w:p>
        </w:tc>
        <w:tc>
          <w:tcPr>
            <w:tcW w:w="5310" w:type="dxa"/>
            <w:shd w:val="clear" w:color="auto" w:fill="AEAAAA" w:themeFill="background2" w:themeFillShade="BF"/>
            <w:vAlign w:val="center"/>
          </w:tcPr>
          <w:p w14:paraId="472F2240" w14:textId="12588CA7" w:rsidR="004B3981" w:rsidRPr="0042075D" w:rsidRDefault="004B3981" w:rsidP="004B3981">
            <w:pPr>
              <w:jc w:val="center"/>
              <w:rPr>
                <w:rFonts w:ascii="Times New Roman" w:eastAsia="Calibri" w:hAnsi="Times New Roman" w:cs="Times New Roman"/>
                <w:iCs/>
                <w:sz w:val="20"/>
                <w:szCs w:val="20"/>
                <w:lang w:val="en-US"/>
              </w:rPr>
            </w:pPr>
            <w:r w:rsidRPr="002C4E0D">
              <w:rPr>
                <w:rFonts w:ascii="Times New Roman" w:eastAsia="Times New Roman" w:hAnsi="Times New Roman" w:cs="Times New Roman"/>
                <w:sz w:val="20"/>
                <w:szCs w:val="20"/>
              </w:rPr>
              <w:t>Teksti</w:t>
            </w:r>
          </w:p>
        </w:tc>
        <w:tc>
          <w:tcPr>
            <w:tcW w:w="540" w:type="dxa"/>
            <w:shd w:val="clear" w:color="auto" w:fill="AEAAAA" w:themeFill="background2" w:themeFillShade="BF"/>
            <w:vAlign w:val="center"/>
          </w:tcPr>
          <w:p w14:paraId="7641D6A0" w14:textId="6A1891F2" w:rsidR="004B3981" w:rsidRPr="002C4E0D" w:rsidRDefault="004B3981" w:rsidP="004B3981">
            <w:pPr>
              <w:jc w:val="both"/>
              <w:rPr>
                <w:rFonts w:ascii="Times New Roman" w:eastAsia="Calibri" w:hAnsi="Times New Roman" w:cs="Times New Roman"/>
                <w:sz w:val="20"/>
                <w:szCs w:val="20"/>
              </w:rPr>
            </w:pPr>
            <w:r w:rsidRPr="002C4E0D">
              <w:rPr>
                <w:rFonts w:ascii="Times New Roman" w:eastAsia="Times New Roman" w:hAnsi="Times New Roman" w:cs="Times New Roman"/>
                <w:sz w:val="20"/>
                <w:szCs w:val="20"/>
              </w:rPr>
              <w:t>Referenca</w:t>
            </w:r>
          </w:p>
        </w:tc>
        <w:tc>
          <w:tcPr>
            <w:tcW w:w="630" w:type="dxa"/>
            <w:shd w:val="clear" w:color="auto" w:fill="AEAAAA" w:themeFill="background2" w:themeFillShade="BF"/>
            <w:vAlign w:val="center"/>
          </w:tcPr>
          <w:p w14:paraId="56D3AF1C" w14:textId="4BA3E25B" w:rsidR="004B3981" w:rsidRPr="002C4E0D" w:rsidRDefault="004B3981" w:rsidP="004B3981">
            <w:pPr>
              <w:jc w:val="center"/>
              <w:rPr>
                <w:rFonts w:ascii="Times New Roman" w:eastAsia="Calibri" w:hAnsi="Times New Roman" w:cs="Times New Roman"/>
                <w:sz w:val="20"/>
                <w:szCs w:val="20"/>
                <w:lang w:val="en-US"/>
              </w:rPr>
            </w:pPr>
            <w:r w:rsidRPr="002C4E0D">
              <w:rPr>
                <w:rFonts w:ascii="Times New Roman" w:eastAsia="Times New Roman" w:hAnsi="Times New Roman" w:cs="Times New Roman"/>
                <w:sz w:val="20"/>
                <w:szCs w:val="20"/>
              </w:rPr>
              <w:t>Neni</w:t>
            </w:r>
          </w:p>
        </w:tc>
        <w:tc>
          <w:tcPr>
            <w:tcW w:w="4964" w:type="dxa"/>
            <w:shd w:val="clear" w:color="auto" w:fill="AEAAAA" w:themeFill="background2" w:themeFillShade="BF"/>
            <w:vAlign w:val="center"/>
          </w:tcPr>
          <w:p w14:paraId="11F1B019" w14:textId="692F970C" w:rsidR="004B3981" w:rsidRPr="002C4E0D" w:rsidRDefault="004B3981" w:rsidP="004B3981">
            <w:pPr>
              <w:jc w:val="center"/>
              <w:rPr>
                <w:rFonts w:ascii="Times New Roman" w:hAnsi="Times New Roman" w:cs="Times New Roman"/>
                <w:sz w:val="20"/>
                <w:szCs w:val="20"/>
              </w:rPr>
            </w:pPr>
            <w:r w:rsidRPr="002C4E0D">
              <w:rPr>
                <w:rFonts w:ascii="Times New Roman" w:eastAsia="Times New Roman" w:hAnsi="Times New Roman" w:cs="Times New Roman"/>
                <w:sz w:val="20"/>
                <w:szCs w:val="20"/>
              </w:rPr>
              <w:t>Teksti</w:t>
            </w:r>
          </w:p>
        </w:tc>
        <w:tc>
          <w:tcPr>
            <w:tcW w:w="720" w:type="dxa"/>
            <w:shd w:val="clear" w:color="auto" w:fill="AEAAAA" w:themeFill="background2" w:themeFillShade="BF"/>
            <w:vAlign w:val="center"/>
          </w:tcPr>
          <w:p w14:paraId="7FFD6A46" w14:textId="61C286F7" w:rsidR="004B3981" w:rsidRPr="002C4E0D" w:rsidRDefault="004B3981" w:rsidP="004B3981">
            <w:pPr>
              <w:jc w:val="center"/>
              <w:rPr>
                <w:rFonts w:ascii="Times New Roman" w:eastAsia="Calibri" w:hAnsi="Times New Roman" w:cs="Times New Roman"/>
                <w:sz w:val="20"/>
                <w:szCs w:val="20"/>
                <w:lang w:val="en-US"/>
              </w:rPr>
            </w:pPr>
            <w:r w:rsidRPr="002C4E0D">
              <w:rPr>
                <w:rFonts w:ascii="Times New Roman" w:eastAsia="Times New Roman" w:hAnsi="Times New Roman" w:cs="Times New Roman"/>
                <w:sz w:val="20"/>
                <w:szCs w:val="20"/>
              </w:rPr>
              <w:t>Përputhshmëria</w:t>
            </w:r>
          </w:p>
        </w:tc>
        <w:tc>
          <w:tcPr>
            <w:tcW w:w="3406" w:type="dxa"/>
            <w:shd w:val="clear" w:color="auto" w:fill="AEAAAA" w:themeFill="background2" w:themeFillShade="BF"/>
            <w:vAlign w:val="center"/>
          </w:tcPr>
          <w:p w14:paraId="37E2EC4D" w14:textId="7EC0A93D" w:rsidR="004B3981" w:rsidRPr="002C4E0D" w:rsidRDefault="004B3981" w:rsidP="004B3981">
            <w:pPr>
              <w:jc w:val="center"/>
              <w:rPr>
                <w:rFonts w:ascii="Times New Roman" w:eastAsia="Calibri" w:hAnsi="Times New Roman" w:cs="Times New Roman"/>
                <w:iCs/>
                <w:sz w:val="20"/>
                <w:szCs w:val="20"/>
                <w:lang w:val="en-US"/>
              </w:rPr>
            </w:pPr>
            <w:r w:rsidRPr="002C4E0D">
              <w:rPr>
                <w:rFonts w:ascii="Times New Roman" w:eastAsia="Times New Roman" w:hAnsi="Times New Roman" w:cs="Times New Roman"/>
                <w:sz w:val="20"/>
                <w:szCs w:val="20"/>
              </w:rPr>
              <w:t>Shënime</w:t>
            </w:r>
          </w:p>
        </w:tc>
      </w:tr>
      <w:tr w:rsidR="00E01344" w:rsidRPr="0042075D" w14:paraId="492CC293" w14:textId="77777777" w:rsidTr="002C4E0D">
        <w:trPr>
          <w:trHeight w:val="629"/>
        </w:trPr>
        <w:tc>
          <w:tcPr>
            <w:tcW w:w="630" w:type="dxa"/>
            <w:shd w:val="clear" w:color="auto" w:fill="FFFFFF" w:themeFill="background1"/>
          </w:tcPr>
          <w:p w14:paraId="20D56DDB" w14:textId="77777777" w:rsidR="00E01344" w:rsidRPr="002C4E0D" w:rsidRDefault="00E01344" w:rsidP="00E01344">
            <w:pPr>
              <w:jc w:val="both"/>
              <w:rPr>
                <w:rFonts w:ascii="Times New Roman" w:eastAsia="Calibri" w:hAnsi="Times New Roman" w:cs="Times New Roman"/>
                <w:sz w:val="20"/>
                <w:szCs w:val="20"/>
                <w:lang w:val="en-US"/>
              </w:rPr>
            </w:pPr>
          </w:p>
        </w:tc>
        <w:tc>
          <w:tcPr>
            <w:tcW w:w="5310" w:type="dxa"/>
            <w:shd w:val="clear" w:color="auto" w:fill="FFFFFF" w:themeFill="background1"/>
          </w:tcPr>
          <w:p w14:paraId="7106481D" w14:textId="77777777" w:rsidR="00E01344" w:rsidRPr="0042075D" w:rsidRDefault="00E01344" w:rsidP="00E01344">
            <w:pPr>
              <w:spacing w:line="276" w:lineRule="auto"/>
              <w:jc w:val="both"/>
              <w:rPr>
                <w:rFonts w:ascii="Times New Roman" w:eastAsia="Calibri" w:hAnsi="Times New Roman" w:cs="Times New Roman"/>
                <w:iCs/>
                <w:sz w:val="20"/>
                <w:szCs w:val="20"/>
                <w:lang w:val="en-US"/>
              </w:rPr>
            </w:pPr>
          </w:p>
          <w:p w14:paraId="580575BA" w14:textId="15FEF4E9" w:rsidR="00E01344" w:rsidRPr="0042075D" w:rsidRDefault="00E01344" w:rsidP="00E01344">
            <w:pPr>
              <w:spacing w:line="276" w:lineRule="auto"/>
              <w:jc w:val="both"/>
              <w:rPr>
                <w:rFonts w:ascii="Times New Roman" w:eastAsia="Calibri" w:hAnsi="Times New Roman" w:cs="Times New Roman"/>
                <w:iCs/>
                <w:sz w:val="20"/>
                <w:szCs w:val="20"/>
                <w:lang w:val="en-US"/>
              </w:rPr>
            </w:pPr>
            <w:r w:rsidRPr="0042075D">
              <w:rPr>
                <w:rFonts w:ascii="Times New Roman" w:eastAsia="Calibri" w:hAnsi="Times New Roman" w:cs="Times New Roman"/>
                <w:iCs/>
                <w:sz w:val="20"/>
                <w:szCs w:val="20"/>
                <w:lang w:val="en-US"/>
              </w:rPr>
              <w:t>Neni 3</w:t>
            </w:r>
          </w:p>
          <w:p w14:paraId="64823F34" w14:textId="77777777" w:rsidR="00E01344" w:rsidRPr="0042075D" w:rsidRDefault="00E01344" w:rsidP="00E01344">
            <w:pPr>
              <w:spacing w:line="276" w:lineRule="auto"/>
              <w:jc w:val="both"/>
              <w:rPr>
                <w:rFonts w:ascii="Times New Roman" w:eastAsia="Calibri" w:hAnsi="Times New Roman" w:cs="Times New Roman"/>
                <w:iCs/>
                <w:sz w:val="20"/>
                <w:szCs w:val="20"/>
                <w:lang w:val="en-US"/>
              </w:rPr>
            </w:pPr>
          </w:p>
          <w:p w14:paraId="6DF974B3" w14:textId="77777777" w:rsidR="00E01344" w:rsidRPr="0042075D" w:rsidRDefault="00E01344" w:rsidP="00E01344">
            <w:pPr>
              <w:spacing w:line="276" w:lineRule="auto"/>
              <w:jc w:val="both"/>
              <w:rPr>
                <w:rFonts w:ascii="Times New Roman" w:eastAsia="Calibri" w:hAnsi="Times New Roman" w:cs="Times New Roman"/>
                <w:iCs/>
                <w:sz w:val="20"/>
                <w:szCs w:val="20"/>
                <w:lang w:val="en-US"/>
              </w:rPr>
            </w:pPr>
            <w:r w:rsidRPr="0042075D">
              <w:rPr>
                <w:rFonts w:ascii="Times New Roman" w:eastAsia="Calibri" w:hAnsi="Times New Roman" w:cs="Times New Roman"/>
                <w:iCs/>
                <w:sz w:val="20"/>
                <w:szCs w:val="20"/>
                <w:lang w:val="en-US"/>
              </w:rPr>
              <w:lastRenderedPageBreak/>
              <w:t>Kjo Direktivë hyn në fuqi në ditën e njëzetë pas botimit të saj në Gazetën Zyrtare të Bashkimit Evropian.</w:t>
            </w:r>
          </w:p>
          <w:p w14:paraId="36E43304" w14:textId="18256752" w:rsidR="00E01344" w:rsidRPr="0042075D" w:rsidRDefault="00E01344" w:rsidP="00E01344">
            <w:pPr>
              <w:spacing w:line="276" w:lineRule="auto"/>
              <w:jc w:val="both"/>
              <w:rPr>
                <w:rFonts w:ascii="Times New Roman" w:eastAsia="Calibri" w:hAnsi="Times New Roman" w:cs="Times New Roman"/>
                <w:iCs/>
                <w:sz w:val="20"/>
                <w:szCs w:val="20"/>
                <w:lang w:val="en-US"/>
              </w:rPr>
            </w:pPr>
          </w:p>
        </w:tc>
        <w:tc>
          <w:tcPr>
            <w:tcW w:w="540" w:type="dxa"/>
            <w:shd w:val="clear" w:color="auto" w:fill="FFFFFF" w:themeFill="background1"/>
          </w:tcPr>
          <w:p w14:paraId="6B85ECBA" w14:textId="22BD9F4F" w:rsidR="00E01344" w:rsidRPr="002C4E0D" w:rsidRDefault="00E01344" w:rsidP="00E01344">
            <w:pPr>
              <w:jc w:val="both"/>
              <w:rPr>
                <w:rFonts w:ascii="Times New Roman" w:eastAsia="Calibri" w:hAnsi="Times New Roman" w:cs="Times New Roman"/>
                <w:sz w:val="20"/>
                <w:szCs w:val="20"/>
              </w:rPr>
            </w:pPr>
            <w:r w:rsidRPr="002C4E0D">
              <w:rPr>
                <w:rFonts w:ascii="Times New Roman" w:eastAsia="Calibri" w:hAnsi="Times New Roman" w:cs="Times New Roman"/>
                <w:sz w:val="20"/>
                <w:szCs w:val="20"/>
              </w:rPr>
              <w:lastRenderedPageBreak/>
              <w:t>1</w:t>
            </w:r>
          </w:p>
        </w:tc>
        <w:tc>
          <w:tcPr>
            <w:tcW w:w="630" w:type="dxa"/>
            <w:shd w:val="clear" w:color="auto" w:fill="FFFFFF" w:themeFill="background1"/>
          </w:tcPr>
          <w:p w14:paraId="0BD79854" w14:textId="77777777" w:rsidR="00E01344" w:rsidRPr="002C4E0D" w:rsidRDefault="00E01344" w:rsidP="00E01344">
            <w:pPr>
              <w:jc w:val="center"/>
              <w:rPr>
                <w:rFonts w:ascii="Times New Roman" w:eastAsia="Calibri" w:hAnsi="Times New Roman" w:cs="Times New Roman"/>
                <w:sz w:val="20"/>
                <w:szCs w:val="20"/>
                <w:lang w:val="en-US"/>
              </w:rPr>
            </w:pPr>
          </w:p>
        </w:tc>
        <w:tc>
          <w:tcPr>
            <w:tcW w:w="4964" w:type="dxa"/>
            <w:shd w:val="clear" w:color="auto" w:fill="FFFFFF" w:themeFill="background1"/>
          </w:tcPr>
          <w:p w14:paraId="5C7A94C3" w14:textId="72CACC27" w:rsidR="00E01344" w:rsidRPr="002C4E0D" w:rsidRDefault="00E01344" w:rsidP="00E01344">
            <w:pPr>
              <w:spacing w:line="300" w:lineRule="atLeast"/>
              <w:rPr>
                <w:rFonts w:ascii="Segoe UI" w:eastAsia="Times New Roman" w:hAnsi="Segoe UI" w:cs="Segoe UI"/>
                <w:sz w:val="20"/>
                <w:szCs w:val="20"/>
                <w:lang w:eastAsia="sq-AL"/>
              </w:rPr>
            </w:pPr>
          </w:p>
          <w:p w14:paraId="68FB92A0" w14:textId="53A735D5" w:rsidR="00E01344" w:rsidRPr="002C4E0D" w:rsidRDefault="00E01344" w:rsidP="00E01344">
            <w:pPr>
              <w:jc w:val="center"/>
              <w:rPr>
                <w:rFonts w:ascii="Times New Roman" w:hAnsi="Times New Roman" w:cs="Times New Roman"/>
                <w:sz w:val="20"/>
                <w:szCs w:val="20"/>
              </w:rPr>
            </w:pPr>
            <w:r w:rsidRPr="002C4E0D">
              <w:rPr>
                <w:rFonts w:ascii="Times New Roman" w:hAnsi="Times New Roman" w:cs="Times New Roman"/>
                <w:sz w:val="20"/>
                <w:szCs w:val="20"/>
              </w:rPr>
              <w:t>N/A</w:t>
            </w:r>
          </w:p>
        </w:tc>
        <w:tc>
          <w:tcPr>
            <w:tcW w:w="720" w:type="dxa"/>
            <w:shd w:val="clear" w:color="auto" w:fill="FFFFFF" w:themeFill="background1"/>
          </w:tcPr>
          <w:p w14:paraId="49683661" w14:textId="77777777" w:rsidR="00E01344" w:rsidRPr="002C4E0D" w:rsidRDefault="00E01344" w:rsidP="00E01344">
            <w:pPr>
              <w:jc w:val="center"/>
              <w:rPr>
                <w:rFonts w:ascii="Times New Roman" w:eastAsia="Calibri" w:hAnsi="Times New Roman" w:cs="Times New Roman"/>
                <w:sz w:val="20"/>
                <w:szCs w:val="20"/>
                <w:lang w:val="en-US"/>
              </w:rPr>
            </w:pPr>
          </w:p>
          <w:p w14:paraId="1634E23D" w14:textId="6BBB7404" w:rsidR="00E01344" w:rsidRPr="002C4E0D" w:rsidRDefault="00E01344" w:rsidP="00E01344">
            <w:pPr>
              <w:jc w:val="center"/>
              <w:rPr>
                <w:rFonts w:ascii="Times New Roman" w:eastAsia="Calibri" w:hAnsi="Times New Roman" w:cs="Times New Roman"/>
                <w:sz w:val="20"/>
                <w:szCs w:val="20"/>
                <w:lang w:val="en-US"/>
              </w:rPr>
            </w:pPr>
            <w:r w:rsidRPr="002C4E0D">
              <w:rPr>
                <w:rFonts w:ascii="Times New Roman" w:eastAsia="Calibri" w:hAnsi="Times New Roman" w:cs="Times New Roman"/>
                <w:sz w:val="20"/>
                <w:szCs w:val="20"/>
                <w:lang w:val="en-US"/>
              </w:rPr>
              <w:t>N/A</w:t>
            </w:r>
          </w:p>
        </w:tc>
        <w:tc>
          <w:tcPr>
            <w:tcW w:w="3406" w:type="dxa"/>
            <w:shd w:val="clear" w:color="auto" w:fill="FFFFFF" w:themeFill="background1"/>
          </w:tcPr>
          <w:p w14:paraId="05D7F709" w14:textId="4907AA25" w:rsidR="00E01344" w:rsidRPr="002C4E0D" w:rsidRDefault="00E01344" w:rsidP="00E01344">
            <w:pPr>
              <w:spacing w:line="300" w:lineRule="atLeast"/>
              <w:rPr>
                <w:rFonts w:ascii="Times New Roman" w:eastAsia="Calibri" w:hAnsi="Times New Roman" w:cs="Times New Roman"/>
                <w:iCs/>
                <w:sz w:val="20"/>
                <w:szCs w:val="20"/>
                <w:lang w:val="en-US"/>
              </w:rPr>
            </w:pPr>
            <w:r w:rsidRPr="002C4E0D">
              <w:rPr>
                <w:rFonts w:ascii="Times New Roman" w:eastAsia="Calibri" w:hAnsi="Times New Roman" w:cs="Times New Roman"/>
                <w:iCs/>
                <w:sz w:val="20"/>
                <w:szCs w:val="20"/>
                <w:lang w:val="en-US"/>
              </w:rPr>
              <w:t xml:space="preserve">Kjo dispozitë rregullon hyrjen në fuqi të Direktivës në nivel të BE-së dhe nuk përmban rregulla thelbësore që </w:t>
            </w:r>
            <w:r w:rsidRPr="002C4E0D">
              <w:rPr>
                <w:rFonts w:ascii="Times New Roman" w:eastAsia="Calibri" w:hAnsi="Times New Roman" w:cs="Times New Roman"/>
                <w:iCs/>
                <w:sz w:val="20"/>
                <w:szCs w:val="20"/>
                <w:lang w:val="en-US"/>
              </w:rPr>
              <w:lastRenderedPageBreak/>
              <w:t>kërkojnë transpozim në ligjin kombëtar.</w:t>
            </w:r>
          </w:p>
        </w:tc>
      </w:tr>
      <w:tr w:rsidR="00E01344" w:rsidRPr="0042075D" w14:paraId="547ED3E3" w14:textId="77777777" w:rsidTr="002C4E0D">
        <w:trPr>
          <w:trHeight w:val="1493"/>
        </w:trPr>
        <w:tc>
          <w:tcPr>
            <w:tcW w:w="630" w:type="dxa"/>
            <w:shd w:val="clear" w:color="auto" w:fill="FFFFFF" w:themeFill="background1"/>
          </w:tcPr>
          <w:p w14:paraId="6BBD1735" w14:textId="77777777" w:rsidR="00E01344" w:rsidRPr="002C4E0D" w:rsidRDefault="00E01344" w:rsidP="00E01344">
            <w:pPr>
              <w:jc w:val="both"/>
              <w:rPr>
                <w:rFonts w:ascii="Times New Roman" w:eastAsia="Calibri" w:hAnsi="Times New Roman" w:cs="Times New Roman"/>
                <w:sz w:val="20"/>
                <w:szCs w:val="20"/>
                <w:lang w:val="en-US"/>
              </w:rPr>
            </w:pPr>
          </w:p>
        </w:tc>
        <w:tc>
          <w:tcPr>
            <w:tcW w:w="5310" w:type="dxa"/>
            <w:shd w:val="clear" w:color="auto" w:fill="FFFFFF" w:themeFill="background1"/>
          </w:tcPr>
          <w:p w14:paraId="50304D0E" w14:textId="5F41CD4F" w:rsidR="00E01344" w:rsidRPr="0042075D" w:rsidRDefault="00E01344" w:rsidP="00E01344">
            <w:pPr>
              <w:rPr>
                <w:rFonts w:ascii="Times New Roman" w:eastAsia="Calibri" w:hAnsi="Times New Roman" w:cs="Times New Roman"/>
                <w:iCs/>
                <w:sz w:val="20"/>
                <w:szCs w:val="20"/>
              </w:rPr>
            </w:pPr>
          </w:p>
          <w:p w14:paraId="052572A4" w14:textId="77777777" w:rsidR="00E01344" w:rsidRPr="0042075D" w:rsidRDefault="00E01344" w:rsidP="00E01344">
            <w:pPr>
              <w:rPr>
                <w:rFonts w:ascii="Times New Roman" w:eastAsia="Calibri" w:hAnsi="Times New Roman" w:cs="Times New Roman"/>
                <w:sz w:val="20"/>
                <w:szCs w:val="20"/>
              </w:rPr>
            </w:pPr>
            <w:r w:rsidRPr="0042075D">
              <w:rPr>
                <w:rFonts w:ascii="Times New Roman" w:eastAsia="Calibri" w:hAnsi="Times New Roman" w:cs="Times New Roman"/>
                <w:sz w:val="20"/>
                <w:szCs w:val="20"/>
              </w:rPr>
              <w:t>Neni 4</w:t>
            </w:r>
          </w:p>
          <w:p w14:paraId="08ABC12B" w14:textId="77777777" w:rsidR="00E01344" w:rsidRPr="0042075D" w:rsidRDefault="00E01344" w:rsidP="00E01344">
            <w:pPr>
              <w:rPr>
                <w:rFonts w:ascii="Times New Roman" w:eastAsia="Calibri" w:hAnsi="Times New Roman" w:cs="Times New Roman"/>
                <w:sz w:val="20"/>
                <w:szCs w:val="20"/>
              </w:rPr>
            </w:pPr>
          </w:p>
          <w:p w14:paraId="2964AFA0" w14:textId="401E3BF4" w:rsidR="00E01344" w:rsidRPr="0042075D" w:rsidRDefault="00E01344" w:rsidP="00E01344">
            <w:pPr>
              <w:rPr>
                <w:rFonts w:ascii="Times New Roman" w:eastAsia="Calibri" w:hAnsi="Times New Roman" w:cs="Times New Roman"/>
                <w:sz w:val="20"/>
                <w:szCs w:val="20"/>
              </w:rPr>
            </w:pPr>
            <w:r w:rsidRPr="0042075D">
              <w:rPr>
                <w:rFonts w:ascii="Times New Roman" w:eastAsia="Calibri" w:hAnsi="Times New Roman" w:cs="Times New Roman"/>
                <w:sz w:val="20"/>
                <w:szCs w:val="20"/>
              </w:rPr>
              <w:t>Kjo Direktivë u drejtohet Shteteve Anëtare.</w:t>
            </w:r>
          </w:p>
        </w:tc>
        <w:tc>
          <w:tcPr>
            <w:tcW w:w="540" w:type="dxa"/>
            <w:shd w:val="clear" w:color="auto" w:fill="FFFFFF" w:themeFill="background1"/>
          </w:tcPr>
          <w:p w14:paraId="6808F537" w14:textId="5F9566A6" w:rsidR="00E01344" w:rsidRPr="002C4E0D" w:rsidRDefault="00E01344" w:rsidP="00E01344">
            <w:pPr>
              <w:jc w:val="both"/>
              <w:rPr>
                <w:rFonts w:ascii="Times New Roman" w:eastAsia="Calibri" w:hAnsi="Times New Roman" w:cs="Times New Roman"/>
                <w:sz w:val="20"/>
                <w:szCs w:val="20"/>
              </w:rPr>
            </w:pPr>
            <w:r w:rsidRPr="002C4E0D">
              <w:rPr>
                <w:rFonts w:ascii="Times New Roman" w:eastAsia="Calibri" w:hAnsi="Times New Roman" w:cs="Times New Roman"/>
                <w:sz w:val="20"/>
                <w:szCs w:val="20"/>
              </w:rPr>
              <w:t>1</w:t>
            </w:r>
          </w:p>
        </w:tc>
        <w:tc>
          <w:tcPr>
            <w:tcW w:w="630" w:type="dxa"/>
            <w:shd w:val="clear" w:color="auto" w:fill="FFFFFF" w:themeFill="background1"/>
          </w:tcPr>
          <w:p w14:paraId="3AB424BC" w14:textId="77777777" w:rsidR="00E01344" w:rsidRPr="002C4E0D" w:rsidRDefault="00E01344" w:rsidP="00E01344">
            <w:pPr>
              <w:jc w:val="center"/>
              <w:rPr>
                <w:rFonts w:ascii="Times New Roman" w:eastAsia="Calibri" w:hAnsi="Times New Roman" w:cs="Times New Roman"/>
                <w:sz w:val="20"/>
                <w:szCs w:val="20"/>
              </w:rPr>
            </w:pPr>
          </w:p>
        </w:tc>
        <w:tc>
          <w:tcPr>
            <w:tcW w:w="4964" w:type="dxa"/>
            <w:shd w:val="clear" w:color="auto" w:fill="FFFFFF" w:themeFill="background1"/>
          </w:tcPr>
          <w:p w14:paraId="7E79F253" w14:textId="77777777" w:rsidR="00E01344" w:rsidRPr="002C4E0D" w:rsidRDefault="00E01344" w:rsidP="00E01344">
            <w:pPr>
              <w:spacing w:line="300" w:lineRule="atLeast"/>
              <w:jc w:val="center"/>
              <w:rPr>
                <w:rFonts w:ascii="Times New Roman" w:hAnsi="Times New Roman" w:cs="Times New Roman"/>
                <w:sz w:val="20"/>
                <w:szCs w:val="20"/>
              </w:rPr>
            </w:pPr>
          </w:p>
          <w:p w14:paraId="2BF20D66" w14:textId="47A77680" w:rsidR="00E01344" w:rsidRPr="002C4E0D" w:rsidRDefault="00E01344" w:rsidP="00E01344">
            <w:pPr>
              <w:spacing w:line="300" w:lineRule="atLeast"/>
              <w:jc w:val="center"/>
              <w:rPr>
                <w:rFonts w:ascii="Times New Roman" w:hAnsi="Times New Roman" w:cs="Times New Roman"/>
                <w:sz w:val="20"/>
                <w:szCs w:val="20"/>
              </w:rPr>
            </w:pPr>
            <w:r w:rsidRPr="002C4E0D">
              <w:rPr>
                <w:rFonts w:ascii="Times New Roman" w:hAnsi="Times New Roman" w:cs="Times New Roman"/>
                <w:sz w:val="20"/>
                <w:szCs w:val="20"/>
              </w:rPr>
              <w:t>N/A</w:t>
            </w:r>
          </w:p>
        </w:tc>
        <w:tc>
          <w:tcPr>
            <w:tcW w:w="720" w:type="dxa"/>
            <w:shd w:val="clear" w:color="auto" w:fill="FFFFFF" w:themeFill="background1"/>
          </w:tcPr>
          <w:p w14:paraId="76786F9F" w14:textId="77777777" w:rsidR="00E01344" w:rsidRPr="002C4E0D" w:rsidRDefault="00E01344" w:rsidP="00E01344">
            <w:pPr>
              <w:jc w:val="center"/>
              <w:rPr>
                <w:rFonts w:ascii="Times New Roman" w:eastAsia="Calibri" w:hAnsi="Times New Roman" w:cs="Times New Roman"/>
                <w:sz w:val="20"/>
                <w:szCs w:val="20"/>
                <w:lang w:val="en-US"/>
              </w:rPr>
            </w:pPr>
          </w:p>
          <w:p w14:paraId="7FF8D85E" w14:textId="31BB38A2" w:rsidR="00E01344" w:rsidRPr="002C4E0D" w:rsidRDefault="00E01344" w:rsidP="00E01344">
            <w:pPr>
              <w:jc w:val="center"/>
              <w:rPr>
                <w:rFonts w:ascii="Times New Roman" w:eastAsia="Calibri" w:hAnsi="Times New Roman" w:cs="Times New Roman"/>
                <w:sz w:val="20"/>
                <w:szCs w:val="20"/>
                <w:lang w:val="en-US"/>
              </w:rPr>
            </w:pPr>
            <w:r w:rsidRPr="002C4E0D">
              <w:rPr>
                <w:rFonts w:ascii="Times New Roman" w:eastAsia="Calibri" w:hAnsi="Times New Roman" w:cs="Times New Roman"/>
                <w:sz w:val="20"/>
                <w:szCs w:val="20"/>
                <w:lang w:val="en-US"/>
              </w:rPr>
              <w:t>N/A</w:t>
            </w:r>
          </w:p>
        </w:tc>
        <w:tc>
          <w:tcPr>
            <w:tcW w:w="3406" w:type="dxa"/>
            <w:shd w:val="clear" w:color="auto" w:fill="FFFFFF" w:themeFill="background1"/>
          </w:tcPr>
          <w:p w14:paraId="089197F2" w14:textId="67361878" w:rsidR="00E01344" w:rsidRPr="002C4E0D" w:rsidRDefault="00E01344" w:rsidP="00E01344">
            <w:pPr>
              <w:spacing w:line="300" w:lineRule="atLeast"/>
              <w:rPr>
                <w:rFonts w:ascii="Times New Roman" w:eastAsia="Calibri" w:hAnsi="Times New Roman" w:cs="Times New Roman"/>
                <w:iCs/>
                <w:sz w:val="20"/>
                <w:szCs w:val="20"/>
                <w:lang w:val="en-US"/>
              </w:rPr>
            </w:pPr>
            <w:r w:rsidRPr="002C4E0D">
              <w:rPr>
                <w:rFonts w:ascii="Times New Roman" w:eastAsia="Calibri" w:hAnsi="Times New Roman" w:cs="Times New Roman"/>
                <w:iCs/>
                <w:sz w:val="20"/>
                <w:szCs w:val="20"/>
                <w:lang w:val="en-US"/>
              </w:rPr>
              <w:t>Dispozitë formale. Kjo dispozitë specifikon se Direktiva u drejtohet Shteteve Anëtare dhe nuk përmban rregulla thelbësore që kërkojnë transpozim në ligjin kombëtar.</w:t>
            </w:r>
          </w:p>
        </w:tc>
      </w:tr>
      <w:tr w:rsidR="00E01344" w:rsidRPr="0042075D" w14:paraId="15B85380" w14:textId="77777777" w:rsidTr="002C4E0D">
        <w:trPr>
          <w:trHeight w:val="1493"/>
        </w:trPr>
        <w:tc>
          <w:tcPr>
            <w:tcW w:w="630" w:type="dxa"/>
            <w:shd w:val="clear" w:color="auto" w:fill="FFFFFF" w:themeFill="background1"/>
          </w:tcPr>
          <w:p w14:paraId="3335DA14" w14:textId="77777777" w:rsidR="00E01344" w:rsidRPr="002C4E0D" w:rsidRDefault="00E01344" w:rsidP="00E01344">
            <w:pPr>
              <w:jc w:val="both"/>
              <w:rPr>
                <w:rFonts w:ascii="Times New Roman" w:eastAsia="Calibri" w:hAnsi="Times New Roman" w:cs="Times New Roman"/>
                <w:sz w:val="20"/>
                <w:szCs w:val="20"/>
                <w:lang w:val="en-US"/>
              </w:rPr>
            </w:pPr>
          </w:p>
        </w:tc>
        <w:tc>
          <w:tcPr>
            <w:tcW w:w="5310" w:type="dxa"/>
            <w:shd w:val="clear" w:color="auto" w:fill="FFFFFF" w:themeFill="background1"/>
          </w:tcPr>
          <w:p w14:paraId="55A13BCB" w14:textId="77777777" w:rsidR="00E01344" w:rsidRPr="0042075D" w:rsidRDefault="00E01344" w:rsidP="00E01344">
            <w:pPr>
              <w:jc w:val="center"/>
              <w:rPr>
                <w:rFonts w:ascii="Times New Roman" w:eastAsia="Calibri" w:hAnsi="Times New Roman" w:cs="Times New Roman"/>
                <w:iCs/>
                <w:sz w:val="20"/>
                <w:szCs w:val="20"/>
              </w:rPr>
            </w:pPr>
          </w:p>
          <w:p w14:paraId="33FBFE5E" w14:textId="62E3BB9C" w:rsidR="00E01344" w:rsidRPr="0042075D" w:rsidRDefault="00E01344" w:rsidP="00E01344">
            <w:pPr>
              <w:jc w:val="center"/>
              <w:rPr>
                <w:rFonts w:ascii="Times New Roman" w:eastAsia="Calibri" w:hAnsi="Times New Roman" w:cs="Times New Roman"/>
                <w:iCs/>
                <w:sz w:val="20"/>
                <w:szCs w:val="20"/>
              </w:rPr>
            </w:pPr>
            <w:r w:rsidRPr="0042075D">
              <w:rPr>
                <w:rFonts w:ascii="Times New Roman" w:eastAsia="Calibri" w:hAnsi="Times New Roman" w:cs="Times New Roman"/>
                <w:iCs/>
                <w:sz w:val="20"/>
                <w:szCs w:val="20"/>
              </w:rPr>
              <w:t>N/A</w:t>
            </w:r>
          </w:p>
        </w:tc>
        <w:tc>
          <w:tcPr>
            <w:tcW w:w="540" w:type="dxa"/>
            <w:shd w:val="clear" w:color="auto" w:fill="FFFFFF" w:themeFill="background1"/>
          </w:tcPr>
          <w:p w14:paraId="655A3277" w14:textId="018FDD0E" w:rsidR="00E01344" w:rsidRPr="002C4E0D" w:rsidRDefault="00E01344" w:rsidP="00E01344">
            <w:pPr>
              <w:jc w:val="both"/>
              <w:rPr>
                <w:rFonts w:ascii="Times New Roman" w:eastAsia="Calibri" w:hAnsi="Times New Roman" w:cs="Times New Roman"/>
                <w:sz w:val="20"/>
                <w:szCs w:val="20"/>
              </w:rPr>
            </w:pPr>
            <w:r w:rsidRPr="002C4E0D">
              <w:rPr>
                <w:rFonts w:ascii="Times New Roman" w:eastAsia="Calibri" w:hAnsi="Times New Roman" w:cs="Times New Roman"/>
                <w:sz w:val="20"/>
                <w:szCs w:val="20"/>
              </w:rPr>
              <w:t>1</w:t>
            </w:r>
          </w:p>
        </w:tc>
        <w:tc>
          <w:tcPr>
            <w:tcW w:w="630" w:type="dxa"/>
            <w:shd w:val="clear" w:color="auto" w:fill="FFFFFF" w:themeFill="background1"/>
          </w:tcPr>
          <w:p w14:paraId="504EE2A9" w14:textId="421E59F1" w:rsidR="00E01344" w:rsidRPr="002C4E0D" w:rsidRDefault="00E01344" w:rsidP="00E01344">
            <w:pPr>
              <w:jc w:val="center"/>
              <w:rPr>
                <w:rFonts w:ascii="Times New Roman" w:eastAsia="Calibri" w:hAnsi="Times New Roman" w:cs="Times New Roman"/>
                <w:sz w:val="20"/>
                <w:szCs w:val="20"/>
                <w:lang w:val="en-US"/>
              </w:rPr>
            </w:pPr>
            <w:r w:rsidRPr="002C4E0D">
              <w:rPr>
                <w:rFonts w:ascii="Times New Roman" w:eastAsia="Calibri" w:hAnsi="Times New Roman" w:cs="Times New Roman"/>
                <w:sz w:val="20"/>
                <w:szCs w:val="20"/>
                <w:lang w:val="en-US"/>
              </w:rPr>
              <w:t>Neni 20</w:t>
            </w:r>
          </w:p>
        </w:tc>
        <w:tc>
          <w:tcPr>
            <w:tcW w:w="4964" w:type="dxa"/>
            <w:shd w:val="clear" w:color="auto" w:fill="FFFFFF" w:themeFill="background1"/>
          </w:tcPr>
          <w:p w14:paraId="268939B1" w14:textId="77777777" w:rsidR="00E01344" w:rsidRPr="002C4E0D" w:rsidRDefault="00E01344" w:rsidP="00E01344">
            <w:pPr>
              <w:spacing w:line="300" w:lineRule="atLeast"/>
              <w:jc w:val="center"/>
              <w:rPr>
                <w:rFonts w:ascii="Times New Roman" w:hAnsi="Times New Roman" w:cs="Times New Roman"/>
                <w:b/>
                <w:sz w:val="20"/>
                <w:szCs w:val="20"/>
              </w:rPr>
            </w:pPr>
            <w:r w:rsidRPr="002C4E0D">
              <w:rPr>
                <w:rFonts w:ascii="Times New Roman" w:hAnsi="Times New Roman" w:cs="Times New Roman"/>
                <w:b/>
                <w:sz w:val="20"/>
                <w:szCs w:val="20"/>
              </w:rPr>
              <w:t>Neni 20</w:t>
            </w:r>
          </w:p>
          <w:p w14:paraId="79770F24" w14:textId="77777777" w:rsidR="00E01344" w:rsidRPr="002C4E0D" w:rsidRDefault="00E01344" w:rsidP="00E01344">
            <w:pPr>
              <w:spacing w:line="300" w:lineRule="atLeast"/>
              <w:jc w:val="center"/>
              <w:rPr>
                <w:rFonts w:ascii="Times New Roman" w:hAnsi="Times New Roman" w:cs="Times New Roman"/>
                <w:b/>
                <w:sz w:val="20"/>
                <w:szCs w:val="20"/>
              </w:rPr>
            </w:pPr>
            <w:r w:rsidRPr="002C4E0D">
              <w:rPr>
                <w:rFonts w:ascii="Times New Roman" w:hAnsi="Times New Roman" w:cs="Times New Roman"/>
                <w:b/>
                <w:sz w:val="20"/>
                <w:szCs w:val="20"/>
              </w:rPr>
              <w:t>Aktet nënligjore dhe rregullat e zbatimit</w:t>
            </w:r>
          </w:p>
          <w:p w14:paraId="678CE218" w14:textId="77777777" w:rsidR="00E01344" w:rsidRPr="002C4E0D" w:rsidRDefault="00E01344" w:rsidP="00E01344">
            <w:pPr>
              <w:spacing w:line="300" w:lineRule="atLeast"/>
              <w:jc w:val="center"/>
              <w:rPr>
                <w:rFonts w:ascii="Times New Roman" w:hAnsi="Times New Roman" w:cs="Times New Roman"/>
                <w:sz w:val="20"/>
                <w:szCs w:val="20"/>
              </w:rPr>
            </w:pPr>
          </w:p>
          <w:p w14:paraId="7D5A48A7" w14:textId="2EEFB0D4" w:rsidR="00E01344" w:rsidRPr="002C4E0D" w:rsidRDefault="00E3553B" w:rsidP="002C4E0D">
            <w:pPr>
              <w:spacing w:line="300" w:lineRule="atLeast"/>
              <w:rPr>
                <w:rFonts w:ascii="Times New Roman" w:hAnsi="Times New Roman" w:cs="Times New Roman"/>
                <w:sz w:val="20"/>
                <w:szCs w:val="20"/>
              </w:rPr>
            </w:pPr>
            <w:r w:rsidRPr="002C4E0D">
              <w:rPr>
                <w:rFonts w:ascii="Times New Roman" w:hAnsi="Times New Roman" w:cs="Times New Roman"/>
                <w:sz w:val="20"/>
                <w:szCs w:val="20"/>
              </w:rPr>
              <w:t>Ngarkohet këshilli i ministrave të nxjerrë Vendim në zbatim të këtij ligji brenda 6 muajve nga hyrja e tij në fuqi.</w:t>
            </w:r>
          </w:p>
        </w:tc>
        <w:tc>
          <w:tcPr>
            <w:tcW w:w="720" w:type="dxa"/>
            <w:shd w:val="clear" w:color="auto" w:fill="FFFFFF" w:themeFill="background1"/>
          </w:tcPr>
          <w:p w14:paraId="0BA23804" w14:textId="2D3CAF39" w:rsidR="00E01344" w:rsidRPr="002C4E0D" w:rsidRDefault="00E01344" w:rsidP="00E01344">
            <w:pPr>
              <w:jc w:val="center"/>
              <w:rPr>
                <w:rFonts w:ascii="Times New Roman" w:eastAsia="Calibri" w:hAnsi="Times New Roman" w:cs="Times New Roman"/>
                <w:sz w:val="20"/>
                <w:szCs w:val="20"/>
                <w:lang w:val="en-US"/>
              </w:rPr>
            </w:pPr>
            <w:r w:rsidRPr="002C4E0D">
              <w:rPr>
                <w:rFonts w:ascii="Times New Roman" w:eastAsia="Calibri" w:hAnsi="Times New Roman" w:cs="Times New Roman"/>
                <w:sz w:val="20"/>
                <w:szCs w:val="20"/>
                <w:lang w:val="en-US"/>
              </w:rPr>
              <w:t>N/A</w:t>
            </w:r>
          </w:p>
        </w:tc>
        <w:tc>
          <w:tcPr>
            <w:tcW w:w="3406" w:type="dxa"/>
            <w:shd w:val="clear" w:color="auto" w:fill="FFFFFF" w:themeFill="background1"/>
          </w:tcPr>
          <w:p w14:paraId="694BA2FB" w14:textId="21FDD921" w:rsidR="00E01344" w:rsidRPr="002C4E0D" w:rsidRDefault="00E01344" w:rsidP="00E01344">
            <w:pPr>
              <w:spacing w:line="300" w:lineRule="atLeast"/>
              <w:rPr>
                <w:rFonts w:ascii="Times New Roman" w:eastAsia="Calibri" w:hAnsi="Times New Roman" w:cs="Times New Roman"/>
                <w:iCs/>
                <w:sz w:val="20"/>
                <w:szCs w:val="20"/>
                <w:lang w:val="en-US"/>
              </w:rPr>
            </w:pPr>
            <w:r w:rsidRPr="002C4E0D">
              <w:rPr>
                <w:rFonts w:ascii="Times New Roman" w:eastAsia="Calibri" w:hAnsi="Times New Roman" w:cs="Times New Roman"/>
                <w:iCs/>
                <w:sz w:val="20"/>
                <w:szCs w:val="20"/>
                <w:lang w:val="en-US"/>
              </w:rPr>
              <w:t>Dispozitë kombëtare që rregullon nxjerrjen e akteve nënligjore dhe organizimin e zbatimit të ligjit.</w:t>
            </w:r>
          </w:p>
        </w:tc>
      </w:tr>
      <w:tr w:rsidR="00E01344" w:rsidRPr="0042075D" w14:paraId="39688468" w14:textId="77777777" w:rsidTr="002C4E0D">
        <w:trPr>
          <w:trHeight w:val="1493"/>
        </w:trPr>
        <w:tc>
          <w:tcPr>
            <w:tcW w:w="630" w:type="dxa"/>
            <w:shd w:val="clear" w:color="auto" w:fill="FFFFFF" w:themeFill="background1"/>
          </w:tcPr>
          <w:p w14:paraId="24122223" w14:textId="77777777" w:rsidR="00E01344" w:rsidRPr="002C4E0D" w:rsidRDefault="00E01344" w:rsidP="00E01344">
            <w:pPr>
              <w:jc w:val="both"/>
              <w:rPr>
                <w:rFonts w:ascii="Times New Roman" w:eastAsia="Calibri" w:hAnsi="Times New Roman" w:cs="Times New Roman"/>
                <w:sz w:val="20"/>
                <w:szCs w:val="20"/>
                <w:lang w:val="en-US"/>
              </w:rPr>
            </w:pPr>
          </w:p>
        </w:tc>
        <w:tc>
          <w:tcPr>
            <w:tcW w:w="5310" w:type="dxa"/>
            <w:shd w:val="clear" w:color="auto" w:fill="FFFFFF" w:themeFill="background1"/>
          </w:tcPr>
          <w:p w14:paraId="66B44FEF" w14:textId="4D9AED8E" w:rsidR="00E01344" w:rsidRPr="0042075D" w:rsidRDefault="00E01344" w:rsidP="00E01344">
            <w:pPr>
              <w:jc w:val="center"/>
              <w:rPr>
                <w:rFonts w:ascii="Times New Roman" w:eastAsia="Calibri" w:hAnsi="Times New Roman" w:cs="Times New Roman"/>
                <w:iCs/>
                <w:sz w:val="20"/>
                <w:szCs w:val="20"/>
              </w:rPr>
            </w:pPr>
            <w:r w:rsidRPr="0042075D">
              <w:rPr>
                <w:rFonts w:ascii="Times New Roman" w:eastAsia="Calibri" w:hAnsi="Times New Roman" w:cs="Times New Roman"/>
                <w:iCs/>
                <w:sz w:val="20"/>
                <w:szCs w:val="20"/>
              </w:rPr>
              <w:t>N/A</w:t>
            </w:r>
          </w:p>
        </w:tc>
        <w:tc>
          <w:tcPr>
            <w:tcW w:w="540" w:type="dxa"/>
            <w:shd w:val="clear" w:color="auto" w:fill="FFFFFF" w:themeFill="background1"/>
          </w:tcPr>
          <w:p w14:paraId="2E6B7F02" w14:textId="07200109" w:rsidR="00E01344" w:rsidRPr="002C4E0D" w:rsidRDefault="00E01344" w:rsidP="00E01344">
            <w:pPr>
              <w:jc w:val="both"/>
              <w:rPr>
                <w:rFonts w:ascii="Times New Roman" w:eastAsia="Calibri" w:hAnsi="Times New Roman" w:cs="Times New Roman"/>
                <w:sz w:val="20"/>
                <w:szCs w:val="20"/>
              </w:rPr>
            </w:pPr>
            <w:r w:rsidRPr="002C4E0D">
              <w:rPr>
                <w:rFonts w:ascii="Times New Roman" w:eastAsia="Calibri" w:hAnsi="Times New Roman" w:cs="Times New Roman"/>
                <w:sz w:val="20"/>
                <w:szCs w:val="20"/>
              </w:rPr>
              <w:t>1</w:t>
            </w:r>
          </w:p>
        </w:tc>
        <w:tc>
          <w:tcPr>
            <w:tcW w:w="630" w:type="dxa"/>
            <w:shd w:val="clear" w:color="auto" w:fill="FFFFFF" w:themeFill="background1"/>
          </w:tcPr>
          <w:p w14:paraId="6CF43AE1" w14:textId="16E33E2A" w:rsidR="00E01344" w:rsidRPr="002C4E0D" w:rsidRDefault="00E01344" w:rsidP="00E01344">
            <w:pPr>
              <w:jc w:val="center"/>
              <w:rPr>
                <w:rFonts w:ascii="Times New Roman" w:eastAsia="Calibri" w:hAnsi="Times New Roman" w:cs="Times New Roman"/>
                <w:sz w:val="20"/>
                <w:szCs w:val="20"/>
                <w:lang w:val="en-US"/>
              </w:rPr>
            </w:pPr>
            <w:r w:rsidRPr="002C4E0D">
              <w:rPr>
                <w:rFonts w:ascii="Times New Roman" w:eastAsia="Calibri" w:hAnsi="Times New Roman" w:cs="Times New Roman"/>
                <w:sz w:val="20"/>
                <w:szCs w:val="20"/>
                <w:lang w:val="en-US"/>
              </w:rPr>
              <w:t>Neni 21</w:t>
            </w:r>
          </w:p>
        </w:tc>
        <w:tc>
          <w:tcPr>
            <w:tcW w:w="4964" w:type="dxa"/>
            <w:shd w:val="clear" w:color="auto" w:fill="FFFFFF" w:themeFill="background1"/>
          </w:tcPr>
          <w:p w14:paraId="3F0E9F5D" w14:textId="77777777" w:rsidR="00E01344" w:rsidRPr="002C4E0D" w:rsidRDefault="00E01344" w:rsidP="00E01344">
            <w:pPr>
              <w:spacing w:line="300" w:lineRule="atLeast"/>
              <w:jc w:val="center"/>
              <w:rPr>
                <w:rFonts w:ascii="Times New Roman" w:hAnsi="Times New Roman" w:cs="Times New Roman"/>
                <w:b/>
                <w:sz w:val="20"/>
                <w:szCs w:val="20"/>
              </w:rPr>
            </w:pPr>
            <w:r w:rsidRPr="002C4E0D">
              <w:rPr>
                <w:rFonts w:ascii="Times New Roman" w:hAnsi="Times New Roman" w:cs="Times New Roman"/>
                <w:b/>
                <w:sz w:val="20"/>
                <w:szCs w:val="20"/>
              </w:rPr>
              <w:t>Neni 21</w:t>
            </w:r>
          </w:p>
          <w:p w14:paraId="2F049731" w14:textId="77777777" w:rsidR="00E01344" w:rsidRPr="002C4E0D" w:rsidRDefault="00E01344" w:rsidP="00E01344">
            <w:pPr>
              <w:spacing w:line="300" w:lineRule="atLeast"/>
              <w:jc w:val="center"/>
              <w:rPr>
                <w:rFonts w:ascii="Times New Roman" w:hAnsi="Times New Roman" w:cs="Times New Roman"/>
                <w:b/>
                <w:sz w:val="20"/>
                <w:szCs w:val="20"/>
              </w:rPr>
            </w:pPr>
            <w:r w:rsidRPr="002C4E0D">
              <w:rPr>
                <w:rFonts w:ascii="Times New Roman" w:hAnsi="Times New Roman" w:cs="Times New Roman"/>
                <w:b/>
                <w:sz w:val="20"/>
                <w:szCs w:val="20"/>
              </w:rPr>
              <w:t>Hyrja në fuqi</w:t>
            </w:r>
          </w:p>
          <w:p w14:paraId="5E28F58F" w14:textId="77777777" w:rsidR="00E01344" w:rsidRPr="002C4E0D" w:rsidRDefault="00E01344" w:rsidP="00E01344">
            <w:pPr>
              <w:spacing w:line="300" w:lineRule="atLeast"/>
              <w:rPr>
                <w:rFonts w:ascii="Times New Roman" w:hAnsi="Times New Roman" w:cs="Times New Roman"/>
                <w:sz w:val="20"/>
                <w:szCs w:val="20"/>
              </w:rPr>
            </w:pPr>
          </w:p>
          <w:p w14:paraId="64616915" w14:textId="77777777" w:rsidR="00E01344" w:rsidRPr="002C4E0D" w:rsidRDefault="00E01344" w:rsidP="00E01344">
            <w:pPr>
              <w:spacing w:line="300" w:lineRule="atLeast"/>
              <w:rPr>
                <w:rFonts w:ascii="Times New Roman" w:hAnsi="Times New Roman" w:cs="Times New Roman"/>
                <w:sz w:val="20"/>
                <w:szCs w:val="20"/>
              </w:rPr>
            </w:pPr>
            <w:r w:rsidRPr="002C4E0D">
              <w:rPr>
                <w:rFonts w:ascii="Times New Roman" w:hAnsi="Times New Roman" w:cs="Times New Roman"/>
                <w:sz w:val="20"/>
                <w:szCs w:val="20"/>
              </w:rPr>
              <w:t>1.</w:t>
            </w:r>
            <w:r w:rsidRPr="002C4E0D">
              <w:rPr>
                <w:rFonts w:ascii="Times New Roman" w:hAnsi="Times New Roman" w:cs="Times New Roman"/>
                <w:sz w:val="20"/>
                <w:szCs w:val="20"/>
              </w:rPr>
              <w:tab/>
              <w:t>Ky ligj hyn në fuqi 15 ditë pas botimit në Fletoren Zyrtare.</w:t>
            </w:r>
          </w:p>
          <w:p w14:paraId="7083AAB1" w14:textId="08092752" w:rsidR="00E01344" w:rsidRPr="002C4E0D" w:rsidRDefault="00E01344" w:rsidP="00E01344">
            <w:pPr>
              <w:spacing w:line="300" w:lineRule="atLeast"/>
              <w:rPr>
                <w:rFonts w:ascii="Times New Roman" w:hAnsi="Times New Roman" w:cs="Times New Roman"/>
                <w:b/>
                <w:sz w:val="20"/>
                <w:szCs w:val="20"/>
              </w:rPr>
            </w:pPr>
            <w:r w:rsidRPr="002C4E0D">
              <w:rPr>
                <w:rFonts w:ascii="Times New Roman" w:hAnsi="Times New Roman" w:cs="Times New Roman"/>
                <w:sz w:val="20"/>
                <w:szCs w:val="20"/>
              </w:rPr>
              <w:t>2.</w:t>
            </w:r>
            <w:r w:rsidRPr="002C4E0D">
              <w:rPr>
                <w:rFonts w:ascii="Times New Roman" w:hAnsi="Times New Roman" w:cs="Times New Roman"/>
                <w:sz w:val="20"/>
                <w:szCs w:val="20"/>
              </w:rPr>
              <w:tab/>
              <w:t>Efektet e këtij Ligji do të zbatohen në datën e anëtarësimit të Shqipërisë në Bashkimin Evropian, në përputhje me Traktatin e Anëtarësimit.</w:t>
            </w:r>
          </w:p>
        </w:tc>
        <w:tc>
          <w:tcPr>
            <w:tcW w:w="720" w:type="dxa"/>
            <w:shd w:val="clear" w:color="auto" w:fill="FFFFFF" w:themeFill="background1"/>
          </w:tcPr>
          <w:p w14:paraId="06384A4E" w14:textId="4F1499A6" w:rsidR="00E01344" w:rsidRPr="002C4E0D" w:rsidRDefault="00E01344" w:rsidP="00E01344">
            <w:pPr>
              <w:jc w:val="center"/>
              <w:rPr>
                <w:rFonts w:ascii="Times New Roman" w:eastAsia="Calibri" w:hAnsi="Times New Roman" w:cs="Times New Roman"/>
                <w:sz w:val="20"/>
                <w:szCs w:val="20"/>
                <w:lang w:val="en-US"/>
              </w:rPr>
            </w:pPr>
            <w:r w:rsidRPr="002C4E0D">
              <w:rPr>
                <w:rFonts w:ascii="Times New Roman" w:eastAsia="Calibri" w:hAnsi="Times New Roman" w:cs="Times New Roman"/>
                <w:sz w:val="20"/>
                <w:szCs w:val="20"/>
                <w:lang w:val="en-US"/>
              </w:rPr>
              <w:t>N/A</w:t>
            </w:r>
          </w:p>
        </w:tc>
        <w:tc>
          <w:tcPr>
            <w:tcW w:w="3406" w:type="dxa"/>
            <w:shd w:val="clear" w:color="auto" w:fill="FFFFFF" w:themeFill="background1"/>
          </w:tcPr>
          <w:p w14:paraId="38874B82" w14:textId="6E45A95E" w:rsidR="00E01344" w:rsidRPr="002C4E0D" w:rsidRDefault="00E01344" w:rsidP="00E01344">
            <w:pPr>
              <w:spacing w:line="300" w:lineRule="atLeast"/>
              <w:rPr>
                <w:rFonts w:ascii="Times New Roman" w:eastAsia="Calibri" w:hAnsi="Times New Roman" w:cs="Times New Roman"/>
                <w:iCs/>
                <w:sz w:val="20"/>
                <w:szCs w:val="20"/>
                <w:lang w:val="en-US"/>
              </w:rPr>
            </w:pPr>
            <w:r w:rsidRPr="002C4E0D">
              <w:rPr>
                <w:rFonts w:ascii="Times New Roman" w:eastAsia="Calibri" w:hAnsi="Times New Roman" w:cs="Times New Roman"/>
                <w:iCs/>
                <w:sz w:val="20"/>
                <w:szCs w:val="20"/>
                <w:lang w:val="en-US"/>
              </w:rPr>
              <w:t>Dispozitë kombëtare që rregullon hyrjen në fuqi dhe fillimin e zbatimit të ligjit.</w:t>
            </w:r>
          </w:p>
        </w:tc>
      </w:tr>
      <w:tr w:rsidR="00E01344" w:rsidRPr="0042075D" w14:paraId="2130DDEF" w14:textId="77777777" w:rsidTr="002C4E0D">
        <w:trPr>
          <w:trHeight w:val="2402"/>
        </w:trPr>
        <w:tc>
          <w:tcPr>
            <w:tcW w:w="630" w:type="dxa"/>
            <w:shd w:val="clear" w:color="auto" w:fill="FFFFFF" w:themeFill="background1"/>
          </w:tcPr>
          <w:p w14:paraId="65F187CB" w14:textId="77777777" w:rsidR="00E01344" w:rsidRPr="002C4E0D" w:rsidRDefault="00E01344" w:rsidP="00E01344">
            <w:pPr>
              <w:jc w:val="both"/>
              <w:rPr>
                <w:rFonts w:ascii="Times New Roman" w:eastAsia="Calibri" w:hAnsi="Times New Roman" w:cs="Times New Roman"/>
                <w:sz w:val="20"/>
                <w:szCs w:val="20"/>
                <w:lang w:val="en-US"/>
              </w:rPr>
            </w:pPr>
          </w:p>
        </w:tc>
        <w:tc>
          <w:tcPr>
            <w:tcW w:w="5310" w:type="dxa"/>
            <w:shd w:val="clear" w:color="auto" w:fill="FFFFFF" w:themeFill="background1"/>
          </w:tcPr>
          <w:p w14:paraId="7DF35C45" w14:textId="56A6E951" w:rsidR="00E01344" w:rsidRPr="002C4E0D" w:rsidRDefault="00E01344" w:rsidP="00E01344">
            <w:pPr>
              <w:rPr>
                <w:rFonts w:ascii="Times New Roman" w:eastAsia="Calibri" w:hAnsi="Times New Roman" w:cs="Times New Roman"/>
                <w:iCs/>
                <w:sz w:val="20"/>
                <w:szCs w:val="20"/>
              </w:rPr>
            </w:pPr>
          </w:p>
          <w:p w14:paraId="3D2BCBB0" w14:textId="035B79CB" w:rsidR="00E01344" w:rsidRPr="002C4E0D" w:rsidRDefault="00E01344" w:rsidP="00E01344">
            <w:pPr>
              <w:rPr>
                <w:rFonts w:ascii="Times New Roman" w:eastAsia="Calibri" w:hAnsi="Times New Roman" w:cs="Times New Roman"/>
                <w:sz w:val="20"/>
                <w:szCs w:val="20"/>
              </w:rPr>
            </w:pPr>
          </w:p>
          <w:p w14:paraId="2ED84E9E" w14:textId="381355E2" w:rsidR="00E01344" w:rsidRPr="0042075D" w:rsidRDefault="00E01344" w:rsidP="00E01344">
            <w:pPr>
              <w:rPr>
                <w:rFonts w:ascii="Times New Roman" w:eastAsia="Calibri" w:hAnsi="Times New Roman" w:cs="Times New Roman"/>
                <w:sz w:val="20"/>
                <w:szCs w:val="20"/>
              </w:rPr>
            </w:pPr>
            <w:r w:rsidRPr="0042075D">
              <w:rPr>
                <w:rFonts w:ascii="Times New Roman" w:eastAsia="Calibri" w:hAnsi="Times New Roman" w:cs="Times New Roman"/>
                <w:sz w:val="20"/>
                <w:szCs w:val="20"/>
              </w:rPr>
              <w:t>SHTOJCA IV</w:t>
            </w:r>
          </w:p>
          <w:p w14:paraId="3B4CD67F" w14:textId="77777777" w:rsidR="00E01344" w:rsidRPr="0042075D" w:rsidRDefault="00E01344" w:rsidP="00E01344">
            <w:pPr>
              <w:rPr>
                <w:rFonts w:ascii="Times New Roman" w:eastAsia="Calibri" w:hAnsi="Times New Roman" w:cs="Times New Roman"/>
                <w:sz w:val="20"/>
                <w:szCs w:val="20"/>
              </w:rPr>
            </w:pPr>
          </w:p>
          <w:p w14:paraId="0DCD8A7A" w14:textId="77777777" w:rsidR="00E01344" w:rsidRPr="0042075D" w:rsidRDefault="00E01344" w:rsidP="00E01344">
            <w:pPr>
              <w:rPr>
                <w:rFonts w:ascii="Times New Roman" w:eastAsia="Calibri" w:hAnsi="Times New Roman" w:cs="Times New Roman"/>
                <w:sz w:val="20"/>
                <w:szCs w:val="20"/>
              </w:rPr>
            </w:pPr>
            <w:r w:rsidRPr="0042075D">
              <w:rPr>
                <w:rFonts w:ascii="Times New Roman" w:eastAsia="Calibri" w:hAnsi="Times New Roman" w:cs="Times New Roman"/>
                <w:sz w:val="20"/>
                <w:szCs w:val="20"/>
              </w:rPr>
              <w:t>SHENJA VALUTORE</w:t>
            </w:r>
          </w:p>
          <w:p w14:paraId="2146109C" w14:textId="77777777" w:rsidR="00E01344" w:rsidRPr="0042075D" w:rsidRDefault="00E01344" w:rsidP="00E01344">
            <w:pPr>
              <w:rPr>
                <w:rFonts w:ascii="Times New Roman" w:eastAsia="Calibri" w:hAnsi="Times New Roman" w:cs="Times New Roman"/>
                <w:sz w:val="20"/>
                <w:szCs w:val="20"/>
              </w:rPr>
            </w:pPr>
          </w:p>
          <w:p w14:paraId="17F8038C" w14:textId="77777777" w:rsidR="00E01344" w:rsidRPr="0042075D" w:rsidRDefault="00E01344" w:rsidP="00E01344">
            <w:pPr>
              <w:rPr>
                <w:rFonts w:ascii="Times New Roman" w:eastAsia="Calibri" w:hAnsi="Times New Roman" w:cs="Times New Roman"/>
                <w:sz w:val="20"/>
                <w:szCs w:val="20"/>
              </w:rPr>
            </w:pPr>
            <w:r w:rsidRPr="0042075D">
              <w:rPr>
                <w:rFonts w:ascii="Times New Roman" w:eastAsia="Calibri" w:hAnsi="Times New Roman" w:cs="Times New Roman"/>
                <w:sz w:val="20"/>
                <w:szCs w:val="20"/>
              </w:rPr>
              <w:t>Pjesa I. Testi i përfitimit kryesor</w:t>
            </w:r>
          </w:p>
          <w:p w14:paraId="20ACC14B" w14:textId="77777777" w:rsidR="00E01344" w:rsidRPr="0042075D" w:rsidRDefault="00E01344" w:rsidP="00E01344">
            <w:pPr>
              <w:rPr>
                <w:rFonts w:ascii="Times New Roman" w:eastAsia="Calibri" w:hAnsi="Times New Roman" w:cs="Times New Roman"/>
                <w:sz w:val="20"/>
                <w:szCs w:val="20"/>
              </w:rPr>
            </w:pPr>
          </w:p>
          <w:p w14:paraId="1E800CE6" w14:textId="77777777" w:rsidR="00E01344" w:rsidRPr="0042075D" w:rsidRDefault="00E01344" w:rsidP="00E01344">
            <w:pPr>
              <w:rPr>
                <w:rFonts w:ascii="Times New Roman" w:eastAsia="Calibri" w:hAnsi="Times New Roman" w:cs="Times New Roman"/>
                <w:sz w:val="20"/>
                <w:szCs w:val="20"/>
              </w:rPr>
            </w:pPr>
            <w:r w:rsidRPr="0042075D">
              <w:rPr>
                <w:rFonts w:ascii="Times New Roman" w:eastAsia="Calibri" w:hAnsi="Times New Roman" w:cs="Times New Roman"/>
                <w:sz w:val="20"/>
                <w:szCs w:val="20"/>
              </w:rPr>
              <w:t>Shenjat dalluese të përgjithshme sipas kategorisë A dhe shenjat dalluese specifike sipas kategorisë B dhe sipas pikave (b)(i), (c) dhe (d) të paragrafit 1 të kategorisë C mund të merren parasysh vetëm kur ato plotësojnë "testin e përfitimit kryesor".</w:t>
            </w:r>
          </w:p>
          <w:p w14:paraId="317BA54D" w14:textId="77777777" w:rsidR="00E01344" w:rsidRPr="0042075D" w:rsidRDefault="00E01344" w:rsidP="00E01344">
            <w:pPr>
              <w:rPr>
                <w:rFonts w:ascii="Times New Roman" w:eastAsia="Calibri" w:hAnsi="Times New Roman" w:cs="Times New Roman"/>
                <w:sz w:val="20"/>
                <w:szCs w:val="20"/>
              </w:rPr>
            </w:pPr>
          </w:p>
          <w:p w14:paraId="6F815B54" w14:textId="77777777" w:rsidR="00E01344" w:rsidRPr="0042075D" w:rsidRDefault="00E01344" w:rsidP="00E01344">
            <w:pPr>
              <w:rPr>
                <w:rFonts w:ascii="Times New Roman" w:eastAsia="Calibri" w:hAnsi="Times New Roman" w:cs="Times New Roman"/>
                <w:sz w:val="20"/>
                <w:szCs w:val="20"/>
              </w:rPr>
            </w:pPr>
            <w:r w:rsidRPr="0042075D">
              <w:rPr>
                <w:rFonts w:ascii="Times New Roman" w:eastAsia="Calibri" w:hAnsi="Times New Roman" w:cs="Times New Roman"/>
                <w:sz w:val="20"/>
                <w:szCs w:val="20"/>
              </w:rPr>
              <w:t>Ky test do të përmbushet nëse mund të përcaktohet se përfitimi kryesor ose një nga përfitimet kryesore që, duke pasur parasysh të gjitha faktet dhe rrethanat përkatëse, një person mund të presë në mënyrë të arsyeshme të nxjerrë nga një marrëveshje është marrja e një avantazhi tatimor.</w:t>
            </w:r>
          </w:p>
          <w:p w14:paraId="509995FB" w14:textId="77777777" w:rsidR="00E01344" w:rsidRPr="0042075D" w:rsidRDefault="00E01344" w:rsidP="00E01344">
            <w:pPr>
              <w:rPr>
                <w:rFonts w:ascii="Times New Roman" w:eastAsia="Calibri" w:hAnsi="Times New Roman" w:cs="Times New Roman"/>
                <w:sz w:val="20"/>
                <w:szCs w:val="20"/>
              </w:rPr>
            </w:pPr>
          </w:p>
          <w:p w14:paraId="5C519EF7" w14:textId="2F1BB0C0" w:rsidR="00E01344" w:rsidRPr="002C4E0D" w:rsidRDefault="00E01344" w:rsidP="00E01344">
            <w:pPr>
              <w:rPr>
                <w:rFonts w:ascii="Times New Roman" w:eastAsia="Calibri" w:hAnsi="Times New Roman" w:cs="Times New Roman"/>
                <w:sz w:val="20"/>
                <w:szCs w:val="20"/>
              </w:rPr>
            </w:pPr>
            <w:r w:rsidRPr="0042075D">
              <w:rPr>
                <w:rFonts w:ascii="Times New Roman" w:eastAsia="Calibri" w:hAnsi="Times New Roman" w:cs="Times New Roman"/>
                <w:sz w:val="20"/>
                <w:szCs w:val="20"/>
              </w:rPr>
              <w:t>Në kontekstin e markës tregtare sipas paragrafit 1 të kategorisë C, prania e kushteve të përcaktuara në pikat (b)(i), (c) ose (d) të paragrafit 1 të kategorisë C nuk mund të jetë vetëm një arsye për të arritur në përfundimin se një marrëveshje plotëson testin e përfitimit kryesor.</w:t>
            </w:r>
          </w:p>
        </w:tc>
        <w:tc>
          <w:tcPr>
            <w:tcW w:w="540" w:type="dxa"/>
            <w:shd w:val="clear" w:color="auto" w:fill="FFFFFF" w:themeFill="background1"/>
          </w:tcPr>
          <w:p w14:paraId="7C27C7FC" w14:textId="71D46A6B" w:rsidR="00E01344" w:rsidRPr="002C4E0D" w:rsidRDefault="00E01344" w:rsidP="00E01344">
            <w:pPr>
              <w:jc w:val="both"/>
              <w:rPr>
                <w:rFonts w:ascii="Times New Roman" w:eastAsia="Calibri" w:hAnsi="Times New Roman" w:cs="Times New Roman"/>
                <w:sz w:val="20"/>
                <w:szCs w:val="20"/>
              </w:rPr>
            </w:pPr>
            <w:r w:rsidRPr="002C4E0D">
              <w:rPr>
                <w:rFonts w:ascii="Times New Roman" w:eastAsia="Calibri" w:hAnsi="Times New Roman" w:cs="Times New Roman"/>
                <w:sz w:val="20"/>
                <w:szCs w:val="20"/>
              </w:rPr>
              <w:t>1</w:t>
            </w:r>
          </w:p>
        </w:tc>
        <w:tc>
          <w:tcPr>
            <w:tcW w:w="630" w:type="dxa"/>
            <w:shd w:val="clear" w:color="auto" w:fill="FFFFFF" w:themeFill="background1"/>
          </w:tcPr>
          <w:p w14:paraId="1D3017BE" w14:textId="77777777" w:rsidR="00E01344" w:rsidRPr="002C4E0D" w:rsidRDefault="00E01344" w:rsidP="00E01344">
            <w:pPr>
              <w:jc w:val="center"/>
              <w:rPr>
                <w:rFonts w:ascii="Times New Roman" w:eastAsia="Calibri" w:hAnsi="Times New Roman" w:cs="Times New Roman"/>
                <w:sz w:val="20"/>
                <w:szCs w:val="20"/>
              </w:rPr>
            </w:pPr>
          </w:p>
        </w:tc>
        <w:tc>
          <w:tcPr>
            <w:tcW w:w="4964" w:type="dxa"/>
            <w:shd w:val="clear" w:color="auto" w:fill="FFFFFF" w:themeFill="background1"/>
          </w:tcPr>
          <w:p w14:paraId="2E01605A" w14:textId="77777777" w:rsidR="00E01344" w:rsidRPr="002C4E0D" w:rsidRDefault="00E01344" w:rsidP="00E01344">
            <w:pPr>
              <w:rPr>
                <w:rFonts w:ascii="Times New Roman" w:hAnsi="Times New Roman" w:cs="Times New Roman"/>
                <w:sz w:val="20"/>
                <w:szCs w:val="20"/>
              </w:rPr>
            </w:pPr>
            <w:r w:rsidRPr="002C4E0D">
              <w:rPr>
                <w:rFonts w:ascii="Times New Roman" w:hAnsi="Times New Roman" w:cs="Times New Roman"/>
                <w:sz w:val="20"/>
                <w:szCs w:val="20"/>
              </w:rPr>
              <w:t>SHTOJCA I</w:t>
            </w:r>
          </w:p>
          <w:p w14:paraId="05DA3963" w14:textId="77777777" w:rsidR="00E01344" w:rsidRPr="002C4E0D" w:rsidRDefault="00E01344" w:rsidP="00E01344">
            <w:pPr>
              <w:rPr>
                <w:rFonts w:ascii="Times New Roman" w:hAnsi="Times New Roman" w:cs="Times New Roman"/>
                <w:sz w:val="20"/>
                <w:szCs w:val="20"/>
              </w:rPr>
            </w:pPr>
            <w:r w:rsidRPr="002C4E0D">
              <w:rPr>
                <w:rFonts w:ascii="Times New Roman" w:hAnsi="Times New Roman" w:cs="Times New Roman"/>
                <w:sz w:val="20"/>
                <w:szCs w:val="20"/>
              </w:rPr>
              <w:t>SHENJAT E VEÇANTA TË MEKANIZMAVE NDËRKUFITARE TË RAPORTUARA</w:t>
            </w:r>
          </w:p>
          <w:p w14:paraId="1FD83287" w14:textId="057E98BA" w:rsidR="00E01344" w:rsidRPr="002C4E0D" w:rsidRDefault="00E01344" w:rsidP="00E01344">
            <w:pPr>
              <w:rPr>
                <w:rFonts w:ascii="Times New Roman" w:hAnsi="Times New Roman" w:cs="Times New Roman"/>
                <w:sz w:val="20"/>
                <w:szCs w:val="20"/>
              </w:rPr>
            </w:pPr>
          </w:p>
          <w:p w14:paraId="44173B49" w14:textId="77777777" w:rsidR="00E01344" w:rsidRPr="002C4E0D" w:rsidRDefault="00E01344" w:rsidP="00E01344">
            <w:pPr>
              <w:rPr>
                <w:rFonts w:ascii="Times New Roman" w:hAnsi="Times New Roman" w:cs="Times New Roman"/>
                <w:sz w:val="20"/>
                <w:szCs w:val="20"/>
              </w:rPr>
            </w:pPr>
            <w:r w:rsidRPr="002C4E0D">
              <w:rPr>
                <w:rFonts w:ascii="Times New Roman" w:hAnsi="Times New Roman" w:cs="Times New Roman"/>
                <w:sz w:val="20"/>
                <w:szCs w:val="20"/>
              </w:rPr>
              <w:t>Pjesa I</w:t>
            </w:r>
          </w:p>
          <w:p w14:paraId="4A4A3BFB" w14:textId="77777777" w:rsidR="00E01344" w:rsidRPr="002C4E0D" w:rsidRDefault="00E01344" w:rsidP="00E01344">
            <w:pPr>
              <w:rPr>
                <w:rFonts w:ascii="Times New Roman" w:hAnsi="Times New Roman" w:cs="Times New Roman"/>
                <w:sz w:val="20"/>
                <w:szCs w:val="20"/>
              </w:rPr>
            </w:pPr>
            <w:r w:rsidRPr="002C4E0D">
              <w:rPr>
                <w:rFonts w:ascii="Times New Roman" w:hAnsi="Times New Roman" w:cs="Times New Roman"/>
                <w:sz w:val="20"/>
                <w:szCs w:val="20"/>
              </w:rPr>
              <w:t>Testi i përfitimit kryesor</w:t>
            </w:r>
          </w:p>
          <w:p w14:paraId="1CEBEB92" w14:textId="77777777" w:rsidR="00E01344" w:rsidRPr="002C4E0D" w:rsidRDefault="00E01344" w:rsidP="00E01344">
            <w:pPr>
              <w:rPr>
                <w:rFonts w:ascii="Times New Roman" w:hAnsi="Times New Roman" w:cs="Times New Roman"/>
                <w:sz w:val="20"/>
                <w:szCs w:val="20"/>
              </w:rPr>
            </w:pPr>
            <w:r w:rsidRPr="002C4E0D">
              <w:rPr>
                <w:rFonts w:ascii="Times New Roman" w:hAnsi="Times New Roman" w:cs="Times New Roman"/>
                <w:sz w:val="20"/>
                <w:szCs w:val="20"/>
              </w:rPr>
              <w:t>Shenjat dalluese të përgjithshme sipas kategorisë A dhe shenjat dalluese specifike sipas kategorisë B dhe sipas pikave (b)( i ), (c) dhe (ç) të paragrafit 1 të kategorisë C mund të merren parasysh vetëm kur ato plotësojnë 'testin e përfitimit kryesor'.</w:t>
            </w:r>
          </w:p>
          <w:p w14:paraId="21B8FC49" w14:textId="77777777" w:rsidR="00E01344" w:rsidRPr="002C4E0D" w:rsidRDefault="00E01344" w:rsidP="00E01344">
            <w:pPr>
              <w:rPr>
                <w:rFonts w:ascii="Times New Roman" w:hAnsi="Times New Roman" w:cs="Times New Roman"/>
                <w:sz w:val="20"/>
                <w:szCs w:val="20"/>
              </w:rPr>
            </w:pPr>
            <w:r w:rsidRPr="002C4E0D">
              <w:rPr>
                <w:rFonts w:ascii="Times New Roman" w:hAnsi="Times New Roman" w:cs="Times New Roman"/>
                <w:sz w:val="20"/>
                <w:szCs w:val="20"/>
              </w:rPr>
              <w:t>Ky test do të konsiderohet i përmbushur nëse mund të përcaktohet se përfitimi kryesor ose një nga përfitimet kryesore që, duke pasur parasysh të gjitha faktet dhe rrethanat përkatëse, një person mund të presë në mënyrë të arsyeshme të nxjerrë nga një mekanizëm tatimor është marrja e një avantazhi tatimor.</w:t>
            </w:r>
          </w:p>
          <w:p w14:paraId="590B9DFA" w14:textId="50B3317E" w:rsidR="00E01344" w:rsidRPr="002C4E0D" w:rsidRDefault="00E01344" w:rsidP="00E01344">
            <w:pPr>
              <w:spacing w:line="276" w:lineRule="auto"/>
              <w:jc w:val="both"/>
              <w:rPr>
                <w:rFonts w:ascii="Times New Roman" w:hAnsi="Times New Roman" w:cs="Times New Roman"/>
                <w:sz w:val="20"/>
                <w:szCs w:val="20"/>
              </w:rPr>
            </w:pPr>
            <w:r w:rsidRPr="002C4E0D">
              <w:rPr>
                <w:rFonts w:ascii="Times New Roman" w:hAnsi="Times New Roman" w:cs="Times New Roman"/>
                <w:sz w:val="20"/>
                <w:szCs w:val="20"/>
              </w:rPr>
              <w:t>Në kontekstin e markës tregtare sipas paragrafit 1 të kategorisë C, prania e kushteve të përcaktuara në pikat (b) ( i ), (c) ose (ç) të saj nuk mund të jetë vetëm një arsye e mjaftueshme për të arritur në përfundimin se një mekanizëm plotëson testin e përfitimit kryesor.</w:t>
            </w:r>
          </w:p>
        </w:tc>
        <w:tc>
          <w:tcPr>
            <w:tcW w:w="720" w:type="dxa"/>
            <w:shd w:val="clear" w:color="auto" w:fill="FFFFFF" w:themeFill="background1"/>
          </w:tcPr>
          <w:p w14:paraId="2DB86460" w14:textId="7DCBB5CE" w:rsidR="00E01344" w:rsidRPr="002C4E0D" w:rsidRDefault="00A2639D" w:rsidP="00E01344">
            <w:pPr>
              <w:jc w:val="center"/>
              <w:rPr>
                <w:rFonts w:ascii="Times New Roman" w:eastAsia="Calibri" w:hAnsi="Times New Roman" w:cs="Times New Roman"/>
                <w:sz w:val="20"/>
                <w:szCs w:val="20"/>
              </w:rPr>
            </w:pPr>
            <w:r>
              <w:rPr>
                <w:rFonts w:ascii="Times New Roman" w:eastAsia="Calibri" w:hAnsi="Times New Roman" w:cs="Times New Roman"/>
                <w:sz w:val="20"/>
                <w:szCs w:val="20"/>
              </w:rPr>
              <w:t>F</w:t>
            </w:r>
          </w:p>
        </w:tc>
        <w:tc>
          <w:tcPr>
            <w:tcW w:w="3406" w:type="dxa"/>
            <w:shd w:val="clear" w:color="auto" w:fill="FFFFFF" w:themeFill="background1"/>
          </w:tcPr>
          <w:p w14:paraId="15EF8793" w14:textId="77777777" w:rsidR="00E01344" w:rsidRPr="002C4E0D" w:rsidRDefault="00E01344" w:rsidP="00E01344">
            <w:pPr>
              <w:jc w:val="center"/>
              <w:rPr>
                <w:rFonts w:ascii="Times New Roman" w:eastAsia="Calibri" w:hAnsi="Times New Roman" w:cs="Times New Roman"/>
                <w:iCs/>
                <w:sz w:val="20"/>
                <w:szCs w:val="20"/>
              </w:rPr>
            </w:pPr>
          </w:p>
        </w:tc>
      </w:tr>
      <w:tr w:rsidR="00E01344" w:rsidRPr="0042075D" w14:paraId="17D892B3" w14:textId="77777777" w:rsidTr="002C4E0D">
        <w:trPr>
          <w:trHeight w:val="2402"/>
        </w:trPr>
        <w:tc>
          <w:tcPr>
            <w:tcW w:w="630" w:type="dxa"/>
            <w:shd w:val="clear" w:color="auto" w:fill="FFFFFF" w:themeFill="background1"/>
          </w:tcPr>
          <w:p w14:paraId="11BA8DA4" w14:textId="58D285AF" w:rsidR="00E01344" w:rsidRPr="002C4E0D" w:rsidRDefault="00E01344" w:rsidP="00E01344">
            <w:pPr>
              <w:jc w:val="both"/>
              <w:rPr>
                <w:rFonts w:ascii="Times New Roman" w:eastAsia="Calibri" w:hAnsi="Times New Roman" w:cs="Times New Roman"/>
                <w:sz w:val="20"/>
                <w:szCs w:val="20"/>
              </w:rPr>
            </w:pPr>
          </w:p>
        </w:tc>
        <w:tc>
          <w:tcPr>
            <w:tcW w:w="5310" w:type="dxa"/>
            <w:shd w:val="clear" w:color="auto" w:fill="FFFFFF" w:themeFill="background1"/>
          </w:tcPr>
          <w:p w14:paraId="318EBF06" w14:textId="22537DC8" w:rsidR="00E01344" w:rsidRPr="002C4E0D" w:rsidRDefault="00E01344" w:rsidP="00E01344">
            <w:pPr>
              <w:rPr>
                <w:rFonts w:ascii="Times New Roman" w:eastAsia="Calibri" w:hAnsi="Times New Roman" w:cs="Times New Roman"/>
                <w:iCs/>
                <w:sz w:val="20"/>
                <w:szCs w:val="20"/>
              </w:rPr>
            </w:pPr>
          </w:p>
          <w:p w14:paraId="1FCD3A77" w14:textId="77777777" w:rsidR="00E01344" w:rsidRPr="0042075D" w:rsidRDefault="00E01344" w:rsidP="00E01344">
            <w:pPr>
              <w:rPr>
                <w:rFonts w:ascii="Times New Roman" w:eastAsia="Calibri" w:hAnsi="Times New Roman" w:cs="Times New Roman"/>
                <w:iCs/>
                <w:sz w:val="20"/>
                <w:szCs w:val="20"/>
              </w:rPr>
            </w:pPr>
            <w:r w:rsidRPr="0042075D">
              <w:rPr>
                <w:rFonts w:ascii="Times New Roman" w:eastAsia="Calibri" w:hAnsi="Times New Roman" w:cs="Times New Roman"/>
                <w:iCs/>
                <w:sz w:val="20"/>
                <w:szCs w:val="20"/>
              </w:rPr>
              <w:t>Pjesa II. Kategoritë e markave dalluese</w:t>
            </w:r>
          </w:p>
          <w:p w14:paraId="1F48A2E0" w14:textId="77777777" w:rsidR="00E01344" w:rsidRPr="0042075D" w:rsidRDefault="00E01344" w:rsidP="00E01344">
            <w:pPr>
              <w:rPr>
                <w:rFonts w:ascii="Times New Roman" w:eastAsia="Calibri" w:hAnsi="Times New Roman" w:cs="Times New Roman"/>
                <w:iCs/>
                <w:sz w:val="20"/>
                <w:szCs w:val="20"/>
              </w:rPr>
            </w:pPr>
          </w:p>
          <w:p w14:paraId="409D3554" w14:textId="77777777" w:rsidR="00E01344" w:rsidRPr="0042075D" w:rsidRDefault="00E01344" w:rsidP="00E01344">
            <w:pPr>
              <w:rPr>
                <w:rFonts w:ascii="Times New Roman" w:eastAsia="Calibri" w:hAnsi="Times New Roman" w:cs="Times New Roman"/>
                <w:iCs/>
                <w:sz w:val="20"/>
                <w:szCs w:val="20"/>
              </w:rPr>
            </w:pPr>
            <w:r w:rsidRPr="0042075D">
              <w:rPr>
                <w:rFonts w:ascii="Times New Roman" w:eastAsia="Calibri" w:hAnsi="Times New Roman" w:cs="Times New Roman"/>
                <w:iCs/>
                <w:sz w:val="20"/>
                <w:szCs w:val="20"/>
              </w:rPr>
              <w:t>A. Shenjat dalluese të përgjithshme të lidhura me testin e përfitimit kryesor</w:t>
            </w:r>
          </w:p>
          <w:p w14:paraId="6A13BC11" w14:textId="77777777" w:rsidR="00E01344" w:rsidRPr="0042075D" w:rsidRDefault="00E01344" w:rsidP="00E01344">
            <w:pPr>
              <w:rPr>
                <w:rFonts w:ascii="Times New Roman" w:eastAsia="Calibri" w:hAnsi="Times New Roman" w:cs="Times New Roman"/>
                <w:iCs/>
                <w:sz w:val="20"/>
                <w:szCs w:val="20"/>
              </w:rPr>
            </w:pPr>
          </w:p>
          <w:p w14:paraId="1222CF3D" w14:textId="77777777" w:rsidR="00E01344" w:rsidRPr="0042075D" w:rsidRDefault="00E01344" w:rsidP="00E01344">
            <w:pPr>
              <w:rPr>
                <w:rFonts w:ascii="Times New Roman" w:eastAsia="Calibri" w:hAnsi="Times New Roman" w:cs="Times New Roman"/>
                <w:iCs/>
                <w:sz w:val="20"/>
                <w:szCs w:val="20"/>
              </w:rPr>
            </w:pPr>
            <w:r w:rsidRPr="0042075D">
              <w:rPr>
                <w:rFonts w:ascii="Times New Roman" w:eastAsia="Calibri" w:hAnsi="Times New Roman" w:cs="Times New Roman"/>
                <w:iCs/>
                <w:sz w:val="20"/>
                <w:szCs w:val="20"/>
              </w:rPr>
              <w:t>1.</w:t>
            </w:r>
          </w:p>
          <w:p w14:paraId="5C7522B0" w14:textId="77777777" w:rsidR="00E01344" w:rsidRPr="0042075D" w:rsidRDefault="00E01344" w:rsidP="00E01344">
            <w:pPr>
              <w:rPr>
                <w:rFonts w:ascii="Times New Roman" w:eastAsia="Calibri" w:hAnsi="Times New Roman" w:cs="Times New Roman"/>
                <w:iCs/>
                <w:sz w:val="20"/>
                <w:szCs w:val="20"/>
              </w:rPr>
            </w:pPr>
          </w:p>
          <w:p w14:paraId="14C09760" w14:textId="77777777" w:rsidR="00E01344" w:rsidRPr="0042075D" w:rsidRDefault="00E01344" w:rsidP="00E01344">
            <w:pPr>
              <w:rPr>
                <w:rFonts w:ascii="Times New Roman" w:eastAsia="Calibri" w:hAnsi="Times New Roman" w:cs="Times New Roman"/>
                <w:iCs/>
                <w:sz w:val="20"/>
                <w:szCs w:val="20"/>
              </w:rPr>
            </w:pPr>
            <w:r w:rsidRPr="0042075D">
              <w:rPr>
                <w:rFonts w:ascii="Times New Roman" w:eastAsia="Calibri" w:hAnsi="Times New Roman" w:cs="Times New Roman"/>
                <w:iCs/>
                <w:sz w:val="20"/>
                <w:szCs w:val="20"/>
              </w:rPr>
              <w:t xml:space="preserve">Një marrëveshje ku tatimpaguesi përkatës ose një pjesëmarrës në marrëveshje merr përsipër të përmbushë një kusht konfidencialiteti që mund t'i kërkojë atyre të mos zbulojnë se si </w:t>
            </w:r>
            <w:r w:rsidRPr="0042075D">
              <w:rPr>
                <w:rFonts w:ascii="Times New Roman" w:eastAsia="Calibri" w:hAnsi="Times New Roman" w:cs="Times New Roman"/>
                <w:iCs/>
                <w:sz w:val="20"/>
                <w:szCs w:val="20"/>
              </w:rPr>
              <w:lastRenderedPageBreak/>
              <w:t>marrëveshja mund të sigurojë një avantazh tatimor kundrejt ndërmjetësve të tjerë ose autoriteteve tatimore.</w:t>
            </w:r>
          </w:p>
          <w:p w14:paraId="3B7C04C2" w14:textId="77777777" w:rsidR="00E01344" w:rsidRPr="0042075D" w:rsidRDefault="00E01344" w:rsidP="00E01344">
            <w:pPr>
              <w:rPr>
                <w:rFonts w:ascii="Times New Roman" w:eastAsia="Calibri" w:hAnsi="Times New Roman" w:cs="Times New Roman"/>
                <w:iCs/>
                <w:sz w:val="20"/>
                <w:szCs w:val="20"/>
              </w:rPr>
            </w:pPr>
            <w:r w:rsidRPr="0042075D">
              <w:rPr>
                <w:rFonts w:ascii="Times New Roman" w:eastAsia="Calibri" w:hAnsi="Times New Roman" w:cs="Times New Roman"/>
                <w:iCs/>
                <w:sz w:val="20"/>
                <w:szCs w:val="20"/>
              </w:rPr>
              <w:t>2.</w:t>
            </w:r>
          </w:p>
          <w:p w14:paraId="1FCF59E0" w14:textId="77777777" w:rsidR="00E01344" w:rsidRPr="0042075D" w:rsidRDefault="00E01344" w:rsidP="00E01344">
            <w:pPr>
              <w:rPr>
                <w:rFonts w:ascii="Times New Roman" w:eastAsia="Calibri" w:hAnsi="Times New Roman" w:cs="Times New Roman"/>
                <w:iCs/>
                <w:sz w:val="20"/>
                <w:szCs w:val="20"/>
              </w:rPr>
            </w:pPr>
          </w:p>
          <w:p w14:paraId="70B7A038" w14:textId="77777777" w:rsidR="00E01344" w:rsidRPr="0042075D" w:rsidRDefault="00E01344" w:rsidP="00E01344">
            <w:pPr>
              <w:rPr>
                <w:rFonts w:ascii="Times New Roman" w:eastAsia="Calibri" w:hAnsi="Times New Roman" w:cs="Times New Roman"/>
                <w:iCs/>
                <w:sz w:val="20"/>
                <w:szCs w:val="20"/>
              </w:rPr>
            </w:pPr>
            <w:r w:rsidRPr="0042075D">
              <w:rPr>
                <w:rFonts w:ascii="Times New Roman" w:eastAsia="Calibri" w:hAnsi="Times New Roman" w:cs="Times New Roman"/>
                <w:iCs/>
                <w:sz w:val="20"/>
                <w:szCs w:val="20"/>
              </w:rPr>
              <w:t>Një marrëveshje ku ndërmjetësi ka të drejtë të marrë një tarifë (ose interes, shpërblim për kostot financiare dhe tarifa të tjera) për marrëveshjen dhe kjo tarifë përcaktohet duke iu referuar:</w:t>
            </w:r>
          </w:p>
          <w:p w14:paraId="4F8A66E0" w14:textId="77777777" w:rsidR="00E01344" w:rsidRPr="0042075D" w:rsidRDefault="00E01344" w:rsidP="00E01344">
            <w:pPr>
              <w:rPr>
                <w:rFonts w:ascii="Times New Roman" w:eastAsia="Calibri" w:hAnsi="Times New Roman" w:cs="Times New Roman"/>
                <w:iCs/>
                <w:sz w:val="20"/>
                <w:szCs w:val="20"/>
              </w:rPr>
            </w:pPr>
            <w:r w:rsidRPr="0042075D">
              <w:rPr>
                <w:rFonts w:ascii="Times New Roman" w:eastAsia="Calibri" w:hAnsi="Times New Roman" w:cs="Times New Roman"/>
                <w:iCs/>
                <w:sz w:val="20"/>
                <w:szCs w:val="20"/>
              </w:rPr>
              <w:t>(a)</w:t>
            </w:r>
          </w:p>
          <w:p w14:paraId="0B9973D3" w14:textId="77777777" w:rsidR="00E01344" w:rsidRPr="0042075D" w:rsidRDefault="00E01344" w:rsidP="00E01344">
            <w:pPr>
              <w:rPr>
                <w:rFonts w:ascii="Times New Roman" w:eastAsia="Calibri" w:hAnsi="Times New Roman" w:cs="Times New Roman"/>
                <w:iCs/>
                <w:sz w:val="20"/>
                <w:szCs w:val="20"/>
              </w:rPr>
            </w:pPr>
          </w:p>
          <w:p w14:paraId="18FD0DF7" w14:textId="77777777" w:rsidR="00E01344" w:rsidRPr="0042075D" w:rsidRDefault="00E01344" w:rsidP="00E01344">
            <w:pPr>
              <w:rPr>
                <w:rFonts w:ascii="Times New Roman" w:eastAsia="Calibri" w:hAnsi="Times New Roman" w:cs="Times New Roman"/>
                <w:iCs/>
                <w:sz w:val="20"/>
                <w:szCs w:val="20"/>
              </w:rPr>
            </w:pPr>
            <w:r w:rsidRPr="0042075D">
              <w:rPr>
                <w:rFonts w:ascii="Times New Roman" w:eastAsia="Calibri" w:hAnsi="Times New Roman" w:cs="Times New Roman"/>
                <w:iCs/>
                <w:sz w:val="20"/>
                <w:szCs w:val="20"/>
              </w:rPr>
              <w:t>shumën e avantazhit tatimor që rrjedh nga marrëveshja; ose</w:t>
            </w:r>
          </w:p>
          <w:p w14:paraId="3F0D8BEE" w14:textId="77777777" w:rsidR="00E01344" w:rsidRPr="0042075D" w:rsidRDefault="00E01344" w:rsidP="00E01344">
            <w:pPr>
              <w:rPr>
                <w:rFonts w:ascii="Times New Roman" w:eastAsia="Calibri" w:hAnsi="Times New Roman" w:cs="Times New Roman"/>
                <w:iCs/>
                <w:sz w:val="20"/>
                <w:szCs w:val="20"/>
              </w:rPr>
            </w:pPr>
          </w:p>
          <w:p w14:paraId="05BE0314" w14:textId="77777777" w:rsidR="00E01344" w:rsidRPr="0042075D" w:rsidRDefault="00E01344" w:rsidP="00E01344">
            <w:pPr>
              <w:rPr>
                <w:rFonts w:ascii="Times New Roman" w:eastAsia="Calibri" w:hAnsi="Times New Roman" w:cs="Times New Roman"/>
                <w:iCs/>
                <w:sz w:val="20"/>
                <w:szCs w:val="20"/>
              </w:rPr>
            </w:pPr>
            <w:r w:rsidRPr="0042075D">
              <w:rPr>
                <w:rFonts w:ascii="Times New Roman" w:eastAsia="Calibri" w:hAnsi="Times New Roman" w:cs="Times New Roman"/>
                <w:iCs/>
                <w:sz w:val="20"/>
                <w:szCs w:val="20"/>
              </w:rPr>
              <w:t>(b)</w:t>
            </w:r>
          </w:p>
          <w:p w14:paraId="6588D308" w14:textId="77777777" w:rsidR="00E01344" w:rsidRPr="0042075D" w:rsidRDefault="00E01344" w:rsidP="00E01344">
            <w:pPr>
              <w:rPr>
                <w:rFonts w:ascii="Times New Roman" w:eastAsia="Calibri" w:hAnsi="Times New Roman" w:cs="Times New Roman"/>
                <w:iCs/>
                <w:sz w:val="20"/>
                <w:szCs w:val="20"/>
              </w:rPr>
            </w:pPr>
          </w:p>
          <w:p w14:paraId="4D14BFA9" w14:textId="77777777" w:rsidR="00E01344" w:rsidRPr="0042075D" w:rsidRDefault="00E01344" w:rsidP="00E01344">
            <w:pPr>
              <w:rPr>
                <w:rFonts w:ascii="Times New Roman" w:eastAsia="Calibri" w:hAnsi="Times New Roman" w:cs="Times New Roman"/>
                <w:iCs/>
                <w:sz w:val="20"/>
                <w:szCs w:val="20"/>
              </w:rPr>
            </w:pPr>
            <w:r w:rsidRPr="0042075D">
              <w:rPr>
                <w:rFonts w:ascii="Times New Roman" w:eastAsia="Calibri" w:hAnsi="Times New Roman" w:cs="Times New Roman"/>
                <w:iCs/>
                <w:sz w:val="20"/>
                <w:szCs w:val="20"/>
              </w:rPr>
              <w:t>nëse një avantazh tatimor rrjedh apo jo nga marrëveshja. Kjo do të përfshinte një detyrim për ndërmjetësin për të rimbursuar pjesërisht ose plotësisht tarifat kur avantazhi tatimor i synuar i rrjedhur nga marrëveshja nuk është arritur pjesërisht ose plotësisht.</w:t>
            </w:r>
          </w:p>
          <w:p w14:paraId="3009837F" w14:textId="77777777" w:rsidR="00E01344" w:rsidRPr="0042075D" w:rsidRDefault="00E01344" w:rsidP="00E01344">
            <w:pPr>
              <w:rPr>
                <w:rFonts w:ascii="Times New Roman" w:eastAsia="Calibri" w:hAnsi="Times New Roman" w:cs="Times New Roman"/>
                <w:iCs/>
                <w:sz w:val="20"/>
                <w:szCs w:val="20"/>
              </w:rPr>
            </w:pPr>
          </w:p>
          <w:p w14:paraId="78067573" w14:textId="77777777" w:rsidR="00E01344" w:rsidRPr="0042075D" w:rsidRDefault="00E01344" w:rsidP="00E01344">
            <w:pPr>
              <w:rPr>
                <w:rFonts w:ascii="Times New Roman" w:eastAsia="Calibri" w:hAnsi="Times New Roman" w:cs="Times New Roman"/>
                <w:iCs/>
                <w:sz w:val="20"/>
                <w:szCs w:val="20"/>
              </w:rPr>
            </w:pPr>
            <w:r w:rsidRPr="0042075D">
              <w:rPr>
                <w:rFonts w:ascii="Times New Roman" w:eastAsia="Calibri" w:hAnsi="Times New Roman" w:cs="Times New Roman"/>
                <w:iCs/>
                <w:sz w:val="20"/>
                <w:szCs w:val="20"/>
              </w:rPr>
              <w:t>3.</w:t>
            </w:r>
          </w:p>
          <w:p w14:paraId="2AD4C692" w14:textId="77777777" w:rsidR="00E01344" w:rsidRPr="0042075D" w:rsidRDefault="00E01344" w:rsidP="00E01344">
            <w:pPr>
              <w:rPr>
                <w:rFonts w:ascii="Times New Roman" w:eastAsia="Calibri" w:hAnsi="Times New Roman" w:cs="Times New Roman"/>
                <w:iCs/>
                <w:sz w:val="20"/>
                <w:szCs w:val="20"/>
              </w:rPr>
            </w:pPr>
          </w:p>
          <w:p w14:paraId="3CD893FC" w14:textId="3FD2AA61" w:rsidR="00E01344" w:rsidRPr="002C4E0D" w:rsidRDefault="00E01344" w:rsidP="00E01344">
            <w:pPr>
              <w:rPr>
                <w:rFonts w:ascii="Times New Roman" w:eastAsia="Calibri" w:hAnsi="Times New Roman" w:cs="Times New Roman"/>
                <w:iCs/>
                <w:sz w:val="20"/>
                <w:szCs w:val="20"/>
              </w:rPr>
            </w:pPr>
            <w:r w:rsidRPr="0042075D">
              <w:rPr>
                <w:rFonts w:ascii="Times New Roman" w:eastAsia="Calibri" w:hAnsi="Times New Roman" w:cs="Times New Roman"/>
                <w:iCs/>
                <w:sz w:val="20"/>
                <w:szCs w:val="20"/>
              </w:rPr>
              <w:t>Një marrëveshje që ka dokumentacion dhe/ose strukturë në thelb të standardizuar dhe është në dispozicion të më shumë se një tatimpaguesi përkatës pa pasur nevojë të përshtatet në mënyrë të konsiderueshme për zbatim.</w:t>
            </w:r>
          </w:p>
        </w:tc>
        <w:tc>
          <w:tcPr>
            <w:tcW w:w="540" w:type="dxa"/>
            <w:shd w:val="clear" w:color="auto" w:fill="FFFFFF" w:themeFill="background1"/>
          </w:tcPr>
          <w:p w14:paraId="5BB2085B" w14:textId="7D038065" w:rsidR="00E01344" w:rsidRPr="002C4E0D" w:rsidRDefault="00E01344" w:rsidP="00E01344">
            <w:pPr>
              <w:jc w:val="both"/>
              <w:rPr>
                <w:rFonts w:ascii="Times New Roman" w:eastAsia="Calibri" w:hAnsi="Times New Roman" w:cs="Times New Roman"/>
                <w:sz w:val="20"/>
                <w:szCs w:val="20"/>
              </w:rPr>
            </w:pPr>
            <w:r w:rsidRPr="002C4E0D">
              <w:rPr>
                <w:rFonts w:ascii="Times New Roman" w:eastAsia="Calibri" w:hAnsi="Times New Roman" w:cs="Times New Roman"/>
                <w:sz w:val="20"/>
                <w:szCs w:val="20"/>
              </w:rPr>
              <w:lastRenderedPageBreak/>
              <w:t>1</w:t>
            </w:r>
          </w:p>
        </w:tc>
        <w:tc>
          <w:tcPr>
            <w:tcW w:w="630" w:type="dxa"/>
            <w:shd w:val="clear" w:color="auto" w:fill="FFFFFF" w:themeFill="background1"/>
          </w:tcPr>
          <w:p w14:paraId="57F774C8" w14:textId="77777777" w:rsidR="00E01344" w:rsidRPr="002C4E0D" w:rsidRDefault="00E01344" w:rsidP="00E01344">
            <w:pPr>
              <w:jc w:val="center"/>
              <w:rPr>
                <w:rFonts w:ascii="Times New Roman" w:eastAsia="Calibri" w:hAnsi="Times New Roman" w:cs="Times New Roman"/>
                <w:sz w:val="20"/>
                <w:szCs w:val="20"/>
              </w:rPr>
            </w:pPr>
          </w:p>
        </w:tc>
        <w:tc>
          <w:tcPr>
            <w:tcW w:w="4964" w:type="dxa"/>
            <w:shd w:val="clear" w:color="auto" w:fill="FFFFFF" w:themeFill="background1"/>
          </w:tcPr>
          <w:p w14:paraId="3F221F35" w14:textId="77777777" w:rsidR="00E01344" w:rsidRPr="002C4E0D" w:rsidRDefault="00E01344" w:rsidP="00E01344">
            <w:pPr>
              <w:spacing w:line="276" w:lineRule="auto"/>
              <w:rPr>
                <w:rFonts w:ascii="Times New Roman" w:hAnsi="Times New Roman" w:cs="Times New Roman"/>
                <w:sz w:val="20"/>
                <w:szCs w:val="20"/>
              </w:rPr>
            </w:pPr>
            <w:r w:rsidRPr="002C4E0D">
              <w:rPr>
                <w:rFonts w:ascii="Times New Roman" w:hAnsi="Times New Roman" w:cs="Times New Roman"/>
                <w:sz w:val="20"/>
                <w:szCs w:val="20"/>
              </w:rPr>
              <w:t>Pjesa II</w:t>
            </w:r>
          </w:p>
          <w:p w14:paraId="1B141C55" w14:textId="77777777" w:rsidR="00E01344" w:rsidRPr="002C4E0D" w:rsidRDefault="00E01344" w:rsidP="00E01344">
            <w:pPr>
              <w:spacing w:line="276" w:lineRule="auto"/>
              <w:rPr>
                <w:rFonts w:ascii="Times New Roman" w:hAnsi="Times New Roman" w:cs="Times New Roman"/>
                <w:sz w:val="20"/>
                <w:szCs w:val="20"/>
              </w:rPr>
            </w:pPr>
            <w:r w:rsidRPr="002C4E0D">
              <w:rPr>
                <w:rFonts w:ascii="Times New Roman" w:hAnsi="Times New Roman" w:cs="Times New Roman"/>
                <w:sz w:val="20"/>
                <w:szCs w:val="20"/>
              </w:rPr>
              <w:t>Kategoritë e markave dalluese</w:t>
            </w:r>
          </w:p>
          <w:p w14:paraId="6D8FA7D1" w14:textId="77777777" w:rsidR="00E01344" w:rsidRPr="002C4E0D" w:rsidRDefault="00E01344" w:rsidP="00E01344">
            <w:pPr>
              <w:spacing w:line="276" w:lineRule="auto"/>
              <w:rPr>
                <w:rFonts w:ascii="Times New Roman" w:hAnsi="Times New Roman" w:cs="Times New Roman"/>
                <w:sz w:val="20"/>
                <w:szCs w:val="20"/>
              </w:rPr>
            </w:pPr>
            <w:r w:rsidRPr="002C4E0D">
              <w:rPr>
                <w:rFonts w:ascii="Times New Roman" w:hAnsi="Times New Roman" w:cs="Times New Roman"/>
                <w:sz w:val="20"/>
                <w:szCs w:val="20"/>
              </w:rPr>
              <w:t>Kategoria A</w:t>
            </w:r>
          </w:p>
          <w:p w14:paraId="3B25ECF2" w14:textId="77777777" w:rsidR="00E01344" w:rsidRPr="002C4E0D" w:rsidRDefault="00E01344" w:rsidP="00E01344">
            <w:pPr>
              <w:spacing w:line="276" w:lineRule="auto"/>
              <w:rPr>
                <w:rFonts w:ascii="Times New Roman" w:hAnsi="Times New Roman" w:cs="Times New Roman"/>
                <w:sz w:val="20"/>
                <w:szCs w:val="20"/>
              </w:rPr>
            </w:pPr>
            <w:r w:rsidRPr="002C4E0D">
              <w:rPr>
                <w:rFonts w:ascii="Times New Roman" w:hAnsi="Times New Roman" w:cs="Times New Roman"/>
                <w:sz w:val="20"/>
                <w:szCs w:val="20"/>
              </w:rPr>
              <w:t>Shenjat dalluese të përgjithshme të lidhura me testin e përfitimit kryesor</w:t>
            </w:r>
          </w:p>
          <w:p w14:paraId="38FFC8AC" w14:textId="77777777" w:rsidR="00E01344" w:rsidRPr="002C4E0D" w:rsidRDefault="00E01344" w:rsidP="00E01344">
            <w:pPr>
              <w:spacing w:line="276" w:lineRule="auto"/>
              <w:rPr>
                <w:rFonts w:ascii="Times New Roman" w:hAnsi="Times New Roman" w:cs="Times New Roman"/>
                <w:sz w:val="20"/>
                <w:szCs w:val="20"/>
              </w:rPr>
            </w:pPr>
            <w:r w:rsidRPr="002C4E0D">
              <w:rPr>
                <w:rFonts w:ascii="Times New Roman" w:hAnsi="Times New Roman" w:cs="Times New Roman"/>
                <w:sz w:val="20"/>
                <w:szCs w:val="20"/>
              </w:rPr>
              <w:t>1.</w:t>
            </w:r>
            <w:r w:rsidRPr="002C4E0D">
              <w:rPr>
                <w:rFonts w:ascii="Times New Roman" w:hAnsi="Times New Roman" w:cs="Times New Roman"/>
                <w:sz w:val="20"/>
                <w:szCs w:val="20"/>
              </w:rPr>
              <w:tab/>
              <w:t xml:space="preserve">Një mekanizëm  ku tatimpaguesi përkatës ose një pjesëmarrës në mekanizëm merr përsipër të përmbushë një kusht konfidencialiteti që mund t'i kërkojë atyre të mos zbulojnë se si mekanizmi mund të sigurojë një avantazh </w:t>
            </w:r>
            <w:r w:rsidRPr="002C4E0D">
              <w:rPr>
                <w:rFonts w:ascii="Times New Roman" w:hAnsi="Times New Roman" w:cs="Times New Roman"/>
                <w:sz w:val="20"/>
                <w:szCs w:val="20"/>
              </w:rPr>
              <w:lastRenderedPageBreak/>
              <w:t>tatimor kundrejt ndërmjetësve të tjerë ose autoriteteve tatimore.</w:t>
            </w:r>
          </w:p>
          <w:p w14:paraId="47C23045" w14:textId="77777777" w:rsidR="00E01344" w:rsidRPr="002C4E0D" w:rsidRDefault="00E01344" w:rsidP="00E01344">
            <w:pPr>
              <w:spacing w:line="276" w:lineRule="auto"/>
              <w:rPr>
                <w:rFonts w:ascii="Times New Roman" w:hAnsi="Times New Roman" w:cs="Times New Roman"/>
                <w:sz w:val="20"/>
                <w:szCs w:val="20"/>
              </w:rPr>
            </w:pPr>
            <w:r w:rsidRPr="002C4E0D">
              <w:rPr>
                <w:rFonts w:ascii="Times New Roman" w:hAnsi="Times New Roman" w:cs="Times New Roman"/>
                <w:sz w:val="20"/>
                <w:szCs w:val="20"/>
              </w:rPr>
              <w:t>2.</w:t>
            </w:r>
            <w:r w:rsidRPr="002C4E0D">
              <w:rPr>
                <w:rFonts w:ascii="Times New Roman" w:hAnsi="Times New Roman" w:cs="Times New Roman"/>
                <w:sz w:val="20"/>
                <w:szCs w:val="20"/>
              </w:rPr>
              <w:tab/>
              <w:t>Një mekanizëm ku ndërmjetësi ka të drejtë të marrë një tarifë, interes ose shpërblim për kostot financiare dhe tarifat e tjera, dhe kjo tarifë përcaktohet duke iu referuar:</w:t>
            </w:r>
          </w:p>
          <w:p w14:paraId="7FC2B356" w14:textId="77777777" w:rsidR="00E01344" w:rsidRPr="002C4E0D" w:rsidRDefault="00E01344" w:rsidP="00E01344">
            <w:pPr>
              <w:spacing w:line="276" w:lineRule="auto"/>
              <w:rPr>
                <w:rFonts w:ascii="Times New Roman" w:hAnsi="Times New Roman" w:cs="Times New Roman"/>
                <w:sz w:val="20"/>
                <w:szCs w:val="20"/>
              </w:rPr>
            </w:pPr>
            <w:r w:rsidRPr="002C4E0D">
              <w:rPr>
                <w:rFonts w:ascii="Times New Roman" w:hAnsi="Times New Roman" w:cs="Times New Roman"/>
                <w:sz w:val="20"/>
                <w:szCs w:val="20"/>
              </w:rPr>
              <w:t>a) shumën e avantazhit tatimor të nxjerrë nga marrëveshja; ose</w:t>
            </w:r>
          </w:p>
          <w:p w14:paraId="6B66D623" w14:textId="77777777" w:rsidR="00E01344" w:rsidRPr="002C4E0D" w:rsidRDefault="00E01344" w:rsidP="00E01344">
            <w:pPr>
              <w:spacing w:line="276" w:lineRule="auto"/>
              <w:rPr>
                <w:rFonts w:ascii="Times New Roman" w:hAnsi="Times New Roman" w:cs="Times New Roman"/>
                <w:sz w:val="20"/>
                <w:szCs w:val="20"/>
              </w:rPr>
            </w:pPr>
            <w:r w:rsidRPr="002C4E0D">
              <w:rPr>
                <w:rFonts w:ascii="Times New Roman" w:hAnsi="Times New Roman" w:cs="Times New Roman"/>
                <w:sz w:val="20"/>
                <w:szCs w:val="20"/>
              </w:rPr>
              <w:t>b) nëse një avantazh tatimor rrjedh apo jo nga marrëveshja. Kjo do të përfshinte një detyrim për ndërmjetësin për të rimbursuar pjesërisht ose plotësisht tarifat nëse avantazhi tatimor i synuar nuk arrihet.</w:t>
            </w:r>
          </w:p>
          <w:p w14:paraId="4B4801CF" w14:textId="6331EC22" w:rsidR="00E01344" w:rsidRPr="002C4E0D" w:rsidRDefault="00E01344" w:rsidP="00E01344">
            <w:pPr>
              <w:spacing w:line="276" w:lineRule="auto"/>
              <w:jc w:val="both"/>
              <w:rPr>
                <w:rFonts w:ascii="Times New Roman" w:hAnsi="Times New Roman" w:cs="Times New Roman"/>
                <w:sz w:val="20"/>
                <w:szCs w:val="20"/>
              </w:rPr>
            </w:pPr>
            <w:r w:rsidRPr="002C4E0D">
              <w:rPr>
                <w:rFonts w:ascii="Times New Roman" w:hAnsi="Times New Roman" w:cs="Times New Roman"/>
                <w:sz w:val="20"/>
                <w:szCs w:val="20"/>
              </w:rPr>
              <w:t>3.</w:t>
            </w:r>
            <w:r w:rsidRPr="002C4E0D">
              <w:rPr>
                <w:rFonts w:ascii="Times New Roman" w:hAnsi="Times New Roman" w:cs="Times New Roman"/>
                <w:sz w:val="20"/>
                <w:szCs w:val="20"/>
              </w:rPr>
              <w:tab/>
              <w:t xml:space="preserve">Një mekanizëm që ka dokumentacion ose strukturë në thelb të standardizuar dhe u vihet në dispozicion më shumë se një tatimpaguesi përkatës pa pasur nevojë të personalizohet në mënyrë të konsiderueshme për zbatimin.   </w:t>
            </w:r>
          </w:p>
        </w:tc>
        <w:tc>
          <w:tcPr>
            <w:tcW w:w="720" w:type="dxa"/>
            <w:shd w:val="clear" w:color="auto" w:fill="FFFFFF" w:themeFill="background1"/>
          </w:tcPr>
          <w:p w14:paraId="247A4448" w14:textId="0B0AA3A3" w:rsidR="00E01344" w:rsidRPr="002C4E0D" w:rsidRDefault="00A2639D" w:rsidP="00E01344">
            <w:pPr>
              <w:jc w:val="center"/>
              <w:rPr>
                <w:rFonts w:ascii="Times New Roman" w:eastAsia="Calibri" w:hAnsi="Times New Roman" w:cs="Times New Roman"/>
                <w:sz w:val="20"/>
                <w:szCs w:val="20"/>
              </w:rPr>
            </w:pPr>
            <w:r>
              <w:rPr>
                <w:rFonts w:ascii="Times New Roman" w:eastAsia="Calibri" w:hAnsi="Times New Roman" w:cs="Times New Roman"/>
                <w:sz w:val="20"/>
                <w:szCs w:val="20"/>
              </w:rPr>
              <w:lastRenderedPageBreak/>
              <w:t>F</w:t>
            </w:r>
          </w:p>
        </w:tc>
        <w:tc>
          <w:tcPr>
            <w:tcW w:w="3406" w:type="dxa"/>
            <w:shd w:val="clear" w:color="auto" w:fill="FFFFFF" w:themeFill="background1"/>
          </w:tcPr>
          <w:p w14:paraId="019A4F15" w14:textId="77777777" w:rsidR="00E01344" w:rsidRPr="002C4E0D" w:rsidRDefault="00E01344" w:rsidP="00E01344">
            <w:pPr>
              <w:jc w:val="center"/>
              <w:rPr>
                <w:rFonts w:ascii="Times New Roman" w:eastAsia="Calibri" w:hAnsi="Times New Roman" w:cs="Times New Roman"/>
                <w:iCs/>
                <w:sz w:val="20"/>
                <w:szCs w:val="20"/>
              </w:rPr>
            </w:pPr>
          </w:p>
        </w:tc>
      </w:tr>
      <w:tr w:rsidR="00E01344" w:rsidRPr="0042075D" w14:paraId="0049B474" w14:textId="77777777" w:rsidTr="002C4E0D">
        <w:trPr>
          <w:trHeight w:val="2402"/>
        </w:trPr>
        <w:tc>
          <w:tcPr>
            <w:tcW w:w="630" w:type="dxa"/>
            <w:shd w:val="clear" w:color="auto" w:fill="FFFFFF" w:themeFill="background1"/>
          </w:tcPr>
          <w:p w14:paraId="06EE7016" w14:textId="77777777" w:rsidR="00E01344" w:rsidRPr="002C4E0D" w:rsidRDefault="00E01344" w:rsidP="00E01344">
            <w:pPr>
              <w:jc w:val="both"/>
              <w:rPr>
                <w:rFonts w:ascii="Times New Roman" w:eastAsia="Calibri" w:hAnsi="Times New Roman" w:cs="Times New Roman"/>
                <w:sz w:val="20"/>
                <w:szCs w:val="20"/>
              </w:rPr>
            </w:pPr>
          </w:p>
        </w:tc>
        <w:tc>
          <w:tcPr>
            <w:tcW w:w="5310" w:type="dxa"/>
            <w:shd w:val="clear" w:color="auto" w:fill="FFFFFF" w:themeFill="background1"/>
          </w:tcPr>
          <w:p w14:paraId="73ECF14B" w14:textId="77777777" w:rsidR="00E01344" w:rsidRPr="0042075D" w:rsidRDefault="00E01344" w:rsidP="00E01344">
            <w:pPr>
              <w:spacing w:line="276" w:lineRule="auto"/>
              <w:jc w:val="both"/>
              <w:rPr>
                <w:rFonts w:ascii="Times New Roman" w:eastAsia="Calibri" w:hAnsi="Times New Roman" w:cs="Times New Roman"/>
                <w:iCs/>
                <w:sz w:val="20"/>
                <w:szCs w:val="20"/>
              </w:rPr>
            </w:pPr>
            <w:r w:rsidRPr="0042075D">
              <w:rPr>
                <w:rFonts w:ascii="Times New Roman" w:eastAsia="Calibri" w:hAnsi="Times New Roman" w:cs="Times New Roman"/>
                <w:iCs/>
                <w:sz w:val="20"/>
                <w:szCs w:val="20"/>
              </w:rPr>
              <w:t>B. Karakteristikat dalluese specifike të lidhura me testin e përfitimit kryesor</w:t>
            </w:r>
          </w:p>
          <w:p w14:paraId="63F1C07B" w14:textId="77777777" w:rsidR="00E01344" w:rsidRPr="0042075D" w:rsidRDefault="00E01344" w:rsidP="00E01344">
            <w:pPr>
              <w:spacing w:line="276" w:lineRule="auto"/>
              <w:jc w:val="both"/>
              <w:rPr>
                <w:rFonts w:ascii="Times New Roman" w:eastAsia="Calibri" w:hAnsi="Times New Roman" w:cs="Times New Roman"/>
                <w:iCs/>
                <w:sz w:val="20"/>
                <w:szCs w:val="20"/>
              </w:rPr>
            </w:pPr>
          </w:p>
          <w:p w14:paraId="4C7220CD" w14:textId="77777777" w:rsidR="00E01344" w:rsidRPr="0042075D" w:rsidRDefault="00E01344" w:rsidP="00E01344">
            <w:pPr>
              <w:spacing w:line="276" w:lineRule="auto"/>
              <w:jc w:val="both"/>
              <w:rPr>
                <w:rFonts w:ascii="Times New Roman" w:eastAsia="Calibri" w:hAnsi="Times New Roman" w:cs="Times New Roman"/>
                <w:iCs/>
                <w:sz w:val="20"/>
                <w:szCs w:val="20"/>
              </w:rPr>
            </w:pPr>
            <w:r w:rsidRPr="0042075D">
              <w:rPr>
                <w:rFonts w:ascii="Times New Roman" w:eastAsia="Calibri" w:hAnsi="Times New Roman" w:cs="Times New Roman"/>
                <w:iCs/>
                <w:sz w:val="20"/>
                <w:szCs w:val="20"/>
              </w:rPr>
              <w:t>1.</w:t>
            </w:r>
          </w:p>
          <w:p w14:paraId="51612473" w14:textId="77777777" w:rsidR="00E01344" w:rsidRPr="0042075D" w:rsidRDefault="00E01344" w:rsidP="00E01344">
            <w:pPr>
              <w:spacing w:line="276" w:lineRule="auto"/>
              <w:jc w:val="both"/>
              <w:rPr>
                <w:rFonts w:ascii="Times New Roman" w:eastAsia="Calibri" w:hAnsi="Times New Roman" w:cs="Times New Roman"/>
                <w:iCs/>
                <w:sz w:val="20"/>
                <w:szCs w:val="20"/>
              </w:rPr>
            </w:pPr>
          </w:p>
          <w:p w14:paraId="16C030AA" w14:textId="77777777" w:rsidR="00E01344" w:rsidRPr="0042075D" w:rsidRDefault="00E01344" w:rsidP="00E01344">
            <w:pPr>
              <w:spacing w:line="276" w:lineRule="auto"/>
              <w:jc w:val="both"/>
              <w:rPr>
                <w:rFonts w:ascii="Times New Roman" w:eastAsia="Calibri" w:hAnsi="Times New Roman" w:cs="Times New Roman"/>
                <w:iCs/>
                <w:sz w:val="20"/>
                <w:szCs w:val="20"/>
              </w:rPr>
            </w:pPr>
            <w:r w:rsidRPr="0042075D">
              <w:rPr>
                <w:rFonts w:ascii="Times New Roman" w:eastAsia="Calibri" w:hAnsi="Times New Roman" w:cs="Times New Roman"/>
                <w:iCs/>
                <w:sz w:val="20"/>
                <w:szCs w:val="20"/>
              </w:rPr>
              <w:t xml:space="preserve">Një marrëveshje me anë të së cilës një pjesëmarrës në marrëveshje ndërmerr hapa të sajuar që konsistojnë në blerjen e një kompanie me humbje, ndërprerjen e aktivitetit kryesor të një kompanie të tillë dhe përdorimin e humbjeve të saj me qëllim </w:t>
            </w:r>
            <w:r w:rsidRPr="0042075D">
              <w:rPr>
                <w:rFonts w:ascii="Times New Roman" w:eastAsia="Calibri" w:hAnsi="Times New Roman" w:cs="Times New Roman"/>
                <w:iCs/>
                <w:sz w:val="20"/>
                <w:szCs w:val="20"/>
              </w:rPr>
              <w:lastRenderedPageBreak/>
              <w:t>uljen e detyrimit të saj tatimor, duke përfshirë edhe transferimin e këtyre humbjeve në një juridiksion tjetër ose përshpejtimin e përdorimit të këtyre humbjeve.</w:t>
            </w:r>
          </w:p>
          <w:p w14:paraId="661797E9" w14:textId="77777777" w:rsidR="00E01344" w:rsidRPr="0042075D" w:rsidRDefault="00E01344" w:rsidP="00E01344">
            <w:pPr>
              <w:spacing w:line="276" w:lineRule="auto"/>
              <w:jc w:val="both"/>
              <w:rPr>
                <w:rFonts w:ascii="Times New Roman" w:eastAsia="Calibri" w:hAnsi="Times New Roman" w:cs="Times New Roman"/>
                <w:iCs/>
                <w:sz w:val="20"/>
                <w:szCs w:val="20"/>
              </w:rPr>
            </w:pPr>
            <w:r w:rsidRPr="0042075D">
              <w:rPr>
                <w:rFonts w:ascii="Times New Roman" w:eastAsia="Calibri" w:hAnsi="Times New Roman" w:cs="Times New Roman"/>
                <w:iCs/>
                <w:sz w:val="20"/>
                <w:szCs w:val="20"/>
              </w:rPr>
              <w:t>2.</w:t>
            </w:r>
          </w:p>
          <w:p w14:paraId="322BC1A7" w14:textId="77777777" w:rsidR="00E01344" w:rsidRPr="0042075D" w:rsidRDefault="00E01344" w:rsidP="00E01344">
            <w:pPr>
              <w:spacing w:line="276" w:lineRule="auto"/>
              <w:jc w:val="both"/>
              <w:rPr>
                <w:rFonts w:ascii="Times New Roman" w:eastAsia="Calibri" w:hAnsi="Times New Roman" w:cs="Times New Roman"/>
                <w:iCs/>
                <w:sz w:val="20"/>
                <w:szCs w:val="20"/>
              </w:rPr>
            </w:pPr>
          </w:p>
          <w:p w14:paraId="53B0EEBF" w14:textId="77777777" w:rsidR="00E01344" w:rsidRPr="0042075D" w:rsidRDefault="00E01344" w:rsidP="00E01344">
            <w:pPr>
              <w:spacing w:line="276" w:lineRule="auto"/>
              <w:jc w:val="both"/>
              <w:rPr>
                <w:rFonts w:ascii="Times New Roman" w:eastAsia="Calibri" w:hAnsi="Times New Roman" w:cs="Times New Roman"/>
                <w:iCs/>
                <w:sz w:val="20"/>
                <w:szCs w:val="20"/>
              </w:rPr>
            </w:pPr>
            <w:r w:rsidRPr="0042075D">
              <w:rPr>
                <w:rFonts w:ascii="Times New Roman" w:eastAsia="Calibri" w:hAnsi="Times New Roman" w:cs="Times New Roman"/>
                <w:iCs/>
                <w:sz w:val="20"/>
                <w:szCs w:val="20"/>
              </w:rPr>
              <w:t>Një marrëveshje që ka efektin e konvertimit të të ardhurave në kapital, dhurata ose kategori të tjera të të ardhurave të cilat tatohen në një nivel më të ulët ose përjashtohen nga taksat.</w:t>
            </w:r>
          </w:p>
          <w:p w14:paraId="45C3EF60" w14:textId="77777777" w:rsidR="00E01344" w:rsidRPr="0042075D" w:rsidRDefault="00E01344" w:rsidP="00E01344">
            <w:pPr>
              <w:spacing w:line="276" w:lineRule="auto"/>
              <w:jc w:val="both"/>
              <w:rPr>
                <w:rFonts w:ascii="Times New Roman" w:eastAsia="Calibri" w:hAnsi="Times New Roman" w:cs="Times New Roman"/>
                <w:iCs/>
                <w:sz w:val="20"/>
                <w:szCs w:val="20"/>
              </w:rPr>
            </w:pPr>
            <w:r w:rsidRPr="0042075D">
              <w:rPr>
                <w:rFonts w:ascii="Times New Roman" w:eastAsia="Calibri" w:hAnsi="Times New Roman" w:cs="Times New Roman"/>
                <w:iCs/>
                <w:sz w:val="20"/>
                <w:szCs w:val="20"/>
              </w:rPr>
              <w:t>3.</w:t>
            </w:r>
          </w:p>
          <w:p w14:paraId="08C3157D" w14:textId="77777777" w:rsidR="00E01344" w:rsidRPr="0042075D" w:rsidRDefault="00E01344" w:rsidP="00E01344">
            <w:pPr>
              <w:spacing w:line="276" w:lineRule="auto"/>
              <w:jc w:val="both"/>
              <w:rPr>
                <w:rFonts w:ascii="Times New Roman" w:eastAsia="Calibri" w:hAnsi="Times New Roman" w:cs="Times New Roman"/>
                <w:iCs/>
                <w:sz w:val="20"/>
                <w:szCs w:val="20"/>
              </w:rPr>
            </w:pPr>
          </w:p>
          <w:p w14:paraId="044EA8E1" w14:textId="3F1C0732" w:rsidR="00E01344" w:rsidRPr="002C4E0D" w:rsidRDefault="00E01344" w:rsidP="00E01344">
            <w:pPr>
              <w:spacing w:line="276" w:lineRule="auto"/>
              <w:jc w:val="both"/>
              <w:rPr>
                <w:rFonts w:ascii="Times New Roman" w:eastAsia="Calibri" w:hAnsi="Times New Roman" w:cs="Times New Roman"/>
                <w:iCs/>
                <w:sz w:val="20"/>
                <w:szCs w:val="20"/>
              </w:rPr>
            </w:pPr>
            <w:r w:rsidRPr="0042075D">
              <w:rPr>
                <w:rFonts w:ascii="Times New Roman" w:eastAsia="Calibri" w:hAnsi="Times New Roman" w:cs="Times New Roman"/>
                <w:iCs/>
                <w:sz w:val="20"/>
                <w:szCs w:val="20"/>
              </w:rPr>
              <w:t>Një marrëveshje që përfshin transaksione rrethore që rezultojnë në qarkullimin vajtje-ardhje të fondeve, përkatësisht përmes përfshirjes së subjekteve të ndërmjetme pa funksion tjetër parësor tregtar ose transaksioneve që kompensojnë ose anulojnë njëra-tjetrën ose që kanë karakteristika të tjera të ngjashme.</w:t>
            </w:r>
          </w:p>
        </w:tc>
        <w:tc>
          <w:tcPr>
            <w:tcW w:w="540" w:type="dxa"/>
            <w:shd w:val="clear" w:color="auto" w:fill="FFFFFF" w:themeFill="background1"/>
          </w:tcPr>
          <w:p w14:paraId="58B16BA5" w14:textId="0A618C1E" w:rsidR="00E01344" w:rsidRPr="002C4E0D" w:rsidRDefault="00E01344" w:rsidP="00E01344">
            <w:pPr>
              <w:jc w:val="both"/>
              <w:rPr>
                <w:rFonts w:ascii="Times New Roman" w:eastAsia="Calibri" w:hAnsi="Times New Roman" w:cs="Times New Roman"/>
                <w:sz w:val="20"/>
                <w:szCs w:val="20"/>
              </w:rPr>
            </w:pPr>
            <w:r w:rsidRPr="002C4E0D">
              <w:rPr>
                <w:rFonts w:ascii="Times New Roman" w:eastAsia="Calibri" w:hAnsi="Times New Roman" w:cs="Times New Roman"/>
                <w:sz w:val="20"/>
                <w:szCs w:val="20"/>
              </w:rPr>
              <w:lastRenderedPageBreak/>
              <w:t>1</w:t>
            </w:r>
          </w:p>
        </w:tc>
        <w:tc>
          <w:tcPr>
            <w:tcW w:w="630" w:type="dxa"/>
            <w:shd w:val="clear" w:color="auto" w:fill="FFFFFF" w:themeFill="background1"/>
          </w:tcPr>
          <w:p w14:paraId="297B83B7" w14:textId="77777777" w:rsidR="00E01344" w:rsidRPr="002C4E0D" w:rsidRDefault="00E01344" w:rsidP="00E01344">
            <w:pPr>
              <w:jc w:val="center"/>
              <w:rPr>
                <w:rFonts w:ascii="Times New Roman" w:eastAsia="Calibri" w:hAnsi="Times New Roman" w:cs="Times New Roman"/>
                <w:sz w:val="20"/>
                <w:szCs w:val="20"/>
              </w:rPr>
            </w:pPr>
          </w:p>
        </w:tc>
        <w:tc>
          <w:tcPr>
            <w:tcW w:w="4964" w:type="dxa"/>
            <w:shd w:val="clear" w:color="auto" w:fill="FFFFFF" w:themeFill="background1"/>
          </w:tcPr>
          <w:p w14:paraId="6881418F" w14:textId="77777777" w:rsidR="00E01344" w:rsidRPr="0042075D" w:rsidRDefault="00E01344" w:rsidP="00E01344">
            <w:pPr>
              <w:spacing w:line="276" w:lineRule="auto"/>
              <w:jc w:val="both"/>
              <w:rPr>
                <w:rFonts w:ascii="Times New Roman" w:hAnsi="Times New Roman" w:cs="Times New Roman"/>
                <w:sz w:val="20"/>
                <w:szCs w:val="20"/>
              </w:rPr>
            </w:pPr>
            <w:r w:rsidRPr="0042075D">
              <w:rPr>
                <w:rFonts w:ascii="Times New Roman" w:hAnsi="Times New Roman" w:cs="Times New Roman"/>
                <w:sz w:val="20"/>
                <w:szCs w:val="20"/>
              </w:rPr>
              <w:t>Kategoria B</w:t>
            </w:r>
          </w:p>
          <w:p w14:paraId="41BCED7B" w14:textId="77777777" w:rsidR="00E01344" w:rsidRPr="0042075D" w:rsidRDefault="00E01344" w:rsidP="00E01344">
            <w:pPr>
              <w:spacing w:line="276" w:lineRule="auto"/>
              <w:jc w:val="both"/>
              <w:rPr>
                <w:rFonts w:ascii="Times New Roman" w:hAnsi="Times New Roman" w:cs="Times New Roman"/>
                <w:sz w:val="20"/>
                <w:szCs w:val="20"/>
              </w:rPr>
            </w:pPr>
            <w:r w:rsidRPr="0042075D">
              <w:rPr>
                <w:rFonts w:ascii="Times New Roman" w:hAnsi="Times New Roman" w:cs="Times New Roman"/>
                <w:sz w:val="20"/>
                <w:szCs w:val="20"/>
              </w:rPr>
              <w:t>Karakteristikat dalluese specifike të lidhura me testin e përfitimit kryesor</w:t>
            </w:r>
          </w:p>
          <w:p w14:paraId="07EF5C0E" w14:textId="77777777" w:rsidR="00E01344" w:rsidRPr="0042075D" w:rsidRDefault="00E01344" w:rsidP="00E01344">
            <w:pPr>
              <w:spacing w:line="276" w:lineRule="auto"/>
              <w:jc w:val="both"/>
              <w:rPr>
                <w:rFonts w:ascii="Times New Roman" w:hAnsi="Times New Roman" w:cs="Times New Roman"/>
                <w:sz w:val="20"/>
                <w:szCs w:val="20"/>
              </w:rPr>
            </w:pPr>
            <w:r w:rsidRPr="0042075D">
              <w:rPr>
                <w:rFonts w:ascii="Times New Roman" w:hAnsi="Times New Roman" w:cs="Times New Roman"/>
                <w:sz w:val="20"/>
                <w:szCs w:val="20"/>
              </w:rPr>
              <w:t>1.</w:t>
            </w:r>
            <w:r w:rsidRPr="0042075D">
              <w:rPr>
                <w:rFonts w:ascii="Times New Roman" w:hAnsi="Times New Roman" w:cs="Times New Roman"/>
                <w:sz w:val="20"/>
                <w:szCs w:val="20"/>
              </w:rPr>
              <w:tab/>
              <w:t xml:space="preserve">Një marrëveshje me anë të së cilës një pjesëmarrës në marrëveshje ndërmerr hapa të sajuar që konsistojnë në blerjen e një kompanie me humbje, ndërprerjen e aktivitetit kryesor të një kompanie të tillë dhe përdorimin e humbjeve të saj me qëllim uljen e detyrimit tatimor, duke përfshirë </w:t>
            </w:r>
            <w:r w:rsidRPr="0042075D">
              <w:rPr>
                <w:rFonts w:ascii="Times New Roman" w:hAnsi="Times New Roman" w:cs="Times New Roman"/>
                <w:sz w:val="20"/>
                <w:szCs w:val="20"/>
              </w:rPr>
              <w:lastRenderedPageBreak/>
              <w:t>edhe transferimin e këtyre humbjeve në një juridiksion tjetër ose përshpejtimin e përdorimit të këtyre humbjeve.</w:t>
            </w:r>
          </w:p>
          <w:p w14:paraId="04AB4CCC" w14:textId="77777777" w:rsidR="00E01344" w:rsidRPr="0042075D" w:rsidRDefault="00E01344" w:rsidP="00E01344">
            <w:pPr>
              <w:spacing w:line="276" w:lineRule="auto"/>
              <w:jc w:val="both"/>
              <w:rPr>
                <w:rFonts w:ascii="Times New Roman" w:hAnsi="Times New Roman" w:cs="Times New Roman"/>
                <w:sz w:val="20"/>
                <w:szCs w:val="20"/>
              </w:rPr>
            </w:pPr>
            <w:r w:rsidRPr="0042075D">
              <w:rPr>
                <w:rFonts w:ascii="Times New Roman" w:hAnsi="Times New Roman" w:cs="Times New Roman"/>
                <w:sz w:val="20"/>
                <w:szCs w:val="20"/>
              </w:rPr>
              <w:t>2.</w:t>
            </w:r>
            <w:r w:rsidRPr="0042075D">
              <w:rPr>
                <w:rFonts w:ascii="Times New Roman" w:hAnsi="Times New Roman" w:cs="Times New Roman"/>
                <w:sz w:val="20"/>
                <w:szCs w:val="20"/>
              </w:rPr>
              <w:tab/>
              <w:t>Një marrëveshje që ka efektin e konvertimit të të ardhurave në kapital, dhurata ose kategori të tjera të të ardhurave të cilat tatohen në një nivel më të ulët ose përjashtohen nga taksat.</w:t>
            </w:r>
          </w:p>
          <w:p w14:paraId="0278D71B" w14:textId="3AADDB11" w:rsidR="00E01344" w:rsidRPr="0042075D" w:rsidRDefault="00E01344" w:rsidP="00E01344">
            <w:pPr>
              <w:spacing w:line="276" w:lineRule="auto"/>
              <w:jc w:val="both"/>
              <w:rPr>
                <w:rFonts w:ascii="Times New Roman" w:hAnsi="Times New Roman" w:cs="Times New Roman"/>
                <w:sz w:val="20"/>
                <w:szCs w:val="20"/>
              </w:rPr>
            </w:pPr>
            <w:r w:rsidRPr="0042075D">
              <w:rPr>
                <w:rFonts w:ascii="Times New Roman" w:hAnsi="Times New Roman" w:cs="Times New Roman"/>
                <w:sz w:val="20"/>
                <w:szCs w:val="20"/>
              </w:rPr>
              <w:t>3.</w:t>
            </w:r>
            <w:r w:rsidRPr="0042075D">
              <w:rPr>
                <w:rFonts w:ascii="Times New Roman" w:hAnsi="Times New Roman" w:cs="Times New Roman"/>
                <w:sz w:val="20"/>
                <w:szCs w:val="20"/>
              </w:rPr>
              <w:tab/>
              <w:t xml:space="preserve">Një marrëveshje që përfshin transaksione rrethore që rezultojnë në qarkullimin vajtje-ardhje të fondeve, duke përfshirë edhe përmes subjekteve të ndërmjetme pa funksion tjetër parësor tregtar ose transaksioneve që kompensojnë ose anulojnë njëra-tjetrën ose që kanë karakteristika të tjera të ngjashme.  </w:t>
            </w:r>
          </w:p>
        </w:tc>
        <w:tc>
          <w:tcPr>
            <w:tcW w:w="720" w:type="dxa"/>
            <w:shd w:val="clear" w:color="auto" w:fill="FFFFFF" w:themeFill="background1"/>
          </w:tcPr>
          <w:p w14:paraId="70E0CF31" w14:textId="32346B2C" w:rsidR="00E01344" w:rsidRPr="002C4E0D" w:rsidRDefault="00A2639D" w:rsidP="00E01344">
            <w:pPr>
              <w:jc w:val="center"/>
              <w:rPr>
                <w:rFonts w:ascii="Times New Roman" w:eastAsia="Calibri" w:hAnsi="Times New Roman" w:cs="Times New Roman"/>
                <w:sz w:val="20"/>
                <w:szCs w:val="20"/>
              </w:rPr>
            </w:pPr>
            <w:r>
              <w:rPr>
                <w:rFonts w:ascii="Times New Roman" w:eastAsia="Calibri" w:hAnsi="Times New Roman" w:cs="Times New Roman"/>
                <w:sz w:val="20"/>
                <w:szCs w:val="20"/>
              </w:rPr>
              <w:lastRenderedPageBreak/>
              <w:t>F</w:t>
            </w:r>
          </w:p>
        </w:tc>
        <w:tc>
          <w:tcPr>
            <w:tcW w:w="3406" w:type="dxa"/>
            <w:shd w:val="clear" w:color="auto" w:fill="FFFFFF" w:themeFill="background1"/>
          </w:tcPr>
          <w:p w14:paraId="7B798755" w14:textId="77777777" w:rsidR="00E01344" w:rsidRPr="002C4E0D" w:rsidRDefault="00E01344" w:rsidP="00E01344">
            <w:pPr>
              <w:jc w:val="center"/>
              <w:rPr>
                <w:rFonts w:ascii="Times New Roman" w:eastAsia="Calibri" w:hAnsi="Times New Roman" w:cs="Times New Roman"/>
                <w:iCs/>
                <w:sz w:val="20"/>
                <w:szCs w:val="20"/>
              </w:rPr>
            </w:pPr>
          </w:p>
        </w:tc>
      </w:tr>
      <w:tr w:rsidR="00E01344" w:rsidRPr="0042075D" w14:paraId="49D238D9" w14:textId="77777777" w:rsidTr="002C4E0D">
        <w:trPr>
          <w:trHeight w:val="674"/>
        </w:trPr>
        <w:tc>
          <w:tcPr>
            <w:tcW w:w="630" w:type="dxa"/>
            <w:shd w:val="clear" w:color="auto" w:fill="FFFFFF" w:themeFill="background1"/>
          </w:tcPr>
          <w:p w14:paraId="3F6F6A8A" w14:textId="77777777" w:rsidR="00E01344" w:rsidRPr="002C4E0D" w:rsidRDefault="00E01344" w:rsidP="00E01344">
            <w:pPr>
              <w:jc w:val="both"/>
              <w:rPr>
                <w:rFonts w:ascii="Times New Roman" w:eastAsia="Calibri" w:hAnsi="Times New Roman" w:cs="Times New Roman"/>
                <w:sz w:val="20"/>
                <w:szCs w:val="20"/>
              </w:rPr>
            </w:pPr>
          </w:p>
        </w:tc>
        <w:tc>
          <w:tcPr>
            <w:tcW w:w="5310" w:type="dxa"/>
            <w:shd w:val="clear" w:color="auto" w:fill="FFFFFF" w:themeFill="background1"/>
          </w:tcPr>
          <w:p w14:paraId="6D90DD36" w14:textId="77777777" w:rsidR="00E01344" w:rsidRPr="002C4E0D" w:rsidRDefault="00E01344" w:rsidP="00E01344">
            <w:pPr>
              <w:rPr>
                <w:rFonts w:ascii="Times New Roman" w:eastAsia="Calibri" w:hAnsi="Times New Roman" w:cs="Times New Roman"/>
                <w:iCs/>
                <w:sz w:val="20"/>
                <w:szCs w:val="20"/>
              </w:rPr>
            </w:pPr>
            <w:r w:rsidRPr="002C4E0D">
              <w:rPr>
                <w:rFonts w:ascii="Times New Roman" w:eastAsia="Calibri" w:hAnsi="Times New Roman" w:cs="Times New Roman"/>
                <w:iCs/>
                <w:sz w:val="20"/>
                <w:szCs w:val="20"/>
              </w:rPr>
              <w:t>C. Shenjat dalluese specifike që lidhen me transaksionet ndërkufitare</w:t>
            </w:r>
          </w:p>
          <w:p w14:paraId="69835402" w14:textId="77777777" w:rsidR="00E01344" w:rsidRPr="002C4E0D" w:rsidRDefault="00E01344" w:rsidP="00E01344">
            <w:pPr>
              <w:rPr>
                <w:rFonts w:ascii="Times New Roman" w:eastAsia="Calibri" w:hAnsi="Times New Roman" w:cs="Times New Roman"/>
                <w:iCs/>
                <w:sz w:val="20"/>
                <w:szCs w:val="20"/>
              </w:rPr>
            </w:pPr>
          </w:p>
          <w:p w14:paraId="6E3AB727" w14:textId="77777777" w:rsidR="00E01344" w:rsidRPr="002C4E0D" w:rsidRDefault="00E01344" w:rsidP="00E01344">
            <w:pPr>
              <w:rPr>
                <w:rFonts w:ascii="Times New Roman" w:eastAsia="Calibri" w:hAnsi="Times New Roman" w:cs="Times New Roman"/>
                <w:iCs/>
                <w:sz w:val="20"/>
                <w:szCs w:val="20"/>
              </w:rPr>
            </w:pPr>
            <w:r w:rsidRPr="002C4E0D">
              <w:rPr>
                <w:rFonts w:ascii="Times New Roman" w:eastAsia="Calibri" w:hAnsi="Times New Roman" w:cs="Times New Roman"/>
                <w:iCs/>
                <w:sz w:val="20"/>
                <w:szCs w:val="20"/>
              </w:rPr>
              <w:t>1.</w:t>
            </w:r>
          </w:p>
          <w:p w14:paraId="5D91389F" w14:textId="77777777" w:rsidR="00E01344" w:rsidRPr="002C4E0D" w:rsidRDefault="00E01344" w:rsidP="00E01344">
            <w:pPr>
              <w:rPr>
                <w:rFonts w:ascii="Times New Roman" w:eastAsia="Calibri" w:hAnsi="Times New Roman" w:cs="Times New Roman"/>
                <w:iCs/>
                <w:sz w:val="20"/>
                <w:szCs w:val="20"/>
              </w:rPr>
            </w:pPr>
          </w:p>
          <w:p w14:paraId="27360381" w14:textId="77777777" w:rsidR="00E01344" w:rsidRPr="002C4E0D" w:rsidRDefault="00E01344" w:rsidP="00E01344">
            <w:pPr>
              <w:rPr>
                <w:rFonts w:ascii="Times New Roman" w:eastAsia="Calibri" w:hAnsi="Times New Roman" w:cs="Times New Roman"/>
                <w:iCs/>
                <w:sz w:val="20"/>
                <w:szCs w:val="20"/>
              </w:rPr>
            </w:pPr>
            <w:r w:rsidRPr="002C4E0D">
              <w:rPr>
                <w:rFonts w:ascii="Times New Roman" w:eastAsia="Calibri" w:hAnsi="Times New Roman" w:cs="Times New Roman"/>
                <w:iCs/>
                <w:sz w:val="20"/>
                <w:szCs w:val="20"/>
              </w:rPr>
              <w:t>Një marrëveshje që përfshin pagesa ndërkufitare të zbritshme të bëra midis dy ose më shumë ndërmarrjeve të lidhura, kur plotësohet të paktën një nga kushtet e mëposhtme:</w:t>
            </w:r>
          </w:p>
          <w:p w14:paraId="5E313A3D" w14:textId="77777777" w:rsidR="00E01344" w:rsidRPr="002C4E0D" w:rsidRDefault="00E01344" w:rsidP="00E01344">
            <w:pPr>
              <w:rPr>
                <w:rFonts w:ascii="Times New Roman" w:eastAsia="Calibri" w:hAnsi="Times New Roman" w:cs="Times New Roman"/>
                <w:iCs/>
                <w:sz w:val="20"/>
                <w:szCs w:val="20"/>
              </w:rPr>
            </w:pPr>
            <w:r w:rsidRPr="002C4E0D">
              <w:rPr>
                <w:rFonts w:ascii="Times New Roman" w:eastAsia="Calibri" w:hAnsi="Times New Roman" w:cs="Times New Roman"/>
                <w:iCs/>
                <w:sz w:val="20"/>
                <w:szCs w:val="20"/>
              </w:rPr>
              <w:t>(a)</w:t>
            </w:r>
          </w:p>
          <w:p w14:paraId="21940FDA" w14:textId="77777777" w:rsidR="00E01344" w:rsidRPr="002C4E0D" w:rsidRDefault="00E01344" w:rsidP="00E01344">
            <w:pPr>
              <w:rPr>
                <w:rFonts w:ascii="Times New Roman" w:eastAsia="Calibri" w:hAnsi="Times New Roman" w:cs="Times New Roman"/>
                <w:iCs/>
                <w:sz w:val="20"/>
                <w:szCs w:val="20"/>
              </w:rPr>
            </w:pPr>
          </w:p>
          <w:p w14:paraId="4830E1EE" w14:textId="77777777" w:rsidR="00E01344" w:rsidRPr="002C4E0D" w:rsidRDefault="00E01344" w:rsidP="00E01344">
            <w:pPr>
              <w:rPr>
                <w:rFonts w:ascii="Times New Roman" w:eastAsia="Calibri" w:hAnsi="Times New Roman" w:cs="Times New Roman"/>
                <w:iCs/>
                <w:sz w:val="20"/>
                <w:szCs w:val="20"/>
              </w:rPr>
            </w:pPr>
            <w:r w:rsidRPr="002C4E0D">
              <w:rPr>
                <w:rFonts w:ascii="Times New Roman" w:eastAsia="Calibri" w:hAnsi="Times New Roman" w:cs="Times New Roman"/>
                <w:iCs/>
                <w:sz w:val="20"/>
                <w:szCs w:val="20"/>
              </w:rPr>
              <w:t>marrësi nuk është rezident për qëllime tatimore në asnjë juridiksion tatimor;</w:t>
            </w:r>
          </w:p>
          <w:p w14:paraId="16584918" w14:textId="77777777" w:rsidR="00E01344" w:rsidRPr="002C4E0D" w:rsidRDefault="00E01344" w:rsidP="00E01344">
            <w:pPr>
              <w:rPr>
                <w:rFonts w:ascii="Times New Roman" w:eastAsia="Calibri" w:hAnsi="Times New Roman" w:cs="Times New Roman"/>
                <w:iCs/>
                <w:sz w:val="20"/>
                <w:szCs w:val="20"/>
              </w:rPr>
            </w:pPr>
          </w:p>
          <w:p w14:paraId="53F8EB32" w14:textId="77777777" w:rsidR="00E01344" w:rsidRPr="002C4E0D" w:rsidRDefault="00E01344" w:rsidP="00E01344">
            <w:pPr>
              <w:rPr>
                <w:rFonts w:ascii="Times New Roman" w:eastAsia="Calibri" w:hAnsi="Times New Roman" w:cs="Times New Roman"/>
                <w:iCs/>
                <w:sz w:val="20"/>
                <w:szCs w:val="20"/>
              </w:rPr>
            </w:pPr>
            <w:r w:rsidRPr="002C4E0D">
              <w:rPr>
                <w:rFonts w:ascii="Times New Roman" w:eastAsia="Calibri" w:hAnsi="Times New Roman" w:cs="Times New Roman"/>
                <w:iCs/>
                <w:sz w:val="20"/>
                <w:szCs w:val="20"/>
              </w:rPr>
              <w:t>(b)</w:t>
            </w:r>
          </w:p>
          <w:p w14:paraId="0F63AFF7" w14:textId="77777777" w:rsidR="00E01344" w:rsidRPr="002C4E0D" w:rsidRDefault="00E01344" w:rsidP="00E01344">
            <w:pPr>
              <w:rPr>
                <w:rFonts w:ascii="Times New Roman" w:eastAsia="Calibri" w:hAnsi="Times New Roman" w:cs="Times New Roman"/>
                <w:iCs/>
                <w:sz w:val="20"/>
                <w:szCs w:val="20"/>
              </w:rPr>
            </w:pPr>
          </w:p>
          <w:p w14:paraId="7E623F30" w14:textId="77777777" w:rsidR="00E01344" w:rsidRPr="002C4E0D" w:rsidRDefault="00E01344" w:rsidP="00E01344">
            <w:pPr>
              <w:rPr>
                <w:rFonts w:ascii="Times New Roman" w:eastAsia="Calibri" w:hAnsi="Times New Roman" w:cs="Times New Roman"/>
                <w:iCs/>
                <w:sz w:val="20"/>
                <w:szCs w:val="20"/>
              </w:rPr>
            </w:pPr>
            <w:r w:rsidRPr="002C4E0D">
              <w:rPr>
                <w:rFonts w:ascii="Times New Roman" w:eastAsia="Calibri" w:hAnsi="Times New Roman" w:cs="Times New Roman"/>
                <w:iCs/>
                <w:sz w:val="20"/>
                <w:szCs w:val="20"/>
              </w:rPr>
              <w:t>Edhe pse marrësi është rezident për qëllime tatimore në një juridiksion, ai juridiksion ose:</w:t>
            </w:r>
          </w:p>
          <w:p w14:paraId="1A1F17F0" w14:textId="77777777" w:rsidR="00E01344" w:rsidRPr="002C4E0D" w:rsidRDefault="00E01344" w:rsidP="00E01344">
            <w:pPr>
              <w:rPr>
                <w:rFonts w:ascii="Times New Roman" w:eastAsia="Calibri" w:hAnsi="Times New Roman" w:cs="Times New Roman"/>
                <w:iCs/>
                <w:sz w:val="20"/>
                <w:szCs w:val="20"/>
              </w:rPr>
            </w:pPr>
          </w:p>
          <w:p w14:paraId="35E623A3" w14:textId="77777777" w:rsidR="00E01344" w:rsidRPr="002C4E0D" w:rsidRDefault="00E01344" w:rsidP="00E01344">
            <w:pPr>
              <w:rPr>
                <w:rFonts w:ascii="Times New Roman" w:eastAsia="Calibri" w:hAnsi="Times New Roman" w:cs="Times New Roman"/>
                <w:iCs/>
                <w:sz w:val="20"/>
                <w:szCs w:val="20"/>
              </w:rPr>
            </w:pPr>
            <w:r w:rsidRPr="002C4E0D">
              <w:rPr>
                <w:rFonts w:ascii="Times New Roman" w:eastAsia="Calibri" w:hAnsi="Times New Roman" w:cs="Times New Roman"/>
                <w:iCs/>
                <w:sz w:val="20"/>
                <w:szCs w:val="20"/>
              </w:rPr>
              <w:lastRenderedPageBreak/>
              <w:t>(i)</w:t>
            </w:r>
          </w:p>
          <w:p w14:paraId="58F1E8B3" w14:textId="77777777" w:rsidR="00E01344" w:rsidRPr="002C4E0D" w:rsidRDefault="00E01344" w:rsidP="00E01344">
            <w:pPr>
              <w:rPr>
                <w:rFonts w:ascii="Times New Roman" w:eastAsia="Calibri" w:hAnsi="Times New Roman" w:cs="Times New Roman"/>
                <w:iCs/>
                <w:sz w:val="20"/>
                <w:szCs w:val="20"/>
              </w:rPr>
            </w:pPr>
          </w:p>
          <w:p w14:paraId="5378F59D" w14:textId="77777777" w:rsidR="00E01344" w:rsidRPr="002C4E0D" w:rsidRDefault="00E01344" w:rsidP="00E01344">
            <w:pPr>
              <w:rPr>
                <w:rFonts w:ascii="Times New Roman" w:eastAsia="Calibri" w:hAnsi="Times New Roman" w:cs="Times New Roman"/>
                <w:iCs/>
                <w:sz w:val="20"/>
                <w:szCs w:val="20"/>
              </w:rPr>
            </w:pPr>
            <w:r w:rsidRPr="002C4E0D">
              <w:rPr>
                <w:rFonts w:ascii="Times New Roman" w:eastAsia="Calibri" w:hAnsi="Times New Roman" w:cs="Times New Roman"/>
                <w:iCs/>
                <w:sz w:val="20"/>
                <w:szCs w:val="20"/>
              </w:rPr>
              <w:t>nuk vendos asnjë taksë mbi korporatat ose vendos taksë mbi korporatat me normë zero ose pothuajse zero; ose</w:t>
            </w:r>
          </w:p>
          <w:p w14:paraId="62737906" w14:textId="77777777" w:rsidR="00E01344" w:rsidRPr="002C4E0D" w:rsidRDefault="00E01344" w:rsidP="00E01344">
            <w:pPr>
              <w:rPr>
                <w:rFonts w:ascii="Times New Roman" w:eastAsia="Calibri" w:hAnsi="Times New Roman" w:cs="Times New Roman"/>
                <w:iCs/>
                <w:sz w:val="20"/>
                <w:szCs w:val="20"/>
              </w:rPr>
            </w:pPr>
          </w:p>
          <w:p w14:paraId="02F6D817" w14:textId="77777777" w:rsidR="00E01344" w:rsidRPr="002C4E0D" w:rsidRDefault="00E01344" w:rsidP="00E01344">
            <w:pPr>
              <w:rPr>
                <w:rFonts w:ascii="Times New Roman" w:eastAsia="Calibri" w:hAnsi="Times New Roman" w:cs="Times New Roman"/>
                <w:iCs/>
                <w:sz w:val="20"/>
                <w:szCs w:val="20"/>
              </w:rPr>
            </w:pPr>
            <w:r w:rsidRPr="002C4E0D">
              <w:rPr>
                <w:rFonts w:ascii="Times New Roman" w:eastAsia="Calibri" w:hAnsi="Times New Roman" w:cs="Times New Roman"/>
                <w:iCs/>
                <w:sz w:val="20"/>
                <w:szCs w:val="20"/>
              </w:rPr>
              <w:t>(ii)</w:t>
            </w:r>
          </w:p>
          <w:p w14:paraId="52CC95F7" w14:textId="77777777" w:rsidR="00E01344" w:rsidRPr="002C4E0D" w:rsidRDefault="00E01344" w:rsidP="00E01344">
            <w:pPr>
              <w:rPr>
                <w:rFonts w:ascii="Times New Roman" w:eastAsia="Calibri" w:hAnsi="Times New Roman" w:cs="Times New Roman"/>
                <w:iCs/>
                <w:sz w:val="20"/>
                <w:szCs w:val="20"/>
              </w:rPr>
            </w:pPr>
          </w:p>
          <w:p w14:paraId="0DA1F3A3" w14:textId="77777777" w:rsidR="00E01344" w:rsidRPr="002C4E0D" w:rsidRDefault="00E01344" w:rsidP="00E01344">
            <w:pPr>
              <w:rPr>
                <w:rFonts w:ascii="Times New Roman" w:eastAsia="Calibri" w:hAnsi="Times New Roman" w:cs="Times New Roman"/>
                <w:iCs/>
                <w:sz w:val="20"/>
                <w:szCs w:val="20"/>
              </w:rPr>
            </w:pPr>
            <w:r w:rsidRPr="002C4E0D">
              <w:rPr>
                <w:rFonts w:ascii="Times New Roman" w:eastAsia="Calibri" w:hAnsi="Times New Roman" w:cs="Times New Roman"/>
                <w:iCs/>
                <w:sz w:val="20"/>
                <w:szCs w:val="20"/>
              </w:rPr>
              <w:t>është përfshirë në një listë të juridiksioneve të vendeve të treta të cilat janë vlerësuar nga Shtetet Anëtare kolektivisht ose brenda kuadrit të OECD-së si jo-bashkëpunuese;</w:t>
            </w:r>
          </w:p>
          <w:p w14:paraId="190C6299" w14:textId="77777777" w:rsidR="00E01344" w:rsidRPr="002C4E0D" w:rsidRDefault="00E01344" w:rsidP="00E01344">
            <w:pPr>
              <w:rPr>
                <w:rFonts w:ascii="Times New Roman" w:eastAsia="Calibri" w:hAnsi="Times New Roman" w:cs="Times New Roman"/>
                <w:iCs/>
                <w:sz w:val="20"/>
                <w:szCs w:val="20"/>
              </w:rPr>
            </w:pPr>
          </w:p>
          <w:p w14:paraId="0B2F4BC5" w14:textId="77777777" w:rsidR="00E01344" w:rsidRPr="002C4E0D" w:rsidRDefault="00E01344" w:rsidP="00E01344">
            <w:pPr>
              <w:rPr>
                <w:rFonts w:ascii="Times New Roman" w:eastAsia="Calibri" w:hAnsi="Times New Roman" w:cs="Times New Roman"/>
                <w:iCs/>
                <w:sz w:val="20"/>
                <w:szCs w:val="20"/>
              </w:rPr>
            </w:pPr>
            <w:r w:rsidRPr="002C4E0D">
              <w:rPr>
                <w:rFonts w:ascii="Times New Roman" w:eastAsia="Calibri" w:hAnsi="Times New Roman" w:cs="Times New Roman"/>
                <w:iCs/>
                <w:sz w:val="20"/>
                <w:szCs w:val="20"/>
              </w:rPr>
              <w:t>(c)</w:t>
            </w:r>
          </w:p>
          <w:p w14:paraId="307A8348" w14:textId="77777777" w:rsidR="00E01344" w:rsidRPr="002C4E0D" w:rsidRDefault="00E01344" w:rsidP="00E01344">
            <w:pPr>
              <w:rPr>
                <w:rFonts w:ascii="Times New Roman" w:eastAsia="Calibri" w:hAnsi="Times New Roman" w:cs="Times New Roman"/>
                <w:iCs/>
                <w:sz w:val="20"/>
                <w:szCs w:val="20"/>
              </w:rPr>
            </w:pPr>
          </w:p>
          <w:p w14:paraId="670B3C44" w14:textId="77777777" w:rsidR="00E01344" w:rsidRPr="002C4E0D" w:rsidRDefault="00E01344" w:rsidP="00E01344">
            <w:pPr>
              <w:rPr>
                <w:rFonts w:ascii="Times New Roman" w:eastAsia="Calibri" w:hAnsi="Times New Roman" w:cs="Times New Roman"/>
                <w:iCs/>
                <w:sz w:val="20"/>
                <w:szCs w:val="20"/>
              </w:rPr>
            </w:pPr>
            <w:r w:rsidRPr="002C4E0D">
              <w:rPr>
                <w:rFonts w:ascii="Times New Roman" w:eastAsia="Calibri" w:hAnsi="Times New Roman" w:cs="Times New Roman"/>
                <w:iCs/>
                <w:sz w:val="20"/>
                <w:szCs w:val="20"/>
              </w:rPr>
              <w:t>pagesa përfiton nga një përjashtim i plotë nga taksat në juridiksionin ku përfituesi është rezident për qëllime tatimore;</w:t>
            </w:r>
          </w:p>
          <w:p w14:paraId="3513F81C" w14:textId="77777777" w:rsidR="00E01344" w:rsidRPr="002C4E0D" w:rsidRDefault="00E01344" w:rsidP="00E01344">
            <w:pPr>
              <w:rPr>
                <w:rFonts w:ascii="Times New Roman" w:eastAsia="Calibri" w:hAnsi="Times New Roman" w:cs="Times New Roman"/>
                <w:iCs/>
                <w:sz w:val="20"/>
                <w:szCs w:val="20"/>
              </w:rPr>
            </w:pPr>
          </w:p>
          <w:p w14:paraId="5A222A3B" w14:textId="77777777" w:rsidR="00E01344" w:rsidRPr="002C4E0D" w:rsidRDefault="00E01344" w:rsidP="00E01344">
            <w:pPr>
              <w:rPr>
                <w:rFonts w:ascii="Times New Roman" w:eastAsia="Calibri" w:hAnsi="Times New Roman" w:cs="Times New Roman"/>
                <w:iCs/>
                <w:sz w:val="20"/>
                <w:szCs w:val="20"/>
              </w:rPr>
            </w:pPr>
            <w:r w:rsidRPr="002C4E0D">
              <w:rPr>
                <w:rFonts w:ascii="Times New Roman" w:eastAsia="Calibri" w:hAnsi="Times New Roman" w:cs="Times New Roman"/>
                <w:iCs/>
                <w:sz w:val="20"/>
                <w:szCs w:val="20"/>
              </w:rPr>
              <w:t>(d)</w:t>
            </w:r>
          </w:p>
          <w:p w14:paraId="6BBAEE06" w14:textId="77777777" w:rsidR="00E01344" w:rsidRPr="002C4E0D" w:rsidRDefault="00E01344" w:rsidP="00E01344">
            <w:pPr>
              <w:rPr>
                <w:rFonts w:ascii="Times New Roman" w:eastAsia="Calibri" w:hAnsi="Times New Roman" w:cs="Times New Roman"/>
                <w:iCs/>
                <w:sz w:val="20"/>
                <w:szCs w:val="20"/>
              </w:rPr>
            </w:pPr>
          </w:p>
          <w:p w14:paraId="7D4A5F27" w14:textId="77777777" w:rsidR="00E01344" w:rsidRPr="002C4E0D" w:rsidRDefault="00E01344" w:rsidP="00E01344">
            <w:pPr>
              <w:rPr>
                <w:rFonts w:ascii="Times New Roman" w:eastAsia="Calibri" w:hAnsi="Times New Roman" w:cs="Times New Roman"/>
                <w:iCs/>
                <w:sz w:val="20"/>
                <w:szCs w:val="20"/>
              </w:rPr>
            </w:pPr>
            <w:r w:rsidRPr="002C4E0D">
              <w:rPr>
                <w:rFonts w:ascii="Times New Roman" w:eastAsia="Calibri" w:hAnsi="Times New Roman" w:cs="Times New Roman"/>
                <w:iCs/>
                <w:sz w:val="20"/>
                <w:szCs w:val="20"/>
              </w:rPr>
              <w:t>pagesa përfiton nga një regjim tatimor preferencial në juridiksionin ku përfituesi është rezident për qëllime tatimore;</w:t>
            </w:r>
          </w:p>
          <w:p w14:paraId="2931487D" w14:textId="77777777" w:rsidR="00E01344" w:rsidRPr="002C4E0D" w:rsidRDefault="00E01344" w:rsidP="00E01344">
            <w:pPr>
              <w:rPr>
                <w:rFonts w:ascii="Times New Roman" w:eastAsia="Calibri" w:hAnsi="Times New Roman" w:cs="Times New Roman"/>
                <w:iCs/>
                <w:sz w:val="20"/>
                <w:szCs w:val="20"/>
              </w:rPr>
            </w:pPr>
          </w:p>
          <w:p w14:paraId="62B6BDD9" w14:textId="77777777" w:rsidR="00E01344" w:rsidRPr="002C4E0D" w:rsidRDefault="00E01344" w:rsidP="00E01344">
            <w:pPr>
              <w:rPr>
                <w:rFonts w:ascii="Times New Roman" w:eastAsia="Calibri" w:hAnsi="Times New Roman" w:cs="Times New Roman"/>
                <w:iCs/>
                <w:sz w:val="20"/>
                <w:szCs w:val="20"/>
              </w:rPr>
            </w:pPr>
            <w:r w:rsidRPr="002C4E0D">
              <w:rPr>
                <w:rFonts w:ascii="Times New Roman" w:eastAsia="Calibri" w:hAnsi="Times New Roman" w:cs="Times New Roman"/>
                <w:iCs/>
                <w:sz w:val="20"/>
                <w:szCs w:val="20"/>
              </w:rPr>
              <w:t>2.</w:t>
            </w:r>
          </w:p>
          <w:p w14:paraId="179E10E4" w14:textId="77777777" w:rsidR="00E01344" w:rsidRPr="002C4E0D" w:rsidRDefault="00E01344" w:rsidP="00E01344">
            <w:pPr>
              <w:rPr>
                <w:rFonts w:ascii="Times New Roman" w:eastAsia="Calibri" w:hAnsi="Times New Roman" w:cs="Times New Roman"/>
                <w:iCs/>
                <w:sz w:val="20"/>
                <w:szCs w:val="20"/>
              </w:rPr>
            </w:pPr>
          </w:p>
          <w:p w14:paraId="25FAB340" w14:textId="77777777" w:rsidR="00E01344" w:rsidRPr="002C4E0D" w:rsidRDefault="00E01344" w:rsidP="00E01344">
            <w:pPr>
              <w:rPr>
                <w:rFonts w:ascii="Times New Roman" w:eastAsia="Calibri" w:hAnsi="Times New Roman" w:cs="Times New Roman"/>
                <w:iCs/>
                <w:sz w:val="20"/>
                <w:szCs w:val="20"/>
              </w:rPr>
            </w:pPr>
            <w:r w:rsidRPr="002C4E0D">
              <w:rPr>
                <w:rFonts w:ascii="Times New Roman" w:eastAsia="Calibri" w:hAnsi="Times New Roman" w:cs="Times New Roman"/>
                <w:iCs/>
                <w:sz w:val="20"/>
                <w:szCs w:val="20"/>
              </w:rPr>
              <w:t>Zbritjet për të njëjtin amortizim të asetit kërkohen në më shumë se një juridiksion.</w:t>
            </w:r>
          </w:p>
          <w:p w14:paraId="1DBB6F7A" w14:textId="77777777" w:rsidR="00E01344" w:rsidRPr="002C4E0D" w:rsidRDefault="00E01344" w:rsidP="00E01344">
            <w:pPr>
              <w:rPr>
                <w:rFonts w:ascii="Times New Roman" w:eastAsia="Calibri" w:hAnsi="Times New Roman" w:cs="Times New Roman"/>
                <w:iCs/>
                <w:sz w:val="20"/>
                <w:szCs w:val="20"/>
              </w:rPr>
            </w:pPr>
            <w:r w:rsidRPr="002C4E0D">
              <w:rPr>
                <w:rFonts w:ascii="Times New Roman" w:eastAsia="Calibri" w:hAnsi="Times New Roman" w:cs="Times New Roman"/>
                <w:iCs/>
                <w:sz w:val="20"/>
                <w:szCs w:val="20"/>
              </w:rPr>
              <w:t>3.</w:t>
            </w:r>
          </w:p>
          <w:p w14:paraId="3AB04AE7" w14:textId="77777777" w:rsidR="00E01344" w:rsidRPr="002C4E0D" w:rsidRDefault="00E01344" w:rsidP="00E01344">
            <w:pPr>
              <w:rPr>
                <w:rFonts w:ascii="Times New Roman" w:eastAsia="Calibri" w:hAnsi="Times New Roman" w:cs="Times New Roman"/>
                <w:iCs/>
                <w:sz w:val="20"/>
                <w:szCs w:val="20"/>
              </w:rPr>
            </w:pPr>
          </w:p>
          <w:p w14:paraId="18364082" w14:textId="77777777" w:rsidR="00E01344" w:rsidRPr="002C4E0D" w:rsidRDefault="00E01344" w:rsidP="00E01344">
            <w:pPr>
              <w:rPr>
                <w:rFonts w:ascii="Times New Roman" w:eastAsia="Calibri" w:hAnsi="Times New Roman" w:cs="Times New Roman"/>
                <w:iCs/>
                <w:sz w:val="20"/>
                <w:szCs w:val="20"/>
              </w:rPr>
            </w:pPr>
            <w:r w:rsidRPr="002C4E0D">
              <w:rPr>
                <w:rFonts w:ascii="Times New Roman" w:eastAsia="Calibri" w:hAnsi="Times New Roman" w:cs="Times New Roman"/>
                <w:iCs/>
                <w:sz w:val="20"/>
                <w:szCs w:val="20"/>
              </w:rPr>
              <w:t>Lehtësimi nga taksimi i dyfishtë në lidhje me të njëjtin zë të të ardhurave ose kapitalit kërkohet në më shumë se një juridiksion.</w:t>
            </w:r>
          </w:p>
          <w:p w14:paraId="745584BA" w14:textId="77777777" w:rsidR="00E01344" w:rsidRPr="002C4E0D" w:rsidRDefault="00E01344" w:rsidP="00E01344">
            <w:pPr>
              <w:rPr>
                <w:rFonts w:ascii="Times New Roman" w:eastAsia="Calibri" w:hAnsi="Times New Roman" w:cs="Times New Roman"/>
                <w:iCs/>
                <w:sz w:val="20"/>
                <w:szCs w:val="20"/>
              </w:rPr>
            </w:pPr>
            <w:r w:rsidRPr="002C4E0D">
              <w:rPr>
                <w:rFonts w:ascii="Times New Roman" w:eastAsia="Calibri" w:hAnsi="Times New Roman" w:cs="Times New Roman"/>
                <w:iCs/>
                <w:sz w:val="20"/>
                <w:szCs w:val="20"/>
              </w:rPr>
              <w:t>4.</w:t>
            </w:r>
          </w:p>
          <w:p w14:paraId="0FD1DB0B" w14:textId="77777777" w:rsidR="00E01344" w:rsidRPr="002C4E0D" w:rsidRDefault="00E01344" w:rsidP="00E01344">
            <w:pPr>
              <w:rPr>
                <w:rFonts w:ascii="Times New Roman" w:eastAsia="Calibri" w:hAnsi="Times New Roman" w:cs="Times New Roman"/>
                <w:iCs/>
                <w:sz w:val="20"/>
                <w:szCs w:val="20"/>
              </w:rPr>
            </w:pPr>
          </w:p>
          <w:p w14:paraId="3056FDFC" w14:textId="00CCF810" w:rsidR="00E01344" w:rsidRPr="002C4E0D" w:rsidRDefault="00E01344" w:rsidP="00E01344">
            <w:pPr>
              <w:rPr>
                <w:rFonts w:ascii="Times New Roman" w:eastAsia="Calibri" w:hAnsi="Times New Roman" w:cs="Times New Roman"/>
                <w:iCs/>
                <w:sz w:val="20"/>
                <w:szCs w:val="20"/>
              </w:rPr>
            </w:pPr>
            <w:r w:rsidRPr="002C4E0D">
              <w:rPr>
                <w:rFonts w:ascii="Times New Roman" w:eastAsia="Calibri" w:hAnsi="Times New Roman" w:cs="Times New Roman"/>
                <w:iCs/>
                <w:sz w:val="20"/>
                <w:szCs w:val="20"/>
              </w:rPr>
              <w:t xml:space="preserve">Ekziston një marrëveshje që përfshin transferimet e aseteve dhe ku ka një ndryshim material në shumën që trajtohet si e </w:t>
            </w:r>
            <w:r w:rsidRPr="002C4E0D">
              <w:rPr>
                <w:rFonts w:ascii="Times New Roman" w:eastAsia="Calibri" w:hAnsi="Times New Roman" w:cs="Times New Roman"/>
                <w:iCs/>
                <w:sz w:val="20"/>
                <w:szCs w:val="20"/>
              </w:rPr>
              <w:lastRenderedPageBreak/>
              <w:t>pagueshme në konsideratë për asetet në ato juridiksione të përfshira.</w:t>
            </w:r>
          </w:p>
        </w:tc>
        <w:tc>
          <w:tcPr>
            <w:tcW w:w="540" w:type="dxa"/>
            <w:shd w:val="clear" w:color="auto" w:fill="FFFFFF" w:themeFill="background1"/>
          </w:tcPr>
          <w:p w14:paraId="145A7BD3" w14:textId="5B492440" w:rsidR="00E01344" w:rsidRPr="002C4E0D" w:rsidRDefault="00E01344" w:rsidP="00E01344">
            <w:pPr>
              <w:jc w:val="both"/>
              <w:rPr>
                <w:rFonts w:ascii="Times New Roman" w:eastAsia="Calibri" w:hAnsi="Times New Roman" w:cs="Times New Roman"/>
                <w:sz w:val="20"/>
                <w:szCs w:val="20"/>
              </w:rPr>
            </w:pPr>
            <w:r w:rsidRPr="002C4E0D">
              <w:rPr>
                <w:rFonts w:ascii="Times New Roman" w:eastAsia="Calibri" w:hAnsi="Times New Roman" w:cs="Times New Roman"/>
                <w:sz w:val="20"/>
                <w:szCs w:val="20"/>
              </w:rPr>
              <w:lastRenderedPageBreak/>
              <w:t>1</w:t>
            </w:r>
          </w:p>
        </w:tc>
        <w:tc>
          <w:tcPr>
            <w:tcW w:w="630" w:type="dxa"/>
            <w:shd w:val="clear" w:color="auto" w:fill="FFFFFF" w:themeFill="background1"/>
          </w:tcPr>
          <w:p w14:paraId="6E4D07DE" w14:textId="77777777" w:rsidR="00E01344" w:rsidRPr="002C4E0D" w:rsidRDefault="00E01344" w:rsidP="00E01344">
            <w:pPr>
              <w:jc w:val="center"/>
              <w:rPr>
                <w:rFonts w:ascii="Times New Roman" w:eastAsia="Calibri" w:hAnsi="Times New Roman" w:cs="Times New Roman"/>
                <w:sz w:val="20"/>
                <w:szCs w:val="20"/>
              </w:rPr>
            </w:pPr>
          </w:p>
        </w:tc>
        <w:tc>
          <w:tcPr>
            <w:tcW w:w="4964" w:type="dxa"/>
            <w:shd w:val="clear" w:color="auto" w:fill="FFFFFF" w:themeFill="background1"/>
          </w:tcPr>
          <w:p w14:paraId="43030B48" w14:textId="77777777" w:rsidR="00E01344" w:rsidRPr="0042075D" w:rsidRDefault="00E01344" w:rsidP="00E01344">
            <w:pPr>
              <w:spacing w:line="276" w:lineRule="auto"/>
              <w:rPr>
                <w:rFonts w:ascii="Times New Roman" w:hAnsi="Times New Roman" w:cs="Times New Roman"/>
                <w:sz w:val="20"/>
                <w:szCs w:val="20"/>
              </w:rPr>
            </w:pPr>
            <w:r w:rsidRPr="0042075D">
              <w:rPr>
                <w:rFonts w:ascii="Times New Roman" w:hAnsi="Times New Roman" w:cs="Times New Roman"/>
                <w:sz w:val="20"/>
                <w:szCs w:val="20"/>
              </w:rPr>
              <w:t>Kategoria C</w:t>
            </w:r>
          </w:p>
          <w:p w14:paraId="66D498BA" w14:textId="77777777" w:rsidR="00E01344" w:rsidRPr="0042075D" w:rsidRDefault="00E01344" w:rsidP="00E01344">
            <w:pPr>
              <w:spacing w:line="276" w:lineRule="auto"/>
              <w:rPr>
                <w:rFonts w:ascii="Times New Roman" w:hAnsi="Times New Roman" w:cs="Times New Roman"/>
                <w:sz w:val="20"/>
                <w:szCs w:val="20"/>
              </w:rPr>
            </w:pPr>
            <w:r w:rsidRPr="0042075D">
              <w:rPr>
                <w:rFonts w:ascii="Times New Roman" w:hAnsi="Times New Roman" w:cs="Times New Roman"/>
                <w:sz w:val="20"/>
                <w:szCs w:val="20"/>
              </w:rPr>
              <w:t>Shenjat dalluese specifike që lidhen me transaksionet ndërkufitare</w:t>
            </w:r>
          </w:p>
          <w:p w14:paraId="04F41408" w14:textId="77777777" w:rsidR="00E01344" w:rsidRPr="0042075D" w:rsidRDefault="00E01344" w:rsidP="00E01344">
            <w:pPr>
              <w:spacing w:line="276" w:lineRule="auto"/>
              <w:rPr>
                <w:rFonts w:ascii="Times New Roman" w:hAnsi="Times New Roman" w:cs="Times New Roman"/>
                <w:sz w:val="20"/>
                <w:szCs w:val="20"/>
              </w:rPr>
            </w:pPr>
            <w:r w:rsidRPr="0042075D">
              <w:rPr>
                <w:rFonts w:ascii="Times New Roman" w:hAnsi="Times New Roman" w:cs="Times New Roman"/>
                <w:sz w:val="20"/>
                <w:szCs w:val="20"/>
              </w:rPr>
              <w:t>1.</w:t>
            </w:r>
            <w:r w:rsidRPr="0042075D">
              <w:rPr>
                <w:rFonts w:ascii="Times New Roman" w:hAnsi="Times New Roman" w:cs="Times New Roman"/>
                <w:sz w:val="20"/>
                <w:szCs w:val="20"/>
              </w:rPr>
              <w:tab/>
              <w:t>Një marrëveshje që përfshin pagesa ndërkufitare të zbritshme të bëra midis dy ose më shumë ndërmarrjeve të lidhura, kur plotësohet të paktën një nga kushtet e mëposhtme:</w:t>
            </w:r>
          </w:p>
          <w:p w14:paraId="22B11F12" w14:textId="77777777" w:rsidR="00E01344" w:rsidRPr="0042075D" w:rsidRDefault="00E01344" w:rsidP="00E01344">
            <w:pPr>
              <w:spacing w:line="276" w:lineRule="auto"/>
              <w:rPr>
                <w:rFonts w:ascii="Times New Roman" w:hAnsi="Times New Roman" w:cs="Times New Roman"/>
                <w:sz w:val="20"/>
                <w:szCs w:val="20"/>
              </w:rPr>
            </w:pPr>
            <w:r w:rsidRPr="0042075D">
              <w:rPr>
                <w:rFonts w:ascii="Times New Roman" w:hAnsi="Times New Roman" w:cs="Times New Roman"/>
                <w:sz w:val="20"/>
                <w:szCs w:val="20"/>
              </w:rPr>
              <w:t>a) marrësi nuk është rezident për qëllime tatimore në asnjë juridiksion;</w:t>
            </w:r>
          </w:p>
          <w:p w14:paraId="0001B6CE" w14:textId="77777777" w:rsidR="00E01344" w:rsidRPr="0042075D" w:rsidRDefault="00E01344" w:rsidP="00E01344">
            <w:pPr>
              <w:spacing w:line="276" w:lineRule="auto"/>
              <w:rPr>
                <w:rFonts w:ascii="Times New Roman" w:hAnsi="Times New Roman" w:cs="Times New Roman"/>
                <w:sz w:val="20"/>
                <w:szCs w:val="20"/>
              </w:rPr>
            </w:pPr>
            <w:r w:rsidRPr="0042075D">
              <w:rPr>
                <w:rFonts w:ascii="Times New Roman" w:hAnsi="Times New Roman" w:cs="Times New Roman"/>
                <w:sz w:val="20"/>
                <w:szCs w:val="20"/>
              </w:rPr>
              <w:t>b) megjithëse përfituesi është rezident për qëllime tatimore në një juridiksion, ky juridiksion ose:</w:t>
            </w:r>
          </w:p>
          <w:p w14:paraId="5CCEB854" w14:textId="77777777" w:rsidR="00E01344" w:rsidRPr="0042075D" w:rsidRDefault="00E01344" w:rsidP="00E01344">
            <w:pPr>
              <w:spacing w:line="276" w:lineRule="auto"/>
              <w:rPr>
                <w:rFonts w:ascii="Times New Roman" w:hAnsi="Times New Roman" w:cs="Times New Roman"/>
                <w:sz w:val="20"/>
                <w:szCs w:val="20"/>
              </w:rPr>
            </w:pPr>
            <w:r w:rsidRPr="0042075D">
              <w:rPr>
                <w:rFonts w:ascii="Times New Roman" w:hAnsi="Times New Roman" w:cs="Times New Roman"/>
                <w:sz w:val="20"/>
                <w:szCs w:val="20"/>
              </w:rPr>
              <w:t>( i ) nuk vendos asnjë taksë mbi korporatat ose vendos taksë mbi korporatat me shkallë zero ose pothuajse zero; ose</w:t>
            </w:r>
          </w:p>
          <w:p w14:paraId="018250E7" w14:textId="77777777" w:rsidR="00E01344" w:rsidRPr="0042075D" w:rsidRDefault="00E01344" w:rsidP="00E01344">
            <w:pPr>
              <w:spacing w:line="276" w:lineRule="auto"/>
              <w:rPr>
                <w:rFonts w:ascii="Times New Roman" w:hAnsi="Times New Roman" w:cs="Times New Roman"/>
                <w:sz w:val="20"/>
                <w:szCs w:val="20"/>
              </w:rPr>
            </w:pPr>
            <w:r w:rsidRPr="0042075D">
              <w:rPr>
                <w:rFonts w:ascii="Times New Roman" w:hAnsi="Times New Roman" w:cs="Times New Roman"/>
                <w:sz w:val="20"/>
                <w:szCs w:val="20"/>
              </w:rPr>
              <w:lastRenderedPageBreak/>
              <w:t xml:space="preserve"> (ii) është përfshirë në listën e juridiksioneve jo-bashkëpunuese për qëllime tatimore, të miratuar nga Këshilli i Bashkimit Evropian.c) pagesa përfiton nga një përjashtim i plotë nga taksat në juridiksionin ku përfituesi është rezident për qëllime tatimore;</w:t>
            </w:r>
          </w:p>
          <w:p w14:paraId="7F665BD8" w14:textId="77777777" w:rsidR="00E01344" w:rsidRPr="0042075D" w:rsidRDefault="00E01344" w:rsidP="00E01344">
            <w:pPr>
              <w:spacing w:line="276" w:lineRule="auto"/>
              <w:rPr>
                <w:rFonts w:ascii="Times New Roman" w:hAnsi="Times New Roman" w:cs="Times New Roman"/>
                <w:sz w:val="20"/>
                <w:szCs w:val="20"/>
              </w:rPr>
            </w:pPr>
            <w:r w:rsidRPr="0042075D">
              <w:rPr>
                <w:rFonts w:ascii="Times New Roman" w:hAnsi="Times New Roman" w:cs="Times New Roman"/>
                <w:sz w:val="20"/>
                <w:szCs w:val="20"/>
              </w:rPr>
              <w:t>ç) pagesa përfiton nga një regjim tatimor preferencial në juridiksionin ku përfituesi është rezident për qëllime tatimore.</w:t>
            </w:r>
          </w:p>
          <w:p w14:paraId="14DE7AF0" w14:textId="77777777" w:rsidR="00E01344" w:rsidRPr="0042075D" w:rsidRDefault="00E01344" w:rsidP="00E01344">
            <w:pPr>
              <w:spacing w:line="276" w:lineRule="auto"/>
              <w:rPr>
                <w:rFonts w:ascii="Times New Roman" w:hAnsi="Times New Roman" w:cs="Times New Roman"/>
                <w:sz w:val="20"/>
                <w:szCs w:val="20"/>
              </w:rPr>
            </w:pPr>
            <w:r w:rsidRPr="0042075D">
              <w:rPr>
                <w:rFonts w:ascii="Times New Roman" w:hAnsi="Times New Roman" w:cs="Times New Roman"/>
                <w:sz w:val="20"/>
                <w:szCs w:val="20"/>
              </w:rPr>
              <w:t>2.</w:t>
            </w:r>
            <w:r w:rsidRPr="0042075D">
              <w:rPr>
                <w:rFonts w:ascii="Times New Roman" w:hAnsi="Times New Roman" w:cs="Times New Roman"/>
                <w:sz w:val="20"/>
                <w:szCs w:val="20"/>
              </w:rPr>
              <w:tab/>
              <w:t>Zbritjet për të njëjtin amortizim të asetit kërkohen në më shumë se një juridiksion.</w:t>
            </w:r>
          </w:p>
          <w:p w14:paraId="361F05CE" w14:textId="77777777" w:rsidR="00E01344" w:rsidRPr="0042075D" w:rsidRDefault="00E01344" w:rsidP="00E01344">
            <w:pPr>
              <w:spacing w:line="276" w:lineRule="auto"/>
              <w:rPr>
                <w:rFonts w:ascii="Times New Roman" w:hAnsi="Times New Roman" w:cs="Times New Roman"/>
                <w:sz w:val="20"/>
                <w:szCs w:val="20"/>
              </w:rPr>
            </w:pPr>
            <w:r w:rsidRPr="0042075D">
              <w:rPr>
                <w:rFonts w:ascii="Times New Roman" w:hAnsi="Times New Roman" w:cs="Times New Roman"/>
                <w:sz w:val="20"/>
                <w:szCs w:val="20"/>
              </w:rPr>
              <w:t>3.</w:t>
            </w:r>
            <w:r w:rsidRPr="0042075D">
              <w:rPr>
                <w:rFonts w:ascii="Times New Roman" w:hAnsi="Times New Roman" w:cs="Times New Roman"/>
                <w:sz w:val="20"/>
                <w:szCs w:val="20"/>
              </w:rPr>
              <w:tab/>
              <w:t>Lehtësimi nga taksimi i dyfishtë në lidhje me të njëjtin zë të të ardhurave ose kapitalit kërkohet në më shumë se një juridiksion.</w:t>
            </w:r>
          </w:p>
          <w:p w14:paraId="1C33D506" w14:textId="5F2E87A6" w:rsidR="00E01344" w:rsidRPr="0042075D" w:rsidRDefault="00E01344" w:rsidP="00E01344">
            <w:pPr>
              <w:spacing w:line="276" w:lineRule="auto"/>
              <w:jc w:val="both"/>
              <w:rPr>
                <w:rFonts w:ascii="Times New Roman" w:hAnsi="Times New Roman" w:cs="Times New Roman"/>
                <w:sz w:val="20"/>
                <w:szCs w:val="20"/>
              </w:rPr>
            </w:pPr>
            <w:r w:rsidRPr="0042075D">
              <w:rPr>
                <w:rFonts w:ascii="Times New Roman" w:hAnsi="Times New Roman" w:cs="Times New Roman"/>
                <w:sz w:val="20"/>
                <w:szCs w:val="20"/>
              </w:rPr>
              <w:t>4.</w:t>
            </w:r>
            <w:r w:rsidRPr="0042075D">
              <w:rPr>
                <w:rFonts w:ascii="Times New Roman" w:hAnsi="Times New Roman" w:cs="Times New Roman"/>
                <w:sz w:val="20"/>
                <w:szCs w:val="20"/>
              </w:rPr>
              <w:tab/>
              <w:t>Ekziston një marrëveshje që përfshin transferimet e aseteve dhe ku ka një ndryshim material në shumën që trajtohet si e pagueshme në konsideratë për asetet në ato juridiksione të përfshira.</w:t>
            </w:r>
          </w:p>
        </w:tc>
        <w:tc>
          <w:tcPr>
            <w:tcW w:w="720" w:type="dxa"/>
            <w:shd w:val="clear" w:color="auto" w:fill="FFFFFF" w:themeFill="background1"/>
          </w:tcPr>
          <w:p w14:paraId="0B8006F2" w14:textId="2000515A" w:rsidR="00E01344" w:rsidRPr="002C4E0D" w:rsidRDefault="00A2639D" w:rsidP="00E01344">
            <w:pPr>
              <w:jc w:val="center"/>
              <w:rPr>
                <w:rFonts w:ascii="Times New Roman" w:eastAsia="Calibri" w:hAnsi="Times New Roman" w:cs="Times New Roman"/>
                <w:sz w:val="20"/>
                <w:szCs w:val="20"/>
              </w:rPr>
            </w:pPr>
            <w:r>
              <w:rPr>
                <w:rFonts w:ascii="Times New Roman" w:eastAsia="Calibri" w:hAnsi="Times New Roman" w:cs="Times New Roman"/>
                <w:sz w:val="20"/>
                <w:szCs w:val="20"/>
              </w:rPr>
              <w:lastRenderedPageBreak/>
              <w:t>F</w:t>
            </w:r>
          </w:p>
        </w:tc>
        <w:tc>
          <w:tcPr>
            <w:tcW w:w="3406" w:type="dxa"/>
            <w:shd w:val="clear" w:color="auto" w:fill="FFFFFF" w:themeFill="background1"/>
          </w:tcPr>
          <w:p w14:paraId="49973B7E" w14:textId="77777777" w:rsidR="00E01344" w:rsidRPr="002C4E0D" w:rsidRDefault="00E01344" w:rsidP="00E01344">
            <w:pPr>
              <w:jc w:val="center"/>
              <w:rPr>
                <w:rFonts w:ascii="Times New Roman" w:eastAsia="Calibri" w:hAnsi="Times New Roman" w:cs="Times New Roman"/>
                <w:iCs/>
                <w:sz w:val="20"/>
                <w:szCs w:val="20"/>
              </w:rPr>
            </w:pPr>
          </w:p>
        </w:tc>
      </w:tr>
      <w:tr w:rsidR="00E01344" w:rsidRPr="0042075D" w14:paraId="2EF09E39" w14:textId="77777777" w:rsidTr="002C4E0D">
        <w:trPr>
          <w:trHeight w:val="674"/>
        </w:trPr>
        <w:tc>
          <w:tcPr>
            <w:tcW w:w="630" w:type="dxa"/>
            <w:shd w:val="clear" w:color="auto" w:fill="FFFFFF" w:themeFill="background1"/>
          </w:tcPr>
          <w:p w14:paraId="5CB8C328" w14:textId="77777777" w:rsidR="00E01344" w:rsidRPr="002C4E0D" w:rsidRDefault="00E01344" w:rsidP="00E01344">
            <w:pPr>
              <w:jc w:val="both"/>
              <w:rPr>
                <w:rFonts w:ascii="Times New Roman" w:eastAsia="Calibri" w:hAnsi="Times New Roman" w:cs="Times New Roman"/>
                <w:sz w:val="20"/>
                <w:szCs w:val="20"/>
              </w:rPr>
            </w:pPr>
          </w:p>
        </w:tc>
        <w:tc>
          <w:tcPr>
            <w:tcW w:w="5310" w:type="dxa"/>
            <w:shd w:val="clear" w:color="auto" w:fill="FFFFFF" w:themeFill="background1"/>
          </w:tcPr>
          <w:p w14:paraId="3F330274" w14:textId="77777777" w:rsidR="00E01344" w:rsidRPr="002C4E0D" w:rsidRDefault="00E01344" w:rsidP="00E01344">
            <w:pPr>
              <w:rPr>
                <w:rFonts w:ascii="Times New Roman" w:eastAsia="Calibri" w:hAnsi="Times New Roman" w:cs="Times New Roman"/>
                <w:iCs/>
                <w:sz w:val="20"/>
                <w:szCs w:val="20"/>
              </w:rPr>
            </w:pPr>
            <w:r w:rsidRPr="002C4E0D">
              <w:rPr>
                <w:rFonts w:ascii="Times New Roman" w:eastAsia="Calibri" w:hAnsi="Times New Roman" w:cs="Times New Roman"/>
                <w:iCs/>
                <w:sz w:val="20"/>
                <w:szCs w:val="20"/>
              </w:rPr>
              <w:t>D. Shenjat dalluese specifike në lidhje me shkëmbimin automatik të informacionit dhe pronësinë përfituese</w:t>
            </w:r>
          </w:p>
          <w:p w14:paraId="22F1FEC0" w14:textId="77777777" w:rsidR="00E01344" w:rsidRPr="002C4E0D" w:rsidRDefault="00E01344" w:rsidP="00E01344">
            <w:pPr>
              <w:rPr>
                <w:rFonts w:ascii="Times New Roman" w:eastAsia="Calibri" w:hAnsi="Times New Roman" w:cs="Times New Roman"/>
                <w:iCs/>
                <w:sz w:val="20"/>
                <w:szCs w:val="20"/>
              </w:rPr>
            </w:pPr>
          </w:p>
          <w:p w14:paraId="38C6C0BA" w14:textId="77777777" w:rsidR="00E01344" w:rsidRPr="002C4E0D" w:rsidRDefault="00E01344" w:rsidP="00E01344">
            <w:pPr>
              <w:rPr>
                <w:rFonts w:ascii="Times New Roman" w:eastAsia="Calibri" w:hAnsi="Times New Roman" w:cs="Times New Roman"/>
                <w:iCs/>
                <w:sz w:val="20"/>
                <w:szCs w:val="20"/>
              </w:rPr>
            </w:pPr>
            <w:r w:rsidRPr="002C4E0D">
              <w:rPr>
                <w:rFonts w:ascii="Times New Roman" w:eastAsia="Calibri" w:hAnsi="Times New Roman" w:cs="Times New Roman"/>
                <w:iCs/>
                <w:sz w:val="20"/>
                <w:szCs w:val="20"/>
              </w:rPr>
              <w:t>1.</w:t>
            </w:r>
          </w:p>
          <w:p w14:paraId="3BDC6328" w14:textId="77777777" w:rsidR="00E01344" w:rsidRPr="002C4E0D" w:rsidRDefault="00E01344" w:rsidP="00E01344">
            <w:pPr>
              <w:rPr>
                <w:rFonts w:ascii="Times New Roman" w:eastAsia="Calibri" w:hAnsi="Times New Roman" w:cs="Times New Roman"/>
                <w:iCs/>
                <w:sz w:val="20"/>
                <w:szCs w:val="20"/>
              </w:rPr>
            </w:pPr>
          </w:p>
          <w:p w14:paraId="10D4C93B" w14:textId="77777777" w:rsidR="00E01344" w:rsidRPr="002C4E0D" w:rsidRDefault="00E01344" w:rsidP="00E01344">
            <w:pPr>
              <w:rPr>
                <w:rFonts w:ascii="Times New Roman" w:eastAsia="Calibri" w:hAnsi="Times New Roman" w:cs="Times New Roman"/>
                <w:iCs/>
                <w:sz w:val="20"/>
                <w:szCs w:val="20"/>
              </w:rPr>
            </w:pPr>
            <w:r w:rsidRPr="002C4E0D">
              <w:rPr>
                <w:rFonts w:ascii="Times New Roman" w:eastAsia="Calibri" w:hAnsi="Times New Roman" w:cs="Times New Roman"/>
                <w:iCs/>
                <w:sz w:val="20"/>
                <w:szCs w:val="20"/>
              </w:rPr>
              <w:t>Një marrëveshje që mund të ketë efektin e minimit të detyrimit të raportimit sipas ligjeve që zbatojnë legjislacionin e Bashkimit ose çdo marrëveshjeje ekuivalente mbi shkëmbimin automatik të informacionit të Llogarive Financiare, duke përfshirë marrëveshjet me vendet e treta, ose që shfrytëzon mungesën e një legjislacioni ose marrëveshjesh të tilla. Marrëveshje të tilla përfshijnë të paktën sa vijon:</w:t>
            </w:r>
          </w:p>
          <w:p w14:paraId="4E388BCA" w14:textId="77777777" w:rsidR="00E01344" w:rsidRPr="002C4E0D" w:rsidRDefault="00E01344" w:rsidP="00E01344">
            <w:pPr>
              <w:rPr>
                <w:rFonts w:ascii="Times New Roman" w:eastAsia="Calibri" w:hAnsi="Times New Roman" w:cs="Times New Roman"/>
                <w:iCs/>
                <w:sz w:val="20"/>
                <w:szCs w:val="20"/>
              </w:rPr>
            </w:pPr>
            <w:r w:rsidRPr="002C4E0D">
              <w:rPr>
                <w:rFonts w:ascii="Times New Roman" w:eastAsia="Calibri" w:hAnsi="Times New Roman" w:cs="Times New Roman"/>
                <w:iCs/>
                <w:sz w:val="20"/>
                <w:szCs w:val="20"/>
              </w:rPr>
              <w:t>(a)</w:t>
            </w:r>
          </w:p>
          <w:p w14:paraId="6A57966D" w14:textId="77777777" w:rsidR="00E01344" w:rsidRPr="002C4E0D" w:rsidRDefault="00E01344" w:rsidP="00E01344">
            <w:pPr>
              <w:rPr>
                <w:rFonts w:ascii="Times New Roman" w:eastAsia="Calibri" w:hAnsi="Times New Roman" w:cs="Times New Roman"/>
                <w:iCs/>
                <w:sz w:val="20"/>
                <w:szCs w:val="20"/>
              </w:rPr>
            </w:pPr>
          </w:p>
          <w:p w14:paraId="3D32CFD4" w14:textId="77777777" w:rsidR="00E01344" w:rsidRPr="002C4E0D" w:rsidRDefault="00E01344" w:rsidP="00E01344">
            <w:pPr>
              <w:rPr>
                <w:rFonts w:ascii="Times New Roman" w:eastAsia="Calibri" w:hAnsi="Times New Roman" w:cs="Times New Roman"/>
                <w:iCs/>
                <w:sz w:val="20"/>
                <w:szCs w:val="20"/>
              </w:rPr>
            </w:pPr>
            <w:r w:rsidRPr="002C4E0D">
              <w:rPr>
                <w:rFonts w:ascii="Times New Roman" w:eastAsia="Calibri" w:hAnsi="Times New Roman" w:cs="Times New Roman"/>
                <w:iCs/>
                <w:sz w:val="20"/>
                <w:szCs w:val="20"/>
              </w:rPr>
              <w:t>përdorimi i një llogarie, produkti ose investimi që nuk është, ose pretendon të mos jetë, një Llogari Financiare, por ka karakteristika që janë në thelb të ngjashme me ato të një Llogarie Financiare;</w:t>
            </w:r>
          </w:p>
          <w:p w14:paraId="615BD7FF" w14:textId="77777777" w:rsidR="00E01344" w:rsidRPr="002C4E0D" w:rsidRDefault="00E01344" w:rsidP="00E01344">
            <w:pPr>
              <w:rPr>
                <w:rFonts w:ascii="Times New Roman" w:eastAsia="Calibri" w:hAnsi="Times New Roman" w:cs="Times New Roman"/>
                <w:iCs/>
                <w:sz w:val="20"/>
                <w:szCs w:val="20"/>
              </w:rPr>
            </w:pPr>
          </w:p>
          <w:p w14:paraId="1B7A45A1" w14:textId="77777777" w:rsidR="00E01344" w:rsidRPr="002C4E0D" w:rsidRDefault="00E01344" w:rsidP="00E01344">
            <w:pPr>
              <w:rPr>
                <w:rFonts w:ascii="Times New Roman" w:eastAsia="Calibri" w:hAnsi="Times New Roman" w:cs="Times New Roman"/>
                <w:iCs/>
                <w:sz w:val="20"/>
                <w:szCs w:val="20"/>
              </w:rPr>
            </w:pPr>
            <w:r w:rsidRPr="002C4E0D">
              <w:rPr>
                <w:rFonts w:ascii="Times New Roman" w:eastAsia="Calibri" w:hAnsi="Times New Roman" w:cs="Times New Roman"/>
                <w:iCs/>
                <w:sz w:val="20"/>
                <w:szCs w:val="20"/>
              </w:rPr>
              <w:t>(b)</w:t>
            </w:r>
          </w:p>
          <w:p w14:paraId="3CCDEBDC" w14:textId="77777777" w:rsidR="00E01344" w:rsidRPr="002C4E0D" w:rsidRDefault="00E01344" w:rsidP="00E01344">
            <w:pPr>
              <w:rPr>
                <w:rFonts w:ascii="Times New Roman" w:eastAsia="Calibri" w:hAnsi="Times New Roman" w:cs="Times New Roman"/>
                <w:iCs/>
                <w:sz w:val="20"/>
                <w:szCs w:val="20"/>
              </w:rPr>
            </w:pPr>
          </w:p>
          <w:p w14:paraId="42DE1D81" w14:textId="77777777" w:rsidR="00E01344" w:rsidRPr="002C4E0D" w:rsidRDefault="00E01344" w:rsidP="00E01344">
            <w:pPr>
              <w:rPr>
                <w:rFonts w:ascii="Times New Roman" w:eastAsia="Calibri" w:hAnsi="Times New Roman" w:cs="Times New Roman"/>
                <w:iCs/>
                <w:sz w:val="20"/>
                <w:szCs w:val="20"/>
              </w:rPr>
            </w:pPr>
            <w:r w:rsidRPr="002C4E0D">
              <w:rPr>
                <w:rFonts w:ascii="Times New Roman" w:eastAsia="Calibri" w:hAnsi="Times New Roman" w:cs="Times New Roman"/>
                <w:iCs/>
                <w:sz w:val="20"/>
                <w:szCs w:val="20"/>
              </w:rPr>
              <w:t>transferimi i Llogarive Financiare ose aseteve në, ose përdorimi i juridiksioneve që nuk janë të lidhura nga shkëmbimi automatik i informacionit të Llogarisë Financiare me Shtetin e rezidencës së tatimpaguesit përkatës;</w:t>
            </w:r>
          </w:p>
          <w:p w14:paraId="5E1EBBBF" w14:textId="77777777" w:rsidR="00E01344" w:rsidRPr="002C4E0D" w:rsidRDefault="00E01344" w:rsidP="00E01344">
            <w:pPr>
              <w:rPr>
                <w:rFonts w:ascii="Times New Roman" w:eastAsia="Calibri" w:hAnsi="Times New Roman" w:cs="Times New Roman"/>
                <w:iCs/>
                <w:sz w:val="20"/>
                <w:szCs w:val="20"/>
              </w:rPr>
            </w:pPr>
          </w:p>
          <w:p w14:paraId="5C157F14" w14:textId="77777777" w:rsidR="00E01344" w:rsidRPr="002C4E0D" w:rsidRDefault="00E01344" w:rsidP="00E01344">
            <w:pPr>
              <w:rPr>
                <w:rFonts w:ascii="Times New Roman" w:eastAsia="Calibri" w:hAnsi="Times New Roman" w:cs="Times New Roman"/>
                <w:iCs/>
                <w:sz w:val="20"/>
                <w:szCs w:val="20"/>
              </w:rPr>
            </w:pPr>
            <w:r w:rsidRPr="002C4E0D">
              <w:rPr>
                <w:rFonts w:ascii="Times New Roman" w:eastAsia="Calibri" w:hAnsi="Times New Roman" w:cs="Times New Roman"/>
                <w:iCs/>
                <w:sz w:val="20"/>
                <w:szCs w:val="20"/>
              </w:rPr>
              <w:t>(c)</w:t>
            </w:r>
          </w:p>
          <w:p w14:paraId="3FB9034C" w14:textId="77777777" w:rsidR="00E01344" w:rsidRPr="002C4E0D" w:rsidRDefault="00E01344" w:rsidP="00E01344">
            <w:pPr>
              <w:rPr>
                <w:rFonts w:ascii="Times New Roman" w:eastAsia="Calibri" w:hAnsi="Times New Roman" w:cs="Times New Roman"/>
                <w:iCs/>
                <w:sz w:val="20"/>
                <w:szCs w:val="20"/>
              </w:rPr>
            </w:pPr>
          </w:p>
          <w:p w14:paraId="37C05D11" w14:textId="77777777" w:rsidR="00E01344" w:rsidRPr="002C4E0D" w:rsidRDefault="00E01344" w:rsidP="00E01344">
            <w:pPr>
              <w:rPr>
                <w:rFonts w:ascii="Times New Roman" w:eastAsia="Calibri" w:hAnsi="Times New Roman" w:cs="Times New Roman"/>
                <w:iCs/>
                <w:sz w:val="20"/>
                <w:szCs w:val="20"/>
              </w:rPr>
            </w:pPr>
            <w:r w:rsidRPr="002C4E0D">
              <w:rPr>
                <w:rFonts w:ascii="Times New Roman" w:eastAsia="Calibri" w:hAnsi="Times New Roman" w:cs="Times New Roman"/>
                <w:iCs/>
                <w:sz w:val="20"/>
                <w:szCs w:val="20"/>
              </w:rPr>
              <w:t>riklasifikimi i të ardhurave dhe kapitalit në produkte ose pagesa që nuk i nënshtrohen shkëmbimit automatik të informacionit të Llogarisë Financiare;</w:t>
            </w:r>
          </w:p>
          <w:p w14:paraId="69BF2293" w14:textId="77777777" w:rsidR="00E01344" w:rsidRPr="002C4E0D" w:rsidRDefault="00E01344" w:rsidP="00E01344">
            <w:pPr>
              <w:rPr>
                <w:rFonts w:ascii="Times New Roman" w:eastAsia="Calibri" w:hAnsi="Times New Roman" w:cs="Times New Roman"/>
                <w:iCs/>
                <w:sz w:val="20"/>
                <w:szCs w:val="20"/>
              </w:rPr>
            </w:pPr>
          </w:p>
          <w:p w14:paraId="649E5397" w14:textId="77777777" w:rsidR="00E01344" w:rsidRPr="002C4E0D" w:rsidRDefault="00E01344" w:rsidP="00E01344">
            <w:pPr>
              <w:rPr>
                <w:rFonts w:ascii="Times New Roman" w:eastAsia="Calibri" w:hAnsi="Times New Roman" w:cs="Times New Roman"/>
                <w:iCs/>
                <w:sz w:val="20"/>
                <w:szCs w:val="20"/>
              </w:rPr>
            </w:pPr>
            <w:r w:rsidRPr="002C4E0D">
              <w:rPr>
                <w:rFonts w:ascii="Times New Roman" w:eastAsia="Calibri" w:hAnsi="Times New Roman" w:cs="Times New Roman"/>
                <w:iCs/>
                <w:sz w:val="20"/>
                <w:szCs w:val="20"/>
              </w:rPr>
              <w:lastRenderedPageBreak/>
              <w:t>(d)</w:t>
            </w:r>
          </w:p>
          <w:p w14:paraId="28F9C12B" w14:textId="77777777" w:rsidR="00E01344" w:rsidRPr="002C4E0D" w:rsidRDefault="00E01344" w:rsidP="00E01344">
            <w:pPr>
              <w:rPr>
                <w:rFonts w:ascii="Times New Roman" w:eastAsia="Calibri" w:hAnsi="Times New Roman" w:cs="Times New Roman"/>
                <w:iCs/>
                <w:sz w:val="20"/>
                <w:szCs w:val="20"/>
              </w:rPr>
            </w:pPr>
          </w:p>
          <w:p w14:paraId="10744506" w14:textId="77777777" w:rsidR="00E01344" w:rsidRPr="002C4E0D" w:rsidRDefault="00E01344" w:rsidP="00E01344">
            <w:pPr>
              <w:rPr>
                <w:rFonts w:ascii="Times New Roman" w:eastAsia="Calibri" w:hAnsi="Times New Roman" w:cs="Times New Roman"/>
                <w:iCs/>
                <w:sz w:val="20"/>
                <w:szCs w:val="20"/>
              </w:rPr>
            </w:pPr>
            <w:r w:rsidRPr="002C4E0D">
              <w:rPr>
                <w:rFonts w:ascii="Times New Roman" w:eastAsia="Calibri" w:hAnsi="Times New Roman" w:cs="Times New Roman"/>
                <w:iCs/>
                <w:sz w:val="20"/>
                <w:szCs w:val="20"/>
              </w:rPr>
              <w:t>transferimi ose konvertimi i një Institucioni Financiar ose një Llogarie Financiare ose i aseteve në të në një Institucion Financiar ose një Llogari Financiare ose asete që nuk i nënshtrohen raportimit sipas shkëmbimit automatik të informacionit të Llogarisë Financiare;</w:t>
            </w:r>
          </w:p>
          <w:p w14:paraId="5788A5B6" w14:textId="77777777" w:rsidR="00E01344" w:rsidRPr="002C4E0D" w:rsidRDefault="00E01344" w:rsidP="00E01344">
            <w:pPr>
              <w:rPr>
                <w:rFonts w:ascii="Times New Roman" w:eastAsia="Calibri" w:hAnsi="Times New Roman" w:cs="Times New Roman"/>
                <w:iCs/>
                <w:sz w:val="20"/>
                <w:szCs w:val="20"/>
              </w:rPr>
            </w:pPr>
          </w:p>
          <w:p w14:paraId="304A093D" w14:textId="77777777" w:rsidR="00E01344" w:rsidRPr="002C4E0D" w:rsidRDefault="00E01344" w:rsidP="00E01344">
            <w:pPr>
              <w:rPr>
                <w:rFonts w:ascii="Times New Roman" w:eastAsia="Calibri" w:hAnsi="Times New Roman" w:cs="Times New Roman"/>
                <w:iCs/>
                <w:sz w:val="20"/>
                <w:szCs w:val="20"/>
              </w:rPr>
            </w:pPr>
            <w:r w:rsidRPr="002C4E0D">
              <w:rPr>
                <w:rFonts w:ascii="Times New Roman" w:eastAsia="Calibri" w:hAnsi="Times New Roman" w:cs="Times New Roman"/>
                <w:iCs/>
                <w:sz w:val="20"/>
                <w:szCs w:val="20"/>
              </w:rPr>
              <w:t>(e)</w:t>
            </w:r>
          </w:p>
          <w:p w14:paraId="23514600" w14:textId="77777777" w:rsidR="00E01344" w:rsidRPr="002C4E0D" w:rsidRDefault="00E01344" w:rsidP="00E01344">
            <w:pPr>
              <w:rPr>
                <w:rFonts w:ascii="Times New Roman" w:eastAsia="Calibri" w:hAnsi="Times New Roman" w:cs="Times New Roman"/>
                <w:iCs/>
                <w:sz w:val="20"/>
                <w:szCs w:val="20"/>
              </w:rPr>
            </w:pPr>
          </w:p>
          <w:p w14:paraId="7FF7237F" w14:textId="77777777" w:rsidR="00E01344" w:rsidRPr="002C4E0D" w:rsidRDefault="00E01344" w:rsidP="00E01344">
            <w:pPr>
              <w:rPr>
                <w:rFonts w:ascii="Times New Roman" w:eastAsia="Calibri" w:hAnsi="Times New Roman" w:cs="Times New Roman"/>
                <w:iCs/>
                <w:sz w:val="20"/>
                <w:szCs w:val="20"/>
              </w:rPr>
            </w:pPr>
            <w:r w:rsidRPr="002C4E0D">
              <w:rPr>
                <w:rFonts w:ascii="Times New Roman" w:eastAsia="Calibri" w:hAnsi="Times New Roman" w:cs="Times New Roman"/>
                <w:iCs/>
                <w:sz w:val="20"/>
                <w:szCs w:val="20"/>
              </w:rPr>
              <w:t>përdorimi i personave juridikë, marrëveshjeve ose strukturave që eliminojnë ose synojnë të eliminojnë raportimin e një ose më shumë Mbajtësve të Llogarive ose Personave Kontrollues sipas shkëmbimit automatik të informacionit të Llogarisë Financiare;</w:t>
            </w:r>
          </w:p>
          <w:p w14:paraId="4719B380" w14:textId="77777777" w:rsidR="00E01344" w:rsidRPr="002C4E0D" w:rsidRDefault="00E01344" w:rsidP="00E01344">
            <w:pPr>
              <w:rPr>
                <w:rFonts w:ascii="Times New Roman" w:eastAsia="Calibri" w:hAnsi="Times New Roman" w:cs="Times New Roman"/>
                <w:iCs/>
                <w:sz w:val="20"/>
                <w:szCs w:val="20"/>
              </w:rPr>
            </w:pPr>
          </w:p>
          <w:p w14:paraId="400812C9" w14:textId="77777777" w:rsidR="00E01344" w:rsidRPr="002C4E0D" w:rsidRDefault="00E01344" w:rsidP="00E01344">
            <w:pPr>
              <w:rPr>
                <w:rFonts w:ascii="Times New Roman" w:eastAsia="Calibri" w:hAnsi="Times New Roman" w:cs="Times New Roman"/>
                <w:iCs/>
                <w:sz w:val="20"/>
                <w:szCs w:val="20"/>
              </w:rPr>
            </w:pPr>
            <w:r w:rsidRPr="002C4E0D">
              <w:rPr>
                <w:rFonts w:ascii="Times New Roman" w:eastAsia="Calibri" w:hAnsi="Times New Roman" w:cs="Times New Roman"/>
                <w:iCs/>
                <w:sz w:val="20"/>
                <w:szCs w:val="20"/>
              </w:rPr>
              <w:t>(f)</w:t>
            </w:r>
          </w:p>
          <w:p w14:paraId="10C58855" w14:textId="77777777" w:rsidR="00E01344" w:rsidRPr="002C4E0D" w:rsidRDefault="00E01344" w:rsidP="00E01344">
            <w:pPr>
              <w:rPr>
                <w:rFonts w:ascii="Times New Roman" w:eastAsia="Calibri" w:hAnsi="Times New Roman" w:cs="Times New Roman"/>
                <w:iCs/>
                <w:sz w:val="20"/>
                <w:szCs w:val="20"/>
              </w:rPr>
            </w:pPr>
          </w:p>
          <w:p w14:paraId="050BDA28" w14:textId="77777777" w:rsidR="00E01344" w:rsidRPr="002C4E0D" w:rsidRDefault="00E01344" w:rsidP="00E01344">
            <w:pPr>
              <w:rPr>
                <w:rFonts w:ascii="Times New Roman" w:eastAsia="Calibri" w:hAnsi="Times New Roman" w:cs="Times New Roman"/>
                <w:iCs/>
                <w:sz w:val="20"/>
                <w:szCs w:val="20"/>
              </w:rPr>
            </w:pPr>
            <w:r w:rsidRPr="002C4E0D">
              <w:rPr>
                <w:rFonts w:ascii="Times New Roman" w:eastAsia="Calibri" w:hAnsi="Times New Roman" w:cs="Times New Roman"/>
                <w:iCs/>
                <w:sz w:val="20"/>
                <w:szCs w:val="20"/>
              </w:rPr>
              <w:t>marrëveshje që dëmtojnë ose shfrytëzojnë dobësitë në procedurat e kujdesit të duhur të përdorura nga Institucionet Financiare për të përmbushur detyrimet e tyre për të raportuar informacionin e Llogarisë Financiare, duke përfshirë përdorimin e juridiksioneve me regjime të pamjaftueshme ose të dobëta të zbatimit të legjislacionit kundër pastrimit të parave ose me kërkesa të dobëta transparence për personat juridikë ose marrëveshjet ligjore.</w:t>
            </w:r>
          </w:p>
          <w:p w14:paraId="32BCE9A1" w14:textId="77777777" w:rsidR="00E01344" w:rsidRPr="002C4E0D" w:rsidRDefault="00E01344" w:rsidP="00E01344">
            <w:pPr>
              <w:rPr>
                <w:rFonts w:ascii="Times New Roman" w:eastAsia="Calibri" w:hAnsi="Times New Roman" w:cs="Times New Roman"/>
                <w:iCs/>
                <w:sz w:val="20"/>
                <w:szCs w:val="20"/>
              </w:rPr>
            </w:pPr>
          </w:p>
          <w:p w14:paraId="145B88B4" w14:textId="77777777" w:rsidR="00E01344" w:rsidRPr="002C4E0D" w:rsidRDefault="00E01344" w:rsidP="00E01344">
            <w:pPr>
              <w:rPr>
                <w:rFonts w:ascii="Times New Roman" w:eastAsia="Calibri" w:hAnsi="Times New Roman" w:cs="Times New Roman"/>
                <w:iCs/>
                <w:sz w:val="20"/>
                <w:szCs w:val="20"/>
              </w:rPr>
            </w:pPr>
            <w:r w:rsidRPr="002C4E0D">
              <w:rPr>
                <w:rFonts w:ascii="Times New Roman" w:eastAsia="Calibri" w:hAnsi="Times New Roman" w:cs="Times New Roman"/>
                <w:iCs/>
                <w:sz w:val="20"/>
                <w:szCs w:val="20"/>
              </w:rPr>
              <w:t>2.</w:t>
            </w:r>
          </w:p>
          <w:p w14:paraId="1698123F" w14:textId="77777777" w:rsidR="00E01344" w:rsidRPr="002C4E0D" w:rsidRDefault="00E01344" w:rsidP="00E01344">
            <w:pPr>
              <w:rPr>
                <w:rFonts w:ascii="Times New Roman" w:eastAsia="Calibri" w:hAnsi="Times New Roman" w:cs="Times New Roman"/>
                <w:iCs/>
                <w:sz w:val="20"/>
                <w:szCs w:val="20"/>
              </w:rPr>
            </w:pPr>
          </w:p>
          <w:p w14:paraId="6300BED8" w14:textId="77777777" w:rsidR="00E01344" w:rsidRPr="002C4E0D" w:rsidRDefault="00E01344" w:rsidP="00E01344">
            <w:pPr>
              <w:rPr>
                <w:rFonts w:ascii="Times New Roman" w:eastAsia="Calibri" w:hAnsi="Times New Roman" w:cs="Times New Roman"/>
                <w:iCs/>
                <w:sz w:val="20"/>
                <w:szCs w:val="20"/>
              </w:rPr>
            </w:pPr>
            <w:r w:rsidRPr="002C4E0D">
              <w:rPr>
                <w:rFonts w:ascii="Times New Roman" w:eastAsia="Calibri" w:hAnsi="Times New Roman" w:cs="Times New Roman"/>
                <w:iCs/>
                <w:sz w:val="20"/>
                <w:szCs w:val="20"/>
              </w:rPr>
              <w:t>Një marrëveshje që përfshin një zinxhir jotransparent të pronësisë ligjore ose përfituese me përdorimin e personave, marrëveshjeve ligjore ose strukturave:</w:t>
            </w:r>
          </w:p>
          <w:p w14:paraId="2EA65B02" w14:textId="77777777" w:rsidR="00E01344" w:rsidRPr="002C4E0D" w:rsidRDefault="00E01344" w:rsidP="00E01344">
            <w:pPr>
              <w:rPr>
                <w:rFonts w:ascii="Times New Roman" w:eastAsia="Calibri" w:hAnsi="Times New Roman" w:cs="Times New Roman"/>
                <w:iCs/>
                <w:sz w:val="20"/>
                <w:szCs w:val="20"/>
              </w:rPr>
            </w:pPr>
            <w:r w:rsidRPr="002C4E0D">
              <w:rPr>
                <w:rFonts w:ascii="Times New Roman" w:eastAsia="Calibri" w:hAnsi="Times New Roman" w:cs="Times New Roman"/>
                <w:iCs/>
                <w:sz w:val="20"/>
                <w:szCs w:val="20"/>
              </w:rPr>
              <w:t>(a)</w:t>
            </w:r>
          </w:p>
          <w:p w14:paraId="3EFE1CD7" w14:textId="77777777" w:rsidR="00E01344" w:rsidRPr="002C4E0D" w:rsidRDefault="00E01344" w:rsidP="00E01344">
            <w:pPr>
              <w:rPr>
                <w:rFonts w:ascii="Times New Roman" w:eastAsia="Calibri" w:hAnsi="Times New Roman" w:cs="Times New Roman"/>
                <w:iCs/>
                <w:sz w:val="20"/>
                <w:szCs w:val="20"/>
              </w:rPr>
            </w:pPr>
          </w:p>
          <w:p w14:paraId="35A53807" w14:textId="77777777" w:rsidR="00E01344" w:rsidRPr="002C4E0D" w:rsidRDefault="00E01344" w:rsidP="00E01344">
            <w:pPr>
              <w:rPr>
                <w:rFonts w:ascii="Times New Roman" w:eastAsia="Calibri" w:hAnsi="Times New Roman" w:cs="Times New Roman"/>
                <w:iCs/>
                <w:sz w:val="20"/>
                <w:szCs w:val="20"/>
              </w:rPr>
            </w:pPr>
            <w:r w:rsidRPr="002C4E0D">
              <w:rPr>
                <w:rFonts w:ascii="Times New Roman" w:eastAsia="Calibri" w:hAnsi="Times New Roman" w:cs="Times New Roman"/>
                <w:iCs/>
                <w:sz w:val="20"/>
                <w:szCs w:val="20"/>
              </w:rPr>
              <w:lastRenderedPageBreak/>
              <w:t>që nuk ushtrojnë një aktivitet ekonomik substancial të mbështetur nga staf, pajisje, asete dhe ambiente të mjaftueshme; dhe</w:t>
            </w:r>
          </w:p>
          <w:p w14:paraId="1E6328CE" w14:textId="77777777" w:rsidR="00E01344" w:rsidRPr="002C4E0D" w:rsidRDefault="00E01344" w:rsidP="00E01344">
            <w:pPr>
              <w:rPr>
                <w:rFonts w:ascii="Times New Roman" w:eastAsia="Calibri" w:hAnsi="Times New Roman" w:cs="Times New Roman"/>
                <w:iCs/>
                <w:sz w:val="20"/>
                <w:szCs w:val="20"/>
              </w:rPr>
            </w:pPr>
          </w:p>
          <w:p w14:paraId="5D212C85" w14:textId="77777777" w:rsidR="00E01344" w:rsidRPr="002C4E0D" w:rsidRDefault="00E01344" w:rsidP="00E01344">
            <w:pPr>
              <w:rPr>
                <w:rFonts w:ascii="Times New Roman" w:eastAsia="Calibri" w:hAnsi="Times New Roman" w:cs="Times New Roman"/>
                <w:iCs/>
                <w:sz w:val="20"/>
                <w:szCs w:val="20"/>
              </w:rPr>
            </w:pPr>
            <w:r w:rsidRPr="002C4E0D">
              <w:rPr>
                <w:rFonts w:ascii="Times New Roman" w:eastAsia="Calibri" w:hAnsi="Times New Roman" w:cs="Times New Roman"/>
                <w:iCs/>
                <w:sz w:val="20"/>
                <w:szCs w:val="20"/>
              </w:rPr>
              <w:t>(b)</w:t>
            </w:r>
          </w:p>
          <w:p w14:paraId="5CB5C14F" w14:textId="77777777" w:rsidR="00E01344" w:rsidRPr="002C4E0D" w:rsidRDefault="00E01344" w:rsidP="00E01344">
            <w:pPr>
              <w:rPr>
                <w:rFonts w:ascii="Times New Roman" w:eastAsia="Calibri" w:hAnsi="Times New Roman" w:cs="Times New Roman"/>
                <w:iCs/>
                <w:sz w:val="20"/>
                <w:szCs w:val="20"/>
              </w:rPr>
            </w:pPr>
          </w:p>
          <w:p w14:paraId="43C5C91E" w14:textId="77777777" w:rsidR="00E01344" w:rsidRPr="002C4E0D" w:rsidRDefault="00E01344" w:rsidP="00E01344">
            <w:pPr>
              <w:rPr>
                <w:rFonts w:ascii="Times New Roman" w:eastAsia="Calibri" w:hAnsi="Times New Roman" w:cs="Times New Roman"/>
                <w:iCs/>
                <w:sz w:val="20"/>
                <w:szCs w:val="20"/>
              </w:rPr>
            </w:pPr>
            <w:r w:rsidRPr="002C4E0D">
              <w:rPr>
                <w:rFonts w:ascii="Times New Roman" w:eastAsia="Calibri" w:hAnsi="Times New Roman" w:cs="Times New Roman"/>
                <w:iCs/>
                <w:sz w:val="20"/>
                <w:szCs w:val="20"/>
              </w:rPr>
              <w:t>që janë të inkorporuara, të menaxhuara, të banuara, të kontrolluara ose të themeluara në çdo juridiksion tjetër përveç juridiksionit të rezidencës së një ose më shumë pronarëve përfitues të aseteve të mbajtura nga persona, marrëveshje ligjore ose struktura të tilla; dhe</w:t>
            </w:r>
          </w:p>
          <w:p w14:paraId="15C16070" w14:textId="77777777" w:rsidR="00E01344" w:rsidRPr="002C4E0D" w:rsidRDefault="00E01344" w:rsidP="00E01344">
            <w:pPr>
              <w:rPr>
                <w:rFonts w:ascii="Times New Roman" w:eastAsia="Calibri" w:hAnsi="Times New Roman" w:cs="Times New Roman"/>
                <w:iCs/>
                <w:sz w:val="20"/>
                <w:szCs w:val="20"/>
              </w:rPr>
            </w:pPr>
          </w:p>
          <w:p w14:paraId="369D68AD" w14:textId="77777777" w:rsidR="00E01344" w:rsidRPr="002C4E0D" w:rsidRDefault="00E01344" w:rsidP="00E01344">
            <w:pPr>
              <w:rPr>
                <w:rFonts w:ascii="Times New Roman" w:eastAsia="Calibri" w:hAnsi="Times New Roman" w:cs="Times New Roman"/>
                <w:iCs/>
                <w:sz w:val="20"/>
                <w:szCs w:val="20"/>
              </w:rPr>
            </w:pPr>
            <w:r w:rsidRPr="002C4E0D">
              <w:rPr>
                <w:rFonts w:ascii="Times New Roman" w:eastAsia="Calibri" w:hAnsi="Times New Roman" w:cs="Times New Roman"/>
                <w:iCs/>
                <w:sz w:val="20"/>
                <w:szCs w:val="20"/>
              </w:rPr>
              <w:t>(c)</w:t>
            </w:r>
          </w:p>
          <w:p w14:paraId="4FC59355" w14:textId="77777777" w:rsidR="00E01344" w:rsidRPr="002C4E0D" w:rsidRDefault="00E01344" w:rsidP="00E01344">
            <w:pPr>
              <w:rPr>
                <w:rFonts w:ascii="Times New Roman" w:eastAsia="Calibri" w:hAnsi="Times New Roman" w:cs="Times New Roman"/>
                <w:iCs/>
                <w:sz w:val="20"/>
                <w:szCs w:val="20"/>
              </w:rPr>
            </w:pPr>
          </w:p>
          <w:p w14:paraId="3723AA47" w14:textId="69B1FF97" w:rsidR="00E01344" w:rsidRPr="002C4E0D" w:rsidRDefault="00E01344" w:rsidP="00E01344">
            <w:pPr>
              <w:rPr>
                <w:rFonts w:ascii="Times New Roman" w:eastAsia="Calibri" w:hAnsi="Times New Roman" w:cs="Times New Roman"/>
                <w:iCs/>
                <w:sz w:val="20"/>
                <w:szCs w:val="20"/>
              </w:rPr>
            </w:pPr>
            <w:r w:rsidRPr="002C4E0D">
              <w:rPr>
                <w:rFonts w:ascii="Times New Roman" w:eastAsia="Calibri" w:hAnsi="Times New Roman" w:cs="Times New Roman"/>
                <w:iCs/>
                <w:sz w:val="20"/>
                <w:szCs w:val="20"/>
              </w:rPr>
              <w:t>kur pronarët përfitues të personave, marrëveshjeve ligjore ose strukturave të tilla, siç përcaktohen në Direktivën (BE) 2015/849, bëhen të paidentifikueshëm.</w:t>
            </w:r>
          </w:p>
        </w:tc>
        <w:tc>
          <w:tcPr>
            <w:tcW w:w="540" w:type="dxa"/>
            <w:shd w:val="clear" w:color="auto" w:fill="FFFFFF" w:themeFill="background1"/>
          </w:tcPr>
          <w:p w14:paraId="6E4829FA" w14:textId="2000A4C9" w:rsidR="00E01344" w:rsidRPr="002C4E0D" w:rsidRDefault="00E01344" w:rsidP="00E01344">
            <w:pPr>
              <w:jc w:val="both"/>
              <w:rPr>
                <w:rFonts w:ascii="Times New Roman" w:eastAsia="Calibri" w:hAnsi="Times New Roman" w:cs="Times New Roman"/>
                <w:sz w:val="20"/>
                <w:szCs w:val="20"/>
              </w:rPr>
            </w:pPr>
            <w:r w:rsidRPr="002C4E0D">
              <w:rPr>
                <w:rFonts w:ascii="Times New Roman" w:eastAsia="Calibri" w:hAnsi="Times New Roman" w:cs="Times New Roman"/>
                <w:sz w:val="20"/>
                <w:szCs w:val="20"/>
              </w:rPr>
              <w:lastRenderedPageBreak/>
              <w:t>1</w:t>
            </w:r>
          </w:p>
        </w:tc>
        <w:tc>
          <w:tcPr>
            <w:tcW w:w="630" w:type="dxa"/>
            <w:shd w:val="clear" w:color="auto" w:fill="FFFFFF" w:themeFill="background1"/>
          </w:tcPr>
          <w:p w14:paraId="617F40E6" w14:textId="77777777" w:rsidR="00E01344" w:rsidRPr="002C4E0D" w:rsidRDefault="00E01344" w:rsidP="00E01344">
            <w:pPr>
              <w:jc w:val="center"/>
              <w:rPr>
                <w:rFonts w:ascii="Times New Roman" w:eastAsia="Calibri" w:hAnsi="Times New Roman" w:cs="Times New Roman"/>
                <w:sz w:val="20"/>
                <w:szCs w:val="20"/>
              </w:rPr>
            </w:pPr>
          </w:p>
        </w:tc>
        <w:tc>
          <w:tcPr>
            <w:tcW w:w="4964" w:type="dxa"/>
            <w:shd w:val="clear" w:color="auto" w:fill="FFFFFF" w:themeFill="background1"/>
          </w:tcPr>
          <w:p w14:paraId="07BF8EE3" w14:textId="77777777" w:rsidR="00E01344" w:rsidRPr="002C4E0D" w:rsidRDefault="00E01344" w:rsidP="00E01344">
            <w:pPr>
              <w:spacing w:line="276" w:lineRule="auto"/>
              <w:jc w:val="both"/>
              <w:rPr>
                <w:rFonts w:ascii="Times New Roman" w:hAnsi="Times New Roman" w:cs="Times New Roman"/>
                <w:sz w:val="20"/>
                <w:szCs w:val="20"/>
              </w:rPr>
            </w:pPr>
            <w:r w:rsidRPr="002C4E0D">
              <w:rPr>
                <w:rFonts w:ascii="Times New Roman" w:hAnsi="Times New Roman" w:cs="Times New Roman"/>
                <w:sz w:val="20"/>
                <w:szCs w:val="20"/>
              </w:rPr>
              <w:t>Kategoria D</w:t>
            </w:r>
          </w:p>
          <w:p w14:paraId="5AD93FA1" w14:textId="77777777" w:rsidR="00E01344" w:rsidRPr="002C4E0D" w:rsidRDefault="00E01344" w:rsidP="00E01344">
            <w:pPr>
              <w:spacing w:line="276" w:lineRule="auto"/>
              <w:jc w:val="both"/>
              <w:rPr>
                <w:rFonts w:ascii="Times New Roman" w:hAnsi="Times New Roman" w:cs="Times New Roman"/>
                <w:sz w:val="20"/>
                <w:szCs w:val="20"/>
              </w:rPr>
            </w:pPr>
            <w:r w:rsidRPr="002C4E0D">
              <w:rPr>
                <w:rFonts w:ascii="Times New Roman" w:hAnsi="Times New Roman" w:cs="Times New Roman"/>
                <w:sz w:val="20"/>
                <w:szCs w:val="20"/>
              </w:rPr>
              <w:t>Shenjat dalluese specifike në lidhje me shkëmbimin automatik të informacionit dhe pronësinë përfituese</w:t>
            </w:r>
          </w:p>
          <w:p w14:paraId="5B6AE0EC" w14:textId="77777777" w:rsidR="00E01344" w:rsidRPr="002C4E0D" w:rsidRDefault="00E01344" w:rsidP="00E01344">
            <w:pPr>
              <w:spacing w:line="276" w:lineRule="auto"/>
              <w:jc w:val="both"/>
              <w:rPr>
                <w:rFonts w:ascii="Times New Roman" w:hAnsi="Times New Roman" w:cs="Times New Roman"/>
                <w:sz w:val="20"/>
                <w:szCs w:val="20"/>
              </w:rPr>
            </w:pPr>
          </w:p>
          <w:p w14:paraId="2E43AAFB" w14:textId="77777777" w:rsidR="00E01344" w:rsidRPr="002C4E0D" w:rsidRDefault="00E01344" w:rsidP="00E01344">
            <w:pPr>
              <w:spacing w:line="276" w:lineRule="auto"/>
              <w:jc w:val="both"/>
              <w:rPr>
                <w:rFonts w:ascii="Times New Roman" w:hAnsi="Times New Roman" w:cs="Times New Roman"/>
                <w:sz w:val="20"/>
                <w:szCs w:val="20"/>
              </w:rPr>
            </w:pPr>
            <w:r w:rsidRPr="002C4E0D">
              <w:rPr>
                <w:rFonts w:ascii="Times New Roman" w:hAnsi="Times New Roman" w:cs="Times New Roman"/>
                <w:sz w:val="20"/>
                <w:szCs w:val="20"/>
              </w:rPr>
              <w:t>1. Një mekanizëm që mund të ketë efektin e minimizimit të detyrimit të raportimit sipas legjislacionit që zbaton shkëmbimin automatik të informacionit të Llogarive Financiare, ose që shfrytëzon mungesën e një legjislacioni ose marrëveshjesh të tilla.</w:t>
            </w:r>
          </w:p>
          <w:p w14:paraId="75033293" w14:textId="77777777" w:rsidR="00E01344" w:rsidRPr="002C4E0D" w:rsidRDefault="00E01344" w:rsidP="00E01344">
            <w:pPr>
              <w:spacing w:line="276" w:lineRule="auto"/>
              <w:jc w:val="both"/>
              <w:rPr>
                <w:rFonts w:ascii="Times New Roman" w:hAnsi="Times New Roman" w:cs="Times New Roman"/>
                <w:sz w:val="20"/>
                <w:szCs w:val="20"/>
              </w:rPr>
            </w:pPr>
          </w:p>
          <w:p w14:paraId="16B837FA" w14:textId="77777777" w:rsidR="00E01344" w:rsidRPr="002C4E0D" w:rsidRDefault="00E01344" w:rsidP="00E01344">
            <w:pPr>
              <w:spacing w:line="276" w:lineRule="auto"/>
              <w:jc w:val="both"/>
              <w:rPr>
                <w:rFonts w:ascii="Times New Roman" w:hAnsi="Times New Roman" w:cs="Times New Roman"/>
                <w:sz w:val="20"/>
                <w:szCs w:val="20"/>
              </w:rPr>
            </w:pPr>
            <w:r w:rsidRPr="002C4E0D">
              <w:rPr>
                <w:rFonts w:ascii="Times New Roman" w:hAnsi="Times New Roman" w:cs="Times New Roman"/>
                <w:sz w:val="20"/>
                <w:szCs w:val="20"/>
              </w:rPr>
              <w:t>Marrëveshje të tilla përfshijnë të paktën sa vijon:</w:t>
            </w:r>
          </w:p>
          <w:p w14:paraId="34482DFD" w14:textId="77777777" w:rsidR="00E01344" w:rsidRPr="002C4E0D" w:rsidRDefault="00E01344" w:rsidP="00E01344">
            <w:pPr>
              <w:spacing w:line="276" w:lineRule="auto"/>
              <w:jc w:val="both"/>
              <w:rPr>
                <w:rFonts w:ascii="Times New Roman" w:hAnsi="Times New Roman" w:cs="Times New Roman"/>
                <w:sz w:val="20"/>
                <w:szCs w:val="20"/>
              </w:rPr>
            </w:pPr>
          </w:p>
          <w:p w14:paraId="50191747" w14:textId="77777777" w:rsidR="00E01344" w:rsidRPr="002C4E0D" w:rsidRDefault="00E01344" w:rsidP="00E01344">
            <w:pPr>
              <w:spacing w:line="276" w:lineRule="auto"/>
              <w:jc w:val="both"/>
              <w:rPr>
                <w:rFonts w:ascii="Times New Roman" w:hAnsi="Times New Roman" w:cs="Times New Roman"/>
                <w:sz w:val="20"/>
                <w:szCs w:val="20"/>
              </w:rPr>
            </w:pPr>
            <w:r w:rsidRPr="002C4E0D">
              <w:rPr>
                <w:rFonts w:ascii="Times New Roman" w:hAnsi="Times New Roman" w:cs="Times New Roman"/>
                <w:sz w:val="20"/>
                <w:szCs w:val="20"/>
              </w:rPr>
              <w:t>a) përdorimi i një llogarie, produkti ose investimi që nuk është, ose pretendon të mos jetë, një Llogari Financiare, por ka karakteristika që janë në thelb të ngjashme me ato të një Llogarie Financiare;</w:t>
            </w:r>
          </w:p>
          <w:p w14:paraId="6D9EECDC" w14:textId="77777777" w:rsidR="00E01344" w:rsidRPr="002C4E0D" w:rsidRDefault="00E01344" w:rsidP="00E01344">
            <w:pPr>
              <w:spacing w:line="276" w:lineRule="auto"/>
              <w:jc w:val="both"/>
              <w:rPr>
                <w:rFonts w:ascii="Times New Roman" w:hAnsi="Times New Roman" w:cs="Times New Roman"/>
                <w:sz w:val="20"/>
                <w:szCs w:val="20"/>
              </w:rPr>
            </w:pPr>
          </w:p>
          <w:p w14:paraId="04F1AD9C" w14:textId="77777777" w:rsidR="00E01344" w:rsidRPr="002C4E0D" w:rsidRDefault="00E01344" w:rsidP="00E01344">
            <w:pPr>
              <w:spacing w:line="276" w:lineRule="auto"/>
              <w:jc w:val="both"/>
              <w:rPr>
                <w:rFonts w:ascii="Times New Roman" w:hAnsi="Times New Roman" w:cs="Times New Roman"/>
                <w:sz w:val="20"/>
                <w:szCs w:val="20"/>
              </w:rPr>
            </w:pPr>
            <w:r w:rsidRPr="002C4E0D">
              <w:rPr>
                <w:rFonts w:ascii="Times New Roman" w:hAnsi="Times New Roman" w:cs="Times New Roman"/>
                <w:sz w:val="20"/>
                <w:szCs w:val="20"/>
              </w:rPr>
              <w:t>b) transferimi i Llogarive Financiare ose aseteve në juridiksione që nuk zbatojnë shkëmbimin automatik të informacionit;</w:t>
            </w:r>
          </w:p>
          <w:p w14:paraId="469DEC8C" w14:textId="77777777" w:rsidR="00E01344" w:rsidRPr="002C4E0D" w:rsidRDefault="00E01344" w:rsidP="00E01344">
            <w:pPr>
              <w:spacing w:line="276" w:lineRule="auto"/>
              <w:jc w:val="both"/>
              <w:rPr>
                <w:rFonts w:ascii="Times New Roman" w:hAnsi="Times New Roman" w:cs="Times New Roman"/>
                <w:sz w:val="20"/>
                <w:szCs w:val="20"/>
              </w:rPr>
            </w:pPr>
          </w:p>
          <w:p w14:paraId="33889D83" w14:textId="77777777" w:rsidR="00E01344" w:rsidRPr="002C4E0D" w:rsidRDefault="00E01344" w:rsidP="00E01344">
            <w:pPr>
              <w:spacing w:line="276" w:lineRule="auto"/>
              <w:jc w:val="both"/>
              <w:rPr>
                <w:rFonts w:ascii="Times New Roman" w:hAnsi="Times New Roman" w:cs="Times New Roman"/>
                <w:sz w:val="20"/>
                <w:szCs w:val="20"/>
              </w:rPr>
            </w:pPr>
            <w:r w:rsidRPr="002C4E0D">
              <w:rPr>
                <w:rFonts w:ascii="Times New Roman" w:hAnsi="Times New Roman" w:cs="Times New Roman"/>
                <w:sz w:val="20"/>
                <w:szCs w:val="20"/>
              </w:rPr>
              <w:t>c) riklasifikimi i të ardhurave dhe kapitalit në produkte ose pagesa që nuk i nënshtrohen raportimit;</w:t>
            </w:r>
          </w:p>
          <w:p w14:paraId="1B0F7E96" w14:textId="77777777" w:rsidR="00E01344" w:rsidRPr="002C4E0D" w:rsidRDefault="00E01344" w:rsidP="00E01344">
            <w:pPr>
              <w:spacing w:line="276" w:lineRule="auto"/>
              <w:jc w:val="both"/>
              <w:rPr>
                <w:rFonts w:ascii="Times New Roman" w:hAnsi="Times New Roman" w:cs="Times New Roman"/>
                <w:sz w:val="20"/>
                <w:szCs w:val="20"/>
              </w:rPr>
            </w:pPr>
          </w:p>
          <w:p w14:paraId="3C780BB9" w14:textId="77777777" w:rsidR="00E01344" w:rsidRPr="002C4E0D" w:rsidRDefault="00E01344" w:rsidP="00E01344">
            <w:pPr>
              <w:spacing w:line="276" w:lineRule="auto"/>
              <w:jc w:val="both"/>
              <w:rPr>
                <w:rFonts w:ascii="Times New Roman" w:hAnsi="Times New Roman" w:cs="Times New Roman"/>
                <w:sz w:val="20"/>
                <w:szCs w:val="20"/>
              </w:rPr>
            </w:pPr>
            <w:r w:rsidRPr="002C4E0D">
              <w:rPr>
                <w:rFonts w:ascii="Times New Roman" w:hAnsi="Times New Roman" w:cs="Times New Roman"/>
                <w:sz w:val="20"/>
                <w:szCs w:val="20"/>
              </w:rPr>
              <w:t>ç) transferimi ose konvertimi i një institucioni financiar ose i një llogarie financiare ose asetet në një institucion ose llogari ose asetet që nuk i nënshtrohet raportimit;</w:t>
            </w:r>
          </w:p>
          <w:p w14:paraId="646679C4" w14:textId="77777777" w:rsidR="00E01344" w:rsidRPr="002C4E0D" w:rsidRDefault="00E01344" w:rsidP="00E01344">
            <w:pPr>
              <w:spacing w:line="276" w:lineRule="auto"/>
              <w:jc w:val="both"/>
              <w:rPr>
                <w:rFonts w:ascii="Times New Roman" w:hAnsi="Times New Roman" w:cs="Times New Roman"/>
                <w:sz w:val="20"/>
                <w:szCs w:val="20"/>
              </w:rPr>
            </w:pPr>
          </w:p>
          <w:p w14:paraId="4A5A51EF" w14:textId="77777777" w:rsidR="00E01344" w:rsidRPr="002C4E0D" w:rsidRDefault="00E01344" w:rsidP="00E01344">
            <w:pPr>
              <w:spacing w:line="276" w:lineRule="auto"/>
              <w:jc w:val="both"/>
              <w:rPr>
                <w:rFonts w:ascii="Times New Roman" w:hAnsi="Times New Roman" w:cs="Times New Roman"/>
                <w:sz w:val="20"/>
                <w:szCs w:val="20"/>
              </w:rPr>
            </w:pPr>
            <w:r w:rsidRPr="002C4E0D">
              <w:rPr>
                <w:rFonts w:ascii="Times New Roman" w:hAnsi="Times New Roman" w:cs="Times New Roman"/>
                <w:sz w:val="20"/>
                <w:szCs w:val="20"/>
              </w:rPr>
              <w:lastRenderedPageBreak/>
              <w:t>d) përdorimi i subjekteve juridike, marrëveshjeve ose strukturave që eliminojnë ose synojnë të eliminojnë raportimin e një ose më shumë Mbajtësve të Llogarive ose Personave Kontrollues në kuadër të shkëmbimit automatik të informacionit për llogaritë financiare;</w:t>
            </w:r>
          </w:p>
          <w:p w14:paraId="06060FBA" w14:textId="77777777" w:rsidR="00E01344" w:rsidRPr="002C4E0D" w:rsidRDefault="00E01344" w:rsidP="00E01344">
            <w:pPr>
              <w:spacing w:line="276" w:lineRule="auto"/>
              <w:jc w:val="both"/>
              <w:rPr>
                <w:rFonts w:ascii="Times New Roman" w:hAnsi="Times New Roman" w:cs="Times New Roman"/>
                <w:sz w:val="20"/>
                <w:szCs w:val="20"/>
              </w:rPr>
            </w:pPr>
            <w:r w:rsidRPr="002C4E0D">
              <w:rPr>
                <w:rFonts w:ascii="Times New Roman" w:hAnsi="Times New Roman" w:cs="Times New Roman"/>
                <w:sz w:val="20"/>
                <w:szCs w:val="20"/>
              </w:rPr>
              <w:t>dh) marrëveshje që shfrytëzojnë dobësitë në procedurat e kujdesit të duhur, përfshirë ato të përdorura nga institucionet financiare për përmbushjen e detyrimeve të tyre për raportimin e informacionit mbi llogaritë financiare, duke përfshirë përdorimin e juridiksioneve me regjime të pamjaftueshme ose të dobëta të zbatimit të legjislacionit kundër pastrimit të parave ose me kërkesa të dobëta për transparencën e personave juridikë ose të marrëveshjeve ligjore.</w:t>
            </w:r>
          </w:p>
          <w:p w14:paraId="3195F424" w14:textId="77777777" w:rsidR="00E01344" w:rsidRPr="002C4E0D" w:rsidRDefault="00E01344" w:rsidP="00E01344">
            <w:pPr>
              <w:spacing w:line="276" w:lineRule="auto"/>
              <w:jc w:val="both"/>
              <w:rPr>
                <w:rFonts w:ascii="Times New Roman" w:hAnsi="Times New Roman" w:cs="Times New Roman"/>
                <w:sz w:val="20"/>
                <w:szCs w:val="20"/>
              </w:rPr>
            </w:pPr>
          </w:p>
          <w:p w14:paraId="60C3CAF0" w14:textId="77777777" w:rsidR="00E01344" w:rsidRPr="002C4E0D" w:rsidRDefault="00E01344" w:rsidP="00E01344">
            <w:pPr>
              <w:spacing w:line="276" w:lineRule="auto"/>
              <w:jc w:val="both"/>
              <w:rPr>
                <w:rFonts w:ascii="Times New Roman" w:hAnsi="Times New Roman" w:cs="Times New Roman"/>
                <w:sz w:val="20"/>
                <w:szCs w:val="20"/>
              </w:rPr>
            </w:pPr>
            <w:r w:rsidRPr="002C4E0D">
              <w:rPr>
                <w:rFonts w:ascii="Times New Roman" w:hAnsi="Times New Roman" w:cs="Times New Roman"/>
                <w:sz w:val="20"/>
                <w:szCs w:val="20"/>
              </w:rPr>
              <w:t>2.</w:t>
            </w:r>
            <w:r w:rsidRPr="002C4E0D">
              <w:rPr>
                <w:rFonts w:ascii="Times New Roman" w:hAnsi="Times New Roman" w:cs="Times New Roman"/>
                <w:sz w:val="20"/>
                <w:szCs w:val="20"/>
              </w:rPr>
              <w:tab/>
              <w:t>Një mekanizëm që përfshin një zinxhir jotransparent të pronësisë ligjore ose përfituese me përdorimin e personave, marrëveshjeve ligjore ose strukturave:</w:t>
            </w:r>
          </w:p>
          <w:p w14:paraId="524D4C6D" w14:textId="77777777" w:rsidR="00E01344" w:rsidRPr="002C4E0D" w:rsidRDefault="00E01344" w:rsidP="00E01344">
            <w:pPr>
              <w:spacing w:line="276" w:lineRule="auto"/>
              <w:jc w:val="both"/>
              <w:rPr>
                <w:rFonts w:ascii="Times New Roman" w:hAnsi="Times New Roman" w:cs="Times New Roman"/>
                <w:sz w:val="20"/>
                <w:szCs w:val="20"/>
              </w:rPr>
            </w:pPr>
            <w:r w:rsidRPr="002C4E0D">
              <w:rPr>
                <w:rFonts w:ascii="Times New Roman" w:hAnsi="Times New Roman" w:cs="Times New Roman"/>
                <w:sz w:val="20"/>
                <w:szCs w:val="20"/>
              </w:rPr>
              <w:t>a) që nuk ushtrojnë një aktivitet ekonomik substancial të mbështetur nga personel, pajisje, asete dhe ambiente të mjaftueshme;</w:t>
            </w:r>
          </w:p>
          <w:p w14:paraId="7A79D95F" w14:textId="77777777" w:rsidR="00E01344" w:rsidRPr="002C4E0D" w:rsidRDefault="00E01344" w:rsidP="00E01344">
            <w:pPr>
              <w:spacing w:line="276" w:lineRule="auto"/>
              <w:jc w:val="both"/>
              <w:rPr>
                <w:rFonts w:ascii="Times New Roman" w:hAnsi="Times New Roman" w:cs="Times New Roman"/>
                <w:sz w:val="20"/>
                <w:szCs w:val="20"/>
              </w:rPr>
            </w:pPr>
            <w:r w:rsidRPr="002C4E0D">
              <w:rPr>
                <w:rFonts w:ascii="Times New Roman" w:hAnsi="Times New Roman" w:cs="Times New Roman"/>
                <w:sz w:val="20"/>
                <w:szCs w:val="20"/>
              </w:rPr>
              <w:t>b) që janë të inkorporuara, të menaxhuara, të vendosura ose të kontrolluara në çdo juridiksion tjetër nga ai i rezidencës së një ose më shumë pronarëve përfitues të aseteve të mbajtura nga persona, marrëveshje ose struktura të tilla;</w:t>
            </w:r>
          </w:p>
          <w:p w14:paraId="69E992BD" w14:textId="2F95014E" w:rsidR="00E01344" w:rsidRPr="002C4E0D" w:rsidRDefault="00E01344" w:rsidP="00E01344">
            <w:pPr>
              <w:spacing w:line="276" w:lineRule="auto"/>
              <w:jc w:val="both"/>
              <w:rPr>
                <w:rFonts w:ascii="Times New Roman" w:hAnsi="Times New Roman" w:cs="Times New Roman"/>
                <w:sz w:val="20"/>
                <w:szCs w:val="20"/>
              </w:rPr>
            </w:pPr>
            <w:r w:rsidRPr="002C4E0D">
              <w:rPr>
                <w:rFonts w:ascii="Times New Roman" w:hAnsi="Times New Roman" w:cs="Times New Roman"/>
                <w:sz w:val="20"/>
                <w:szCs w:val="20"/>
              </w:rPr>
              <w:t>c) kur pronarët përfitues  sipas kuptimit të përcaktuar në legjislacionin në fuqi për parandalimin e pastrimit të parave dhe financimit të terrorizmit, bëhen të paidentifikueshëm.</w:t>
            </w:r>
          </w:p>
        </w:tc>
        <w:tc>
          <w:tcPr>
            <w:tcW w:w="720" w:type="dxa"/>
            <w:shd w:val="clear" w:color="auto" w:fill="FFFFFF" w:themeFill="background1"/>
          </w:tcPr>
          <w:p w14:paraId="40AF5F09" w14:textId="473D9F6B" w:rsidR="00E01344" w:rsidRPr="002C4E0D" w:rsidRDefault="00A2639D" w:rsidP="00E01344">
            <w:pPr>
              <w:jc w:val="center"/>
              <w:rPr>
                <w:rFonts w:ascii="Times New Roman" w:eastAsia="Calibri" w:hAnsi="Times New Roman" w:cs="Times New Roman"/>
                <w:sz w:val="20"/>
                <w:szCs w:val="20"/>
              </w:rPr>
            </w:pPr>
            <w:r>
              <w:rPr>
                <w:rFonts w:ascii="Times New Roman" w:eastAsia="Calibri" w:hAnsi="Times New Roman" w:cs="Times New Roman"/>
                <w:sz w:val="20"/>
                <w:szCs w:val="20"/>
              </w:rPr>
              <w:lastRenderedPageBreak/>
              <w:t>F</w:t>
            </w:r>
          </w:p>
        </w:tc>
        <w:tc>
          <w:tcPr>
            <w:tcW w:w="3406" w:type="dxa"/>
            <w:shd w:val="clear" w:color="auto" w:fill="FFFFFF" w:themeFill="background1"/>
          </w:tcPr>
          <w:p w14:paraId="22DDB835" w14:textId="77777777" w:rsidR="00E01344" w:rsidRPr="002C4E0D" w:rsidRDefault="00E01344" w:rsidP="00E01344">
            <w:pPr>
              <w:jc w:val="center"/>
              <w:rPr>
                <w:rFonts w:ascii="Times New Roman" w:eastAsia="Calibri" w:hAnsi="Times New Roman" w:cs="Times New Roman"/>
                <w:iCs/>
                <w:sz w:val="20"/>
                <w:szCs w:val="20"/>
              </w:rPr>
            </w:pPr>
          </w:p>
        </w:tc>
      </w:tr>
      <w:tr w:rsidR="00E01344" w:rsidRPr="0042075D" w14:paraId="1F1FE184" w14:textId="77777777" w:rsidTr="002C4E0D">
        <w:trPr>
          <w:trHeight w:val="674"/>
        </w:trPr>
        <w:tc>
          <w:tcPr>
            <w:tcW w:w="630" w:type="dxa"/>
            <w:shd w:val="clear" w:color="auto" w:fill="FFFFFF" w:themeFill="background1"/>
          </w:tcPr>
          <w:p w14:paraId="61FB6497" w14:textId="77777777" w:rsidR="00E01344" w:rsidRPr="002C4E0D" w:rsidRDefault="00E01344" w:rsidP="00E01344">
            <w:pPr>
              <w:jc w:val="both"/>
              <w:rPr>
                <w:rFonts w:ascii="Times New Roman" w:eastAsia="Calibri" w:hAnsi="Times New Roman" w:cs="Times New Roman"/>
                <w:sz w:val="20"/>
                <w:szCs w:val="20"/>
              </w:rPr>
            </w:pPr>
          </w:p>
        </w:tc>
        <w:tc>
          <w:tcPr>
            <w:tcW w:w="5310" w:type="dxa"/>
            <w:shd w:val="clear" w:color="auto" w:fill="FFFFFF" w:themeFill="background1"/>
          </w:tcPr>
          <w:p w14:paraId="27A23CB5" w14:textId="77777777" w:rsidR="00E01344" w:rsidRPr="002C4E0D" w:rsidRDefault="00E01344" w:rsidP="00E01344">
            <w:pPr>
              <w:rPr>
                <w:rFonts w:ascii="Times New Roman" w:eastAsia="Calibri" w:hAnsi="Times New Roman" w:cs="Times New Roman"/>
                <w:iCs/>
                <w:sz w:val="20"/>
                <w:szCs w:val="20"/>
              </w:rPr>
            </w:pPr>
            <w:r w:rsidRPr="002C4E0D">
              <w:rPr>
                <w:rFonts w:ascii="Times New Roman" w:eastAsia="Calibri" w:hAnsi="Times New Roman" w:cs="Times New Roman"/>
                <w:iCs/>
                <w:sz w:val="20"/>
                <w:szCs w:val="20"/>
              </w:rPr>
              <w:t>E. Karakteristikat dalluese specifike në lidhje me transferimin e çmimeve</w:t>
            </w:r>
          </w:p>
          <w:p w14:paraId="15FFC2C0" w14:textId="77777777" w:rsidR="00E01344" w:rsidRPr="002C4E0D" w:rsidRDefault="00E01344" w:rsidP="00E01344">
            <w:pPr>
              <w:rPr>
                <w:rFonts w:ascii="Times New Roman" w:eastAsia="Calibri" w:hAnsi="Times New Roman" w:cs="Times New Roman"/>
                <w:iCs/>
                <w:sz w:val="20"/>
                <w:szCs w:val="20"/>
              </w:rPr>
            </w:pPr>
          </w:p>
          <w:p w14:paraId="0FDEEECF" w14:textId="77777777" w:rsidR="00E01344" w:rsidRPr="002C4E0D" w:rsidRDefault="00E01344" w:rsidP="00E01344">
            <w:pPr>
              <w:rPr>
                <w:rFonts w:ascii="Times New Roman" w:eastAsia="Calibri" w:hAnsi="Times New Roman" w:cs="Times New Roman"/>
                <w:iCs/>
                <w:sz w:val="20"/>
                <w:szCs w:val="20"/>
              </w:rPr>
            </w:pPr>
            <w:r w:rsidRPr="002C4E0D">
              <w:rPr>
                <w:rFonts w:ascii="Times New Roman" w:eastAsia="Calibri" w:hAnsi="Times New Roman" w:cs="Times New Roman"/>
                <w:iCs/>
                <w:sz w:val="20"/>
                <w:szCs w:val="20"/>
              </w:rPr>
              <w:t>1.</w:t>
            </w:r>
          </w:p>
          <w:p w14:paraId="767C315F" w14:textId="77777777" w:rsidR="00E01344" w:rsidRPr="002C4E0D" w:rsidRDefault="00E01344" w:rsidP="00E01344">
            <w:pPr>
              <w:rPr>
                <w:rFonts w:ascii="Times New Roman" w:eastAsia="Calibri" w:hAnsi="Times New Roman" w:cs="Times New Roman"/>
                <w:iCs/>
                <w:sz w:val="20"/>
                <w:szCs w:val="20"/>
              </w:rPr>
            </w:pPr>
          </w:p>
          <w:p w14:paraId="157EEFDE" w14:textId="77777777" w:rsidR="00E01344" w:rsidRPr="002C4E0D" w:rsidRDefault="00E01344" w:rsidP="00E01344">
            <w:pPr>
              <w:rPr>
                <w:rFonts w:ascii="Times New Roman" w:eastAsia="Calibri" w:hAnsi="Times New Roman" w:cs="Times New Roman"/>
                <w:iCs/>
                <w:sz w:val="20"/>
                <w:szCs w:val="20"/>
              </w:rPr>
            </w:pPr>
            <w:r w:rsidRPr="002C4E0D">
              <w:rPr>
                <w:rFonts w:ascii="Times New Roman" w:eastAsia="Calibri" w:hAnsi="Times New Roman" w:cs="Times New Roman"/>
                <w:iCs/>
                <w:sz w:val="20"/>
                <w:szCs w:val="20"/>
              </w:rPr>
              <w:t>Një marrëveshje që përfshin përdorimin e rregullave të njëanshme të portit të sigurt.</w:t>
            </w:r>
          </w:p>
          <w:p w14:paraId="41C4CFEB" w14:textId="77777777" w:rsidR="00E01344" w:rsidRPr="002C4E0D" w:rsidRDefault="00E01344" w:rsidP="00E01344">
            <w:pPr>
              <w:rPr>
                <w:rFonts w:ascii="Times New Roman" w:eastAsia="Calibri" w:hAnsi="Times New Roman" w:cs="Times New Roman"/>
                <w:iCs/>
                <w:sz w:val="20"/>
                <w:szCs w:val="20"/>
              </w:rPr>
            </w:pPr>
            <w:r w:rsidRPr="002C4E0D">
              <w:rPr>
                <w:rFonts w:ascii="Times New Roman" w:eastAsia="Calibri" w:hAnsi="Times New Roman" w:cs="Times New Roman"/>
                <w:iCs/>
                <w:sz w:val="20"/>
                <w:szCs w:val="20"/>
              </w:rPr>
              <w:t>2.</w:t>
            </w:r>
          </w:p>
          <w:p w14:paraId="36695405" w14:textId="77777777" w:rsidR="00E01344" w:rsidRPr="002C4E0D" w:rsidRDefault="00E01344" w:rsidP="00E01344">
            <w:pPr>
              <w:rPr>
                <w:rFonts w:ascii="Times New Roman" w:eastAsia="Calibri" w:hAnsi="Times New Roman" w:cs="Times New Roman"/>
                <w:iCs/>
                <w:sz w:val="20"/>
                <w:szCs w:val="20"/>
              </w:rPr>
            </w:pPr>
          </w:p>
          <w:p w14:paraId="01C92201" w14:textId="77777777" w:rsidR="00E01344" w:rsidRPr="002C4E0D" w:rsidRDefault="00E01344" w:rsidP="00E01344">
            <w:pPr>
              <w:rPr>
                <w:rFonts w:ascii="Times New Roman" w:eastAsia="Calibri" w:hAnsi="Times New Roman" w:cs="Times New Roman"/>
                <w:iCs/>
                <w:sz w:val="20"/>
                <w:szCs w:val="20"/>
              </w:rPr>
            </w:pPr>
            <w:r w:rsidRPr="002C4E0D">
              <w:rPr>
                <w:rFonts w:ascii="Times New Roman" w:eastAsia="Calibri" w:hAnsi="Times New Roman" w:cs="Times New Roman"/>
                <w:iCs/>
                <w:sz w:val="20"/>
                <w:szCs w:val="20"/>
              </w:rPr>
              <w:t>Një marrëveshje që përfshin transferimin e pasurive të paprekshme me vlerë të vështirë. Termi "pasuri të paprekshme me vlerë të vështirë" mbulon pasuritë e paprekshme ose të drejtat në pasuri të paprekshme për të cilat, në kohën e transferimit të tyre midis ndërmarrjeve të lidhura:</w:t>
            </w:r>
          </w:p>
          <w:p w14:paraId="1C2A4034" w14:textId="77777777" w:rsidR="00E01344" w:rsidRPr="002C4E0D" w:rsidRDefault="00E01344" w:rsidP="00E01344">
            <w:pPr>
              <w:rPr>
                <w:rFonts w:ascii="Times New Roman" w:eastAsia="Calibri" w:hAnsi="Times New Roman" w:cs="Times New Roman"/>
                <w:iCs/>
                <w:sz w:val="20"/>
                <w:szCs w:val="20"/>
              </w:rPr>
            </w:pPr>
            <w:r w:rsidRPr="002C4E0D">
              <w:rPr>
                <w:rFonts w:ascii="Times New Roman" w:eastAsia="Calibri" w:hAnsi="Times New Roman" w:cs="Times New Roman"/>
                <w:iCs/>
                <w:sz w:val="20"/>
                <w:szCs w:val="20"/>
              </w:rPr>
              <w:t>(a)</w:t>
            </w:r>
          </w:p>
          <w:p w14:paraId="1BEDDB72" w14:textId="77777777" w:rsidR="00E01344" w:rsidRPr="002C4E0D" w:rsidRDefault="00E01344" w:rsidP="00E01344">
            <w:pPr>
              <w:rPr>
                <w:rFonts w:ascii="Times New Roman" w:eastAsia="Calibri" w:hAnsi="Times New Roman" w:cs="Times New Roman"/>
                <w:iCs/>
                <w:sz w:val="20"/>
                <w:szCs w:val="20"/>
              </w:rPr>
            </w:pPr>
          </w:p>
          <w:p w14:paraId="0F0852A6" w14:textId="77777777" w:rsidR="00E01344" w:rsidRPr="002C4E0D" w:rsidRDefault="00E01344" w:rsidP="00E01344">
            <w:pPr>
              <w:rPr>
                <w:rFonts w:ascii="Times New Roman" w:eastAsia="Calibri" w:hAnsi="Times New Roman" w:cs="Times New Roman"/>
                <w:iCs/>
                <w:sz w:val="20"/>
                <w:szCs w:val="20"/>
              </w:rPr>
            </w:pPr>
            <w:r w:rsidRPr="002C4E0D">
              <w:rPr>
                <w:rFonts w:ascii="Times New Roman" w:eastAsia="Calibri" w:hAnsi="Times New Roman" w:cs="Times New Roman"/>
                <w:iCs/>
                <w:sz w:val="20"/>
                <w:szCs w:val="20"/>
              </w:rPr>
              <w:t>nuk ekzistojnë krahasime të besueshme; dhe</w:t>
            </w:r>
          </w:p>
          <w:p w14:paraId="4D57608D" w14:textId="77777777" w:rsidR="00E01344" w:rsidRPr="002C4E0D" w:rsidRDefault="00E01344" w:rsidP="00E01344">
            <w:pPr>
              <w:rPr>
                <w:rFonts w:ascii="Times New Roman" w:eastAsia="Calibri" w:hAnsi="Times New Roman" w:cs="Times New Roman"/>
                <w:iCs/>
                <w:sz w:val="20"/>
                <w:szCs w:val="20"/>
              </w:rPr>
            </w:pPr>
          </w:p>
          <w:p w14:paraId="2C1FEE8B" w14:textId="77777777" w:rsidR="00E01344" w:rsidRPr="002C4E0D" w:rsidRDefault="00E01344" w:rsidP="00E01344">
            <w:pPr>
              <w:rPr>
                <w:rFonts w:ascii="Times New Roman" w:eastAsia="Calibri" w:hAnsi="Times New Roman" w:cs="Times New Roman"/>
                <w:iCs/>
                <w:sz w:val="20"/>
                <w:szCs w:val="20"/>
              </w:rPr>
            </w:pPr>
            <w:r w:rsidRPr="002C4E0D">
              <w:rPr>
                <w:rFonts w:ascii="Times New Roman" w:eastAsia="Calibri" w:hAnsi="Times New Roman" w:cs="Times New Roman"/>
                <w:iCs/>
                <w:sz w:val="20"/>
                <w:szCs w:val="20"/>
              </w:rPr>
              <w:lastRenderedPageBreak/>
              <w:t>(b)</w:t>
            </w:r>
          </w:p>
          <w:p w14:paraId="600F24DC" w14:textId="77777777" w:rsidR="00E01344" w:rsidRPr="002C4E0D" w:rsidRDefault="00E01344" w:rsidP="00E01344">
            <w:pPr>
              <w:rPr>
                <w:rFonts w:ascii="Times New Roman" w:eastAsia="Calibri" w:hAnsi="Times New Roman" w:cs="Times New Roman"/>
                <w:iCs/>
                <w:sz w:val="20"/>
                <w:szCs w:val="20"/>
              </w:rPr>
            </w:pPr>
          </w:p>
          <w:p w14:paraId="4005E802" w14:textId="77777777" w:rsidR="00E01344" w:rsidRPr="002C4E0D" w:rsidRDefault="00E01344" w:rsidP="00E01344">
            <w:pPr>
              <w:rPr>
                <w:rFonts w:ascii="Times New Roman" w:eastAsia="Calibri" w:hAnsi="Times New Roman" w:cs="Times New Roman"/>
                <w:iCs/>
                <w:sz w:val="20"/>
                <w:szCs w:val="20"/>
              </w:rPr>
            </w:pPr>
            <w:r w:rsidRPr="002C4E0D">
              <w:rPr>
                <w:rFonts w:ascii="Times New Roman" w:eastAsia="Calibri" w:hAnsi="Times New Roman" w:cs="Times New Roman"/>
                <w:iCs/>
                <w:sz w:val="20"/>
                <w:szCs w:val="20"/>
              </w:rPr>
              <w:t>Në kohën kur është kryer transaksioni, parashikimet e flukseve të ardhshme të parave ose të ardhurave që pritet të rrjedhin nga pasuria jo-materiale e transferuar, ose supozimet e përdorura në vlerësimin e pasurisë jo-materiale janë shumë të pasigurta, duke e bërë të vështirë parashikimin e nivelit të suksesit përfundimtar të pasurisë jo-materiale në kohën e transferimit.</w:t>
            </w:r>
          </w:p>
          <w:p w14:paraId="3DA277A2" w14:textId="77777777" w:rsidR="00E01344" w:rsidRPr="002C4E0D" w:rsidRDefault="00E01344" w:rsidP="00E01344">
            <w:pPr>
              <w:rPr>
                <w:rFonts w:ascii="Times New Roman" w:eastAsia="Calibri" w:hAnsi="Times New Roman" w:cs="Times New Roman"/>
                <w:iCs/>
                <w:sz w:val="20"/>
                <w:szCs w:val="20"/>
              </w:rPr>
            </w:pPr>
          </w:p>
          <w:p w14:paraId="1CD452B4" w14:textId="77777777" w:rsidR="00E01344" w:rsidRPr="002C4E0D" w:rsidRDefault="00E01344" w:rsidP="00E01344">
            <w:pPr>
              <w:rPr>
                <w:rFonts w:ascii="Times New Roman" w:eastAsia="Calibri" w:hAnsi="Times New Roman" w:cs="Times New Roman"/>
                <w:iCs/>
                <w:sz w:val="20"/>
                <w:szCs w:val="20"/>
              </w:rPr>
            </w:pPr>
            <w:r w:rsidRPr="002C4E0D">
              <w:rPr>
                <w:rFonts w:ascii="Times New Roman" w:eastAsia="Calibri" w:hAnsi="Times New Roman" w:cs="Times New Roman"/>
                <w:iCs/>
                <w:sz w:val="20"/>
                <w:szCs w:val="20"/>
              </w:rPr>
              <w:t>3.</w:t>
            </w:r>
          </w:p>
          <w:p w14:paraId="1875767F" w14:textId="77777777" w:rsidR="00E01344" w:rsidRPr="002C4E0D" w:rsidRDefault="00E01344" w:rsidP="00E01344">
            <w:pPr>
              <w:rPr>
                <w:rFonts w:ascii="Times New Roman" w:eastAsia="Calibri" w:hAnsi="Times New Roman" w:cs="Times New Roman"/>
                <w:iCs/>
                <w:sz w:val="20"/>
                <w:szCs w:val="20"/>
              </w:rPr>
            </w:pPr>
          </w:p>
          <w:p w14:paraId="044ED37E" w14:textId="6D4F94F7" w:rsidR="00E01344" w:rsidRPr="002C4E0D" w:rsidRDefault="00E01344" w:rsidP="00E01344">
            <w:pPr>
              <w:rPr>
                <w:rFonts w:ascii="Times New Roman" w:eastAsia="Calibri" w:hAnsi="Times New Roman" w:cs="Times New Roman"/>
                <w:iCs/>
                <w:sz w:val="20"/>
                <w:szCs w:val="20"/>
              </w:rPr>
            </w:pPr>
            <w:r w:rsidRPr="002C4E0D">
              <w:rPr>
                <w:rFonts w:ascii="Times New Roman" w:eastAsia="Calibri" w:hAnsi="Times New Roman" w:cs="Times New Roman"/>
                <w:iCs/>
                <w:sz w:val="20"/>
                <w:szCs w:val="20"/>
              </w:rPr>
              <w:t>Një marrëveshje që përfshin një transferim ndërkufitar brenda grupit të funksioneve dhe/ose rreziqeve dhe/ose aseteve, nëse fitimet vjetore të parashikuara para interesave dhe taksave (EBIT), gjatë periudhës tre-vjeçare pas transferimit, të transferuesit ose transferuesve, janë më pak se 50% e EBIT-së vjetore të parashikuar të transferuesit ose transferuesve të tillë nëse transferimi nuk do të ishte bërë.</w:t>
            </w:r>
          </w:p>
        </w:tc>
        <w:tc>
          <w:tcPr>
            <w:tcW w:w="540" w:type="dxa"/>
            <w:shd w:val="clear" w:color="auto" w:fill="FFFFFF" w:themeFill="background1"/>
          </w:tcPr>
          <w:p w14:paraId="5F144C0F" w14:textId="53BE7E52" w:rsidR="00E01344" w:rsidRPr="002C4E0D" w:rsidRDefault="00E01344" w:rsidP="00E01344">
            <w:pPr>
              <w:jc w:val="both"/>
              <w:rPr>
                <w:rFonts w:ascii="Times New Roman" w:eastAsia="Calibri" w:hAnsi="Times New Roman" w:cs="Times New Roman"/>
                <w:sz w:val="20"/>
                <w:szCs w:val="20"/>
              </w:rPr>
            </w:pPr>
            <w:r w:rsidRPr="002C4E0D">
              <w:rPr>
                <w:rFonts w:ascii="Times New Roman" w:eastAsia="Calibri" w:hAnsi="Times New Roman" w:cs="Times New Roman"/>
                <w:sz w:val="20"/>
                <w:szCs w:val="20"/>
              </w:rPr>
              <w:lastRenderedPageBreak/>
              <w:t>1</w:t>
            </w:r>
          </w:p>
        </w:tc>
        <w:tc>
          <w:tcPr>
            <w:tcW w:w="630" w:type="dxa"/>
            <w:shd w:val="clear" w:color="auto" w:fill="FFFFFF" w:themeFill="background1"/>
          </w:tcPr>
          <w:p w14:paraId="28B6B9A3" w14:textId="77777777" w:rsidR="00E01344" w:rsidRPr="002C4E0D" w:rsidRDefault="00E01344" w:rsidP="00E01344">
            <w:pPr>
              <w:jc w:val="center"/>
              <w:rPr>
                <w:rFonts w:ascii="Times New Roman" w:eastAsia="Calibri" w:hAnsi="Times New Roman" w:cs="Times New Roman"/>
                <w:sz w:val="20"/>
                <w:szCs w:val="20"/>
              </w:rPr>
            </w:pPr>
          </w:p>
        </w:tc>
        <w:tc>
          <w:tcPr>
            <w:tcW w:w="4964" w:type="dxa"/>
            <w:shd w:val="clear" w:color="auto" w:fill="FFFFFF" w:themeFill="background1"/>
          </w:tcPr>
          <w:p w14:paraId="349BE2D1" w14:textId="77777777" w:rsidR="00E01344" w:rsidRPr="0042075D" w:rsidRDefault="00E01344" w:rsidP="00E01344">
            <w:pPr>
              <w:spacing w:line="276" w:lineRule="auto"/>
              <w:jc w:val="both"/>
              <w:rPr>
                <w:rFonts w:ascii="Times New Roman" w:hAnsi="Times New Roman" w:cs="Times New Roman"/>
                <w:sz w:val="20"/>
                <w:szCs w:val="20"/>
              </w:rPr>
            </w:pPr>
            <w:r w:rsidRPr="0042075D">
              <w:rPr>
                <w:rFonts w:ascii="Times New Roman" w:hAnsi="Times New Roman" w:cs="Times New Roman"/>
                <w:sz w:val="20"/>
                <w:szCs w:val="20"/>
              </w:rPr>
              <w:t>Kategoria E</w:t>
            </w:r>
          </w:p>
          <w:p w14:paraId="5B592FE2" w14:textId="77777777" w:rsidR="00E01344" w:rsidRPr="0042075D" w:rsidRDefault="00E01344" w:rsidP="00E01344">
            <w:pPr>
              <w:spacing w:line="276" w:lineRule="auto"/>
              <w:jc w:val="both"/>
              <w:rPr>
                <w:rFonts w:ascii="Times New Roman" w:hAnsi="Times New Roman" w:cs="Times New Roman"/>
                <w:sz w:val="20"/>
                <w:szCs w:val="20"/>
              </w:rPr>
            </w:pPr>
            <w:r w:rsidRPr="0042075D">
              <w:rPr>
                <w:rFonts w:ascii="Times New Roman" w:hAnsi="Times New Roman" w:cs="Times New Roman"/>
                <w:sz w:val="20"/>
                <w:szCs w:val="20"/>
              </w:rPr>
              <w:t>Karakteristikat dalluese specifike në lidhje me transferimin e çmimeve</w:t>
            </w:r>
          </w:p>
          <w:p w14:paraId="078EE7A4" w14:textId="77777777" w:rsidR="00E01344" w:rsidRPr="0042075D" w:rsidRDefault="00E01344" w:rsidP="00E01344">
            <w:pPr>
              <w:spacing w:line="276" w:lineRule="auto"/>
              <w:jc w:val="both"/>
              <w:rPr>
                <w:rFonts w:ascii="Times New Roman" w:hAnsi="Times New Roman" w:cs="Times New Roman"/>
                <w:sz w:val="20"/>
                <w:szCs w:val="20"/>
              </w:rPr>
            </w:pPr>
            <w:r w:rsidRPr="0042075D">
              <w:rPr>
                <w:rFonts w:ascii="Times New Roman" w:hAnsi="Times New Roman" w:cs="Times New Roman"/>
                <w:sz w:val="20"/>
                <w:szCs w:val="20"/>
              </w:rPr>
              <w:t>1.</w:t>
            </w:r>
            <w:r w:rsidRPr="0042075D">
              <w:rPr>
                <w:rFonts w:ascii="Times New Roman" w:hAnsi="Times New Roman" w:cs="Times New Roman"/>
                <w:sz w:val="20"/>
                <w:szCs w:val="20"/>
              </w:rPr>
              <w:tab/>
              <w:t>Një mekanizëm që përfshin përdorimin e rregullave të njëanshme lehtësuese tatimore (safe harbour rule).</w:t>
            </w:r>
          </w:p>
          <w:p w14:paraId="10593FB2" w14:textId="77777777" w:rsidR="00E01344" w:rsidRPr="0042075D" w:rsidRDefault="00E01344" w:rsidP="00E01344">
            <w:pPr>
              <w:spacing w:line="276" w:lineRule="auto"/>
              <w:jc w:val="both"/>
              <w:rPr>
                <w:rFonts w:ascii="Times New Roman" w:hAnsi="Times New Roman" w:cs="Times New Roman"/>
                <w:sz w:val="20"/>
                <w:szCs w:val="20"/>
              </w:rPr>
            </w:pPr>
            <w:r w:rsidRPr="0042075D">
              <w:rPr>
                <w:rFonts w:ascii="Times New Roman" w:hAnsi="Times New Roman" w:cs="Times New Roman"/>
                <w:sz w:val="20"/>
                <w:szCs w:val="20"/>
              </w:rPr>
              <w:t>2.</w:t>
            </w:r>
            <w:r w:rsidRPr="0042075D">
              <w:rPr>
                <w:rFonts w:ascii="Times New Roman" w:hAnsi="Times New Roman" w:cs="Times New Roman"/>
                <w:sz w:val="20"/>
                <w:szCs w:val="20"/>
              </w:rPr>
              <w:tab/>
              <w:t>Një mekanizëm që përfshin transferimin e pasurive të paprekshme që vështirë se mund të vlerësohen.</w:t>
            </w:r>
          </w:p>
          <w:p w14:paraId="4AED3D38" w14:textId="77777777" w:rsidR="00E01344" w:rsidRPr="0042075D" w:rsidRDefault="00E01344" w:rsidP="00E01344">
            <w:pPr>
              <w:spacing w:line="276" w:lineRule="auto"/>
              <w:jc w:val="both"/>
              <w:rPr>
                <w:rFonts w:ascii="Times New Roman" w:hAnsi="Times New Roman" w:cs="Times New Roman"/>
                <w:sz w:val="20"/>
                <w:szCs w:val="20"/>
              </w:rPr>
            </w:pPr>
            <w:r w:rsidRPr="0042075D">
              <w:rPr>
                <w:rFonts w:ascii="Times New Roman" w:hAnsi="Times New Roman" w:cs="Times New Roman"/>
                <w:sz w:val="20"/>
                <w:szCs w:val="20"/>
              </w:rPr>
              <w:t>Termi "pasuri të paprekshme të vështira për t'u vlerësuar" mbulon pasuritë e paprekshme ose të drejtat në pasuri të paprekshme për të cilat, në kohën e transferimit të tyre midis ndërmarrjeve të lidhura:</w:t>
            </w:r>
          </w:p>
          <w:p w14:paraId="0A5277F8" w14:textId="77777777" w:rsidR="00E01344" w:rsidRPr="0042075D" w:rsidRDefault="00E01344" w:rsidP="00E01344">
            <w:pPr>
              <w:spacing w:line="276" w:lineRule="auto"/>
              <w:jc w:val="both"/>
              <w:rPr>
                <w:rFonts w:ascii="Times New Roman" w:hAnsi="Times New Roman" w:cs="Times New Roman"/>
                <w:sz w:val="20"/>
                <w:szCs w:val="20"/>
              </w:rPr>
            </w:pPr>
            <w:r w:rsidRPr="0042075D">
              <w:rPr>
                <w:rFonts w:ascii="Times New Roman" w:hAnsi="Times New Roman" w:cs="Times New Roman"/>
                <w:sz w:val="20"/>
                <w:szCs w:val="20"/>
              </w:rPr>
              <w:t xml:space="preserve"> a) nuk ekzistojnë krahasime të besueshme; dhe</w:t>
            </w:r>
          </w:p>
          <w:p w14:paraId="18D12AC8" w14:textId="77777777" w:rsidR="00E01344" w:rsidRPr="0042075D" w:rsidRDefault="00E01344" w:rsidP="00E01344">
            <w:pPr>
              <w:spacing w:line="276" w:lineRule="auto"/>
              <w:jc w:val="both"/>
              <w:rPr>
                <w:rFonts w:ascii="Times New Roman" w:hAnsi="Times New Roman" w:cs="Times New Roman"/>
                <w:sz w:val="20"/>
                <w:szCs w:val="20"/>
              </w:rPr>
            </w:pPr>
            <w:r w:rsidRPr="0042075D">
              <w:rPr>
                <w:rFonts w:ascii="Times New Roman" w:hAnsi="Times New Roman" w:cs="Times New Roman"/>
                <w:sz w:val="20"/>
                <w:szCs w:val="20"/>
              </w:rPr>
              <w:t xml:space="preserve"> b) në momentin e transferimit, parashikimet e flukseve të ardhshme të parasë ose të të ardhurave të pritshme që rrjedhin nga aktivi i transferuar, ose supozimet e përdorura </w:t>
            </w:r>
            <w:r w:rsidRPr="0042075D">
              <w:rPr>
                <w:rFonts w:ascii="Times New Roman" w:hAnsi="Times New Roman" w:cs="Times New Roman"/>
                <w:sz w:val="20"/>
                <w:szCs w:val="20"/>
              </w:rPr>
              <w:lastRenderedPageBreak/>
              <w:t>në vlerësimin e tij, janë shumë të pasigurta, duke e bërë të vështirë parashikimin e suksesit të tij në atë kohë.</w:t>
            </w:r>
          </w:p>
          <w:p w14:paraId="2B62EB49" w14:textId="77777777" w:rsidR="00E01344" w:rsidRPr="0042075D" w:rsidRDefault="00E01344" w:rsidP="00E01344">
            <w:pPr>
              <w:spacing w:line="276" w:lineRule="auto"/>
              <w:jc w:val="both"/>
              <w:rPr>
                <w:rFonts w:ascii="Times New Roman" w:hAnsi="Times New Roman" w:cs="Times New Roman"/>
                <w:sz w:val="20"/>
                <w:szCs w:val="20"/>
              </w:rPr>
            </w:pPr>
            <w:r w:rsidRPr="0042075D">
              <w:rPr>
                <w:rFonts w:ascii="Times New Roman" w:hAnsi="Times New Roman" w:cs="Times New Roman"/>
                <w:sz w:val="20"/>
                <w:szCs w:val="20"/>
              </w:rPr>
              <w:t>3.</w:t>
            </w:r>
            <w:r w:rsidRPr="0042075D">
              <w:rPr>
                <w:rFonts w:ascii="Times New Roman" w:hAnsi="Times New Roman" w:cs="Times New Roman"/>
                <w:sz w:val="20"/>
                <w:szCs w:val="20"/>
              </w:rPr>
              <w:tab/>
              <w:t>Një mekanizëm që përfshin një transferim ndërkufitar brenda grupit të funksioneve, rreziqeve ose aseteve, ku fitimet vjetore të parashikuara të transferuesit, gjatë periudhës tre-vjeçare pas transferimit, janë më pak se 50% e EBIT-it vjetor të parashikuar nëse transferimi nuk do të ishte bërë.</w:t>
            </w:r>
          </w:p>
          <w:p w14:paraId="0CE924F1" w14:textId="77777777" w:rsidR="00E01344" w:rsidRPr="0042075D" w:rsidRDefault="00E01344" w:rsidP="00E01344">
            <w:pPr>
              <w:spacing w:line="276" w:lineRule="auto"/>
              <w:jc w:val="both"/>
              <w:rPr>
                <w:rFonts w:ascii="Times New Roman" w:hAnsi="Times New Roman" w:cs="Times New Roman"/>
                <w:sz w:val="20"/>
                <w:szCs w:val="20"/>
              </w:rPr>
            </w:pPr>
          </w:p>
          <w:p w14:paraId="673AE7B9" w14:textId="77777777" w:rsidR="00E01344" w:rsidRPr="0042075D" w:rsidRDefault="00E01344" w:rsidP="00E01344">
            <w:pPr>
              <w:spacing w:line="276" w:lineRule="auto"/>
              <w:jc w:val="both"/>
              <w:rPr>
                <w:rFonts w:ascii="Times New Roman" w:hAnsi="Times New Roman" w:cs="Times New Roman"/>
                <w:sz w:val="20"/>
                <w:szCs w:val="20"/>
              </w:rPr>
            </w:pPr>
            <w:r w:rsidRPr="0042075D">
              <w:rPr>
                <w:rFonts w:ascii="Times New Roman" w:hAnsi="Times New Roman" w:cs="Times New Roman"/>
                <w:sz w:val="20"/>
                <w:szCs w:val="20"/>
              </w:rPr>
              <w:t>Dispozitë interpretuese</w:t>
            </w:r>
          </w:p>
          <w:p w14:paraId="59D88A8F" w14:textId="77777777" w:rsidR="00E01344" w:rsidRPr="0042075D" w:rsidRDefault="00E01344" w:rsidP="00E01344">
            <w:pPr>
              <w:spacing w:line="276" w:lineRule="auto"/>
              <w:jc w:val="both"/>
              <w:rPr>
                <w:rFonts w:ascii="Times New Roman" w:hAnsi="Times New Roman" w:cs="Times New Roman"/>
                <w:sz w:val="20"/>
                <w:szCs w:val="20"/>
              </w:rPr>
            </w:pPr>
          </w:p>
          <w:p w14:paraId="04FC620F" w14:textId="63486E6F" w:rsidR="00E01344" w:rsidRPr="0042075D" w:rsidRDefault="00E01344" w:rsidP="00E01344">
            <w:pPr>
              <w:spacing w:line="276" w:lineRule="auto"/>
              <w:jc w:val="both"/>
              <w:rPr>
                <w:rFonts w:ascii="Times New Roman" w:hAnsi="Times New Roman" w:cs="Times New Roman"/>
                <w:sz w:val="20"/>
                <w:szCs w:val="20"/>
              </w:rPr>
            </w:pPr>
            <w:r w:rsidRPr="0042075D">
              <w:rPr>
                <w:rFonts w:ascii="Times New Roman" w:hAnsi="Times New Roman" w:cs="Times New Roman"/>
                <w:sz w:val="20"/>
                <w:szCs w:val="20"/>
              </w:rPr>
              <w:t>Shenjat dalluese të këtij Aneksi interpretohen në përputhje me qëllimin e këtij Ligji dhe me praktikën interpretuese të Bashkimit Evropian në fushën e bashkëpunimit administrativ tatimor.</w:t>
            </w:r>
          </w:p>
        </w:tc>
        <w:tc>
          <w:tcPr>
            <w:tcW w:w="720" w:type="dxa"/>
            <w:shd w:val="clear" w:color="auto" w:fill="FFFFFF" w:themeFill="background1"/>
          </w:tcPr>
          <w:p w14:paraId="614A83A2" w14:textId="2219AEC7" w:rsidR="00E01344" w:rsidRPr="002C4E0D" w:rsidRDefault="00A2639D" w:rsidP="00E01344">
            <w:pPr>
              <w:jc w:val="center"/>
              <w:rPr>
                <w:rFonts w:ascii="Times New Roman" w:eastAsia="Calibri" w:hAnsi="Times New Roman" w:cs="Times New Roman"/>
                <w:sz w:val="20"/>
                <w:szCs w:val="20"/>
              </w:rPr>
            </w:pPr>
            <w:r>
              <w:rPr>
                <w:rFonts w:ascii="Times New Roman" w:eastAsia="Calibri" w:hAnsi="Times New Roman" w:cs="Times New Roman"/>
                <w:sz w:val="20"/>
                <w:szCs w:val="20"/>
              </w:rPr>
              <w:lastRenderedPageBreak/>
              <w:t>F</w:t>
            </w:r>
          </w:p>
        </w:tc>
        <w:tc>
          <w:tcPr>
            <w:tcW w:w="3406" w:type="dxa"/>
            <w:shd w:val="clear" w:color="auto" w:fill="FFFFFF" w:themeFill="background1"/>
          </w:tcPr>
          <w:p w14:paraId="02A8C1CF" w14:textId="77777777" w:rsidR="00E01344" w:rsidRPr="002C4E0D" w:rsidRDefault="00E01344" w:rsidP="00E01344">
            <w:pPr>
              <w:jc w:val="center"/>
              <w:rPr>
                <w:rFonts w:ascii="Times New Roman" w:eastAsia="Calibri" w:hAnsi="Times New Roman" w:cs="Times New Roman"/>
                <w:iCs/>
                <w:sz w:val="20"/>
                <w:szCs w:val="20"/>
              </w:rPr>
            </w:pPr>
          </w:p>
        </w:tc>
      </w:tr>
    </w:tbl>
    <w:p w14:paraId="4E2D4073" w14:textId="77777777" w:rsidR="009A20F7" w:rsidRPr="00F83FEC" w:rsidRDefault="009A20F7" w:rsidP="00E172D2">
      <w:pPr>
        <w:spacing w:line="240" w:lineRule="auto"/>
        <w:rPr>
          <w:rFonts w:ascii="Times New Roman" w:hAnsi="Times New Roman" w:cs="Times New Roman"/>
          <w:sz w:val="18"/>
          <w:szCs w:val="18"/>
        </w:rPr>
      </w:pPr>
    </w:p>
    <w:sectPr w:rsidR="009A20F7" w:rsidRPr="00F83FEC" w:rsidSect="003F6C69">
      <w:footerReference w:type="default" r:id="rId11"/>
      <w:pgSz w:w="16838" w:h="11906" w:orient="landscape"/>
      <w:pgMar w:top="1701" w:right="1418" w:bottom="113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574721" w14:textId="77777777" w:rsidR="00745095" w:rsidRDefault="00745095" w:rsidP="00922FEB">
      <w:pPr>
        <w:spacing w:after="0" w:line="240" w:lineRule="auto"/>
      </w:pPr>
      <w:r>
        <w:separator/>
      </w:r>
    </w:p>
  </w:endnote>
  <w:endnote w:type="continuationSeparator" w:id="0">
    <w:p w14:paraId="5A9950FF" w14:textId="77777777" w:rsidR="00745095" w:rsidRDefault="00745095" w:rsidP="00922F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531F5" w14:textId="020A13AF" w:rsidR="0013523E" w:rsidRDefault="0013523E">
    <w:pPr>
      <w:pStyle w:val="Footer"/>
    </w:pPr>
    <w:r>
      <w:fldChar w:fldCharType="begin"/>
    </w:r>
    <w:r>
      <w:instrText>PAGE   \* MERGEFORMAT</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F9E587" w14:textId="77777777" w:rsidR="00745095" w:rsidRDefault="00745095" w:rsidP="00922FEB">
      <w:pPr>
        <w:spacing w:after="0" w:line="240" w:lineRule="auto"/>
      </w:pPr>
      <w:r>
        <w:separator/>
      </w:r>
    </w:p>
  </w:footnote>
  <w:footnote w:type="continuationSeparator" w:id="0">
    <w:p w14:paraId="60242953" w14:textId="77777777" w:rsidR="00745095" w:rsidRDefault="00745095" w:rsidP="00922F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145DE"/>
    <w:multiLevelType w:val="multilevel"/>
    <w:tmpl w:val="20547D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4E53AE"/>
    <w:multiLevelType w:val="hybridMultilevel"/>
    <w:tmpl w:val="CDC8FEA6"/>
    <w:lvl w:ilvl="0" w:tplc="04090017">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 w15:restartNumberingAfterBreak="0">
    <w:nsid w:val="0907770C"/>
    <w:multiLevelType w:val="multilevel"/>
    <w:tmpl w:val="976A2C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3D6851"/>
    <w:multiLevelType w:val="hybridMultilevel"/>
    <w:tmpl w:val="4A309E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FC47AD"/>
    <w:multiLevelType w:val="multilevel"/>
    <w:tmpl w:val="6A56F9D4"/>
    <w:lvl w:ilvl="0">
      <w:start w:val="1"/>
      <w:numFmt w:val="decimal"/>
      <w:lvlText w:val="%1."/>
      <w:lvlJc w:val="left"/>
      <w:pPr>
        <w:tabs>
          <w:tab w:val="num" w:pos="360"/>
        </w:tabs>
        <w:ind w:left="360" w:hanging="360"/>
      </w:pPr>
    </w:lvl>
    <w:lvl w:ilvl="1">
      <w:start w:val="1"/>
      <w:numFmt w:val="lowerLetter"/>
      <w:lvlText w:val="%2)"/>
      <w:lvlJc w:val="left"/>
      <w:pPr>
        <w:ind w:left="1080" w:hanging="360"/>
      </w:pPr>
      <w:rPr>
        <w:rFonts w:hint="default"/>
      </w:rPr>
    </w:lvl>
    <w:lvl w:ilvl="2">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 w15:restartNumberingAfterBreak="0">
    <w:nsid w:val="11CC68FA"/>
    <w:multiLevelType w:val="hybridMultilevel"/>
    <w:tmpl w:val="285834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241AEB"/>
    <w:multiLevelType w:val="multilevel"/>
    <w:tmpl w:val="6A56F9D4"/>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A5B4341"/>
    <w:multiLevelType w:val="multilevel"/>
    <w:tmpl w:val="AA8EB7E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A9627B8"/>
    <w:multiLevelType w:val="multilevel"/>
    <w:tmpl w:val="E0D253E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17C4DF1"/>
    <w:multiLevelType w:val="hybridMultilevel"/>
    <w:tmpl w:val="2148252C"/>
    <w:lvl w:ilvl="0" w:tplc="9A72A00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710AE9"/>
    <w:multiLevelType w:val="hybridMultilevel"/>
    <w:tmpl w:val="76FE5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A37726"/>
    <w:multiLevelType w:val="hybridMultilevel"/>
    <w:tmpl w:val="BB7C3B9A"/>
    <w:lvl w:ilvl="0" w:tplc="1048FB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640018"/>
    <w:multiLevelType w:val="hybridMultilevel"/>
    <w:tmpl w:val="98D484FE"/>
    <w:lvl w:ilvl="0" w:tplc="0409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3" w15:restartNumberingAfterBreak="0">
    <w:nsid w:val="329A00D1"/>
    <w:multiLevelType w:val="multilevel"/>
    <w:tmpl w:val="ED8A79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316080A"/>
    <w:multiLevelType w:val="multilevel"/>
    <w:tmpl w:val="3CAE580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5" w15:restartNumberingAfterBreak="0">
    <w:nsid w:val="3F3A60B4"/>
    <w:multiLevelType w:val="hybridMultilevel"/>
    <w:tmpl w:val="1A40880C"/>
    <w:lvl w:ilvl="0" w:tplc="858A5F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FDF13A7"/>
    <w:multiLevelType w:val="hybridMultilevel"/>
    <w:tmpl w:val="CC60094E"/>
    <w:lvl w:ilvl="0" w:tplc="E836E3C6">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6200874"/>
    <w:multiLevelType w:val="multilevel"/>
    <w:tmpl w:val="E206840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8" w15:restartNumberingAfterBreak="0">
    <w:nsid w:val="4ADD4944"/>
    <w:multiLevelType w:val="multilevel"/>
    <w:tmpl w:val="44CA63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BF652D6"/>
    <w:multiLevelType w:val="hybridMultilevel"/>
    <w:tmpl w:val="E7C86058"/>
    <w:lvl w:ilvl="0" w:tplc="5AF83B9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D156A6A"/>
    <w:multiLevelType w:val="multilevel"/>
    <w:tmpl w:val="3FC02E4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503A0C3C"/>
    <w:multiLevelType w:val="hybridMultilevel"/>
    <w:tmpl w:val="BDA02102"/>
    <w:lvl w:ilvl="0" w:tplc="7986A9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38737BA"/>
    <w:multiLevelType w:val="hybridMultilevel"/>
    <w:tmpl w:val="99921C8C"/>
    <w:lvl w:ilvl="0" w:tplc="4BA09B8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6954E9B"/>
    <w:multiLevelType w:val="multilevel"/>
    <w:tmpl w:val="AE9E732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15:restartNumberingAfterBreak="0">
    <w:nsid w:val="56C04AA1"/>
    <w:multiLevelType w:val="hybridMultilevel"/>
    <w:tmpl w:val="E998FFBA"/>
    <w:lvl w:ilvl="0" w:tplc="F0AE062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A7E5137"/>
    <w:multiLevelType w:val="multilevel"/>
    <w:tmpl w:val="F202F5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D11227F"/>
    <w:multiLevelType w:val="hybridMultilevel"/>
    <w:tmpl w:val="ABE049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5EA940E1"/>
    <w:multiLevelType w:val="hybridMultilevel"/>
    <w:tmpl w:val="CD061C06"/>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8" w15:restartNumberingAfterBreak="0">
    <w:nsid w:val="5F632B0E"/>
    <w:multiLevelType w:val="hybridMultilevel"/>
    <w:tmpl w:val="E6C01AB8"/>
    <w:lvl w:ilvl="0" w:tplc="04090017">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9" w15:restartNumberingAfterBreak="0">
    <w:nsid w:val="61C34921"/>
    <w:multiLevelType w:val="multilevel"/>
    <w:tmpl w:val="72A828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27B4B48"/>
    <w:multiLevelType w:val="hybridMultilevel"/>
    <w:tmpl w:val="1A9C5262"/>
    <w:lvl w:ilvl="0" w:tplc="2766D13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4B660CB"/>
    <w:multiLevelType w:val="multilevel"/>
    <w:tmpl w:val="2F02BC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6A04D4F"/>
    <w:multiLevelType w:val="multilevel"/>
    <w:tmpl w:val="448E47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86C3C4E"/>
    <w:multiLevelType w:val="multilevel"/>
    <w:tmpl w:val="59F8ED8A"/>
    <w:lvl w:ilvl="0">
      <w:start w:val="3"/>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4" w15:restartNumberingAfterBreak="0">
    <w:nsid w:val="690A7DE3"/>
    <w:multiLevelType w:val="hybridMultilevel"/>
    <w:tmpl w:val="C51A249A"/>
    <w:lvl w:ilvl="0" w:tplc="9D8C93AC">
      <w:start w:val="1"/>
      <w:numFmt w:val="decimal"/>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B5566C7"/>
    <w:multiLevelType w:val="hybridMultilevel"/>
    <w:tmpl w:val="59A0D8E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CFE1F7F"/>
    <w:multiLevelType w:val="hybridMultilevel"/>
    <w:tmpl w:val="57C827EE"/>
    <w:lvl w:ilvl="0" w:tplc="5A222E1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D553238"/>
    <w:multiLevelType w:val="multilevel"/>
    <w:tmpl w:val="75C8EC6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E9C2E4F"/>
    <w:multiLevelType w:val="hybridMultilevel"/>
    <w:tmpl w:val="73FE4EF4"/>
    <w:lvl w:ilvl="0" w:tplc="0409000F">
      <w:start w:val="1"/>
      <w:numFmt w:val="decimal"/>
      <w:lvlText w:val="%1."/>
      <w:lvlJc w:val="left"/>
      <w:pPr>
        <w:ind w:left="720" w:hanging="360"/>
      </w:pPr>
    </w:lvl>
    <w:lvl w:ilvl="1" w:tplc="041C0019">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9" w15:restartNumberingAfterBreak="0">
    <w:nsid w:val="70610B7D"/>
    <w:multiLevelType w:val="hybridMultilevel"/>
    <w:tmpl w:val="F676D7CC"/>
    <w:lvl w:ilvl="0" w:tplc="C7DCC97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54106A4"/>
    <w:multiLevelType w:val="multilevel"/>
    <w:tmpl w:val="DE7614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5AF0D54"/>
    <w:multiLevelType w:val="multilevel"/>
    <w:tmpl w:val="DF0A16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6F14B0E"/>
    <w:multiLevelType w:val="hybridMultilevel"/>
    <w:tmpl w:val="210A091E"/>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3" w15:restartNumberingAfterBreak="0">
    <w:nsid w:val="771D6A2C"/>
    <w:multiLevelType w:val="multilevel"/>
    <w:tmpl w:val="CEA04AC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4" w15:restartNumberingAfterBreak="0">
    <w:nsid w:val="78A76F66"/>
    <w:multiLevelType w:val="multilevel"/>
    <w:tmpl w:val="FC0ABB88"/>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9F91119"/>
    <w:multiLevelType w:val="multilevel"/>
    <w:tmpl w:val="2234786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B2053F3"/>
    <w:multiLevelType w:val="multilevel"/>
    <w:tmpl w:val="B49083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BFD5997"/>
    <w:multiLevelType w:val="hybridMultilevel"/>
    <w:tmpl w:val="5A2267F2"/>
    <w:lvl w:ilvl="0" w:tplc="2508167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72336189">
    <w:abstractNumId w:val="35"/>
  </w:num>
  <w:num w:numId="2" w16cid:durableId="848180819">
    <w:abstractNumId w:val="3"/>
  </w:num>
  <w:num w:numId="3" w16cid:durableId="1991472671">
    <w:abstractNumId w:val="34"/>
  </w:num>
  <w:num w:numId="4" w16cid:durableId="1789540925">
    <w:abstractNumId w:val="6"/>
  </w:num>
  <w:num w:numId="5" w16cid:durableId="873536882">
    <w:abstractNumId w:val="28"/>
  </w:num>
  <w:num w:numId="6" w16cid:durableId="1024207714">
    <w:abstractNumId w:val="14"/>
  </w:num>
  <w:num w:numId="7" w16cid:durableId="1625503628">
    <w:abstractNumId w:val="18"/>
  </w:num>
  <w:num w:numId="8" w16cid:durableId="163978412">
    <w:abstractNumId w:val="40"/>
  </w:num>
  <w:num w:numId="9" w16cid:durableId="1362366166">
    <w:abstractNumId w:val="12"/>
  </w:num>
  <w:num w:numId="10" w16cid:durableId="2061859345">
    <w:abstractNumId w:val="37"/>
  </w:num>
  <w:num w:numId="11" w16cid:durableId="1595632195">
    <w:abstractNumId w:val="33"/>
  </w:num>
  <w:num w:numId="12" w16cid:durableId="2126656838">
    <w:abstractNumId w:val="4"/>
  </w:num>
  <w:num w:numId="13" w16cid:durableId="1712460661">
    <w:abstractNumId w:val="32"/>
  </w:num>
  <w:num w:numId="14" w16cid:durableId="3478077">
    <w:abstractNumId w:val="20"/>
  </w:num>
  <w:num w:numId="15" w16cid:durableId="2140806158">
    <w:abstractNumId w:val="43"/>
  </w:num>
  <w:num w:numId="16" w16cid:durableId="988828418">
    <w:abstractNumId w:val="5"/>
  </w:num>
  <w:num w:numId="17" w16cid:durableId="1385182267">
    <w:abstractNumId w:val="23"/>
  </w:num>
  <w:num w:numId="18" w16cid:durableId="210252913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43385939">
    <w:abstractNumId w:val="38"/>
  </w:num>
  <w:num w:numId="20" w16cid:durableId="153265034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07635073">
    <w:abstractNumId w:val="41"/>
  </w:num>
  <w:num w:numId="22" w16cid:durableId="206914830">
    <w:abstractNumId w:val="1"/>
  </w:num>
  <w:num w:numId="23" w16cid:durableId="429392116">
    <w:abstractNumId w:val="45"/>
  </w:num>
  <w:num w:numId="24" w16cid:durableId="2046562228">
    <w:abstractNumId w:val="25"/>
  </w:num>
  <w:num w:numId="25" w16cid:durableId="1874995692">
    <w:abstractNumId w:val="0"/>
  </w:num>
  <w:num w:numId="26" w16cid:durableId="61099887">
    <w:abstractNumId w:val="7"/>
  </w:num>
  <w:num w:numId="27" w16cid:durableId="148832932">
    <w:abstractNumId w:val="8"/>
  </w:num>
  <w:num w:numId="28" w16cid:durableId="691686857">
    <w:abstractNumId w:val="44"/>
  </w:num>
  <w:num w:numId="29" w16cid:durableId="799998744">
    <w:abstractNumId w:val="21"/>
  </w:num>
  <w:num w:numId="30" w16cid:durableId="474181816">
    <w:abstractNumId w:val="27"/>
  </w:num>
  <w:num w:numId="31" w16cid:durableId="831262174">
    <w:abstractNumId w:val="2"/>
  </w:num>
  <w:num w:numId="32" w16cid:durableId="1214778538">
    <w:abstractNumId w:val="46"/>
  </w:num>
  <w:num w:numId="33" w16cid:durableId="523054209">
    <w:abstractNumId w:val="15"/>
  </w:num>
  <w:num w:numId="34" w16cid:durableId="2104953815">
    <w:abstractNumId w:val="36"/>
  </w:num>
  <w:num w:numId="35" w16cid:durableId="1813791428">
    <w:abstractNumId w:val="16"/>
  </w:num>
  <w:num w:numId="36" w16cid:durableId="1892693365">
    <w:abstractNumId w:val="11"/>
  </w:num>
  <w:num w:numId="37" w16cid:durableId="992175998">
    <w:abstractNumId w:val="9"/>
  </w:num>
  <w:num w:numId="38" w16cid:durableId="2077043897">
    <w:abstractNumId w:val="39"/>
  </w:num>
  <w:num w:numId="39" w16cid:durableId="703560415">
    <w:abstractNumId w:val="22"/>
  </w:num>
  <w:num w:numId="40" w16cid:durableId="2045279518">
    <w:abstractNumId w:val="19"/>
  </w:num>
  <w:num w:numId="41" w16cid:durableId="174143756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892817103">
    <w:abstractNumId w:val="24"/>
  </w:num>
  <w:num w:numId="43" w16cid:durableId="762842578">
    <w:abstractNumId w:val="31"/>
  </w:num>
  <w:num w:numId="44" w16cid:durableId="193008196">
    <w:abstractNumId w:val="29"/>
  </w:num>
  <w:num w:numId="45" w16cid:durableId="1190948666">
    <w:abstractNumId w:val="13"/>
  </w:num>
  <w:num w:numId="46" w16cid:durableId="1359508295">
    <w:abstractNumId w:val="47"/>
  </w:num>
  <w:num w:numId="47" w16cid:durableId="1294478862">
    <w:abstractNumId w:val="30"/>
  </w:num>
  <w:num w:numId="48" w16cid:durableId="804010004">
    <w:abstractNumId w:val="1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7FB"/>
    <w:rsid w:val="0000140B"/>
    <w:rsid w:val="00006CAE"/>
    <w:rsid w:val="00010A4D"/>
    <w:rsid w:val="000144FB"/>
    <w:rsid w:val="00015086"/>
    <w:rsid w:val="000150BB"/>
    <w:rsid w:val="00016C4D"/>
    <w:rsid w:val="00017CC1"/>
    <w:rsid w:val="00020AE3"/>
    <w:rsid w:val="00026CC0"/>
    <w:rsid w:val="000339C8"/>
    <w:rsid w:val="00034129"/>
    <w:rsid w:val="00036F88"/>
    <w:rsid w:val="000417EA"/>
    <w:rsid w:val="00052607"/>
    <w:rsid w:val="00052664"/>
    <w:rsid w:val="00053923"/>
    <w:rsid w:val="00053BD3"/>
    <w:rsid w:val="00061FFB"/>
    <w:rsid w:val="00062524"/>
    <w:rsid w:val="00065705"/>
    <w:rsid w:val="00075318"/>
    <w:rsid w:val="00075E79"/>
    <w:rsid w:val="00076B31"/>
    <w:rsid w:val="00077A9A"/>
    <w:rsid w:val="00080E02"/>
    <w:rsid w:val="00081BC1"/>
    <w:rsid w:val="00082EBC"/>
    <w:rsid w:val="000916B6"/>
    <w:rsid w:val="00092CAE"/>
    <w:rsid w:val="00093110"/>
    <w:rsid w:val="00095ECC"/>
    <w:rsid w:val="000A1939"/>
    <w:rsid w:val="000A26EF"/>
    <w:rsid w:val="000A38FB"/>
    <w:rsid w:val="000A7EA3"/>
    <w:rsid w:val="000B014A"/>
    <w:rsid w:val="000B05B4"/>
    <w:rsid w:val="000B1124"/>
    <w:rsid w:val="000B162F"/>
    <w:rsid w:val="000B190A"/>
    <w:rsid w:val="000B19FC"/>
    <w:rsid w:val="000B4CF9"/>
    <w:rsid w:val="000B5E85"/>
    <w:rsid w:val="000C09CF"/>
    <w:rsid w:val="000C227B"/>
    <w:rsid w:val="000C4C00"/>
    <w:rsid w:val="000D0E76"/>
    <w:rsid w:val="000D4CD0"/>
    <w:rsid w:val="000D6E38"/>
    <w:rsid w:val="000D77FB"/>
    <w:rsid w:val="000D7CA4"/>
    <w:rsid w:val="000D7DCD"/>
    <w:rsid w:val="000E0147"/>
    <w:rsid w:val="000E09F3"/>
    <w:rsid w:val="000E1010"/>
    <w:rsid w:val="000E16D8"/>
    <w:rsid w:val="000E2BC3"/>
    <w:rsid w:val="000E4DE0"/>
    <w:rsid w:val="000E5AC4"/>
    <w:rsid w:val="000E668E"/>
    <w:rsid w:val="000F1623"/>
    <w:rsid w:val="000F2FB0"/>
    <w:rsid w:val="00101EF4"/>
    <w:rsid w:val="001024E6"/>
    <w:rsid w:val="00103497"/>
    <w:rsid w:val="00106912"/>
    <w:rsid w:val="0010722F"/>
    <w:rsid w:val="0010735E"/>
    <w:rsid w:val="001123ED"/>
    <w:rsid w:val="001207DE"/>
    <w:rsid w:val="00121010"/>
    <w:rsid w:val="00125EE3"/>
    <w:rsid w:val="0013523E"/>
    <w:rsid w:val="00140D96"/>
    <w:rsid w:val="00142D73"/>
    <w:rsid w:val="00147A54"/>
    <w:rsid w:val="001520C0"/>
    <w:rsid w:val="0015399E"/>
    <w:rsid w:val="00153CCC"/>
    <w:rsid w:val="00154981"/>
    <w:rsid w:val="001552C4"/>
    <w:rsid w:val="0015599D"/>
    <w:rsid w:val="00160121"/>
    <w:rsid w:val="001619E7"/>
    <w:rsid w:val="00164173"/>
    <w:rsid w:val="00170836"/>
    <w:rsid w:val="00171AE3"/>
    <w:rsid w:val="001775D3"/>
    <w:rsid w:val="00185FF3"/>
    <w:rsid w:val="00190654"/>
    <w:rsid w:val="00190EF9"/>
    <w:rsid w:val="00191477"/>
    <w:rsid w:val="0019465F"/>
    <w:rsid w:val="001A03B3"/>
    <w:rsid w:val="001A054E"/>
    <w:rsid w:val="001A1CC0"/>
    <w:rsid w:val="001A1DCF"/>
    <w:rsid w:val="001A223E"/>
    <w:rsid w:val="001A240D"/>
    <w:rsid w:val="001B46A8"/>
    <w:rsid w:val="001B4AFB"/>
    <w:rsid w:val="001B4F3F"/>
    <w:rsid w:val="001C029C"/>
    <w:rsid w:val="001C2405"/>
    <w:rsid w:val="001C7741"/>
    <w:rsid w:val="001D180F"/>
    <w:rsid w:val="001D413A"/>
    <w:rsid w:val="001D652C"/>
    <w:rsid w:val="001D75F8"/>
    <w:rsid w:val="001E074F"/>
    <w:rsid w:val="001E2141"/>
    <w:rsid w:val="001E566F"/>
    <w:rsid w:val="001E71E0"/>
    <w:rsid w:val="001F0349"/>
    <w:rsid w:val="001F2CB3"/>
    <w:rsid w:val="001F3413"/>
    <w:rsid w:val="001F3E2D"/>
    <w:rsid w:val="001F6E50"/>
    <w:rsid w:val="001F7BBC"/>
    <w:rsid w:val="00200996"/>
    <w:rsid w:val="00200AA9"/>
    <w:rsid w:val="00206694"/>
    <w:rsid w:val="00207E2E"/>
    <w:rsid w:val="00212234"/>
    <w:rsid w:val="00216CB5"/>
    <w:rsid w:val="00217FFD"/>
    <w:rsid w:val="00220DD6"/>
    <w:rsid w:val="002234E1"/>
    <w:rsid w:val="00226B07"/>
    <w:rsid w:val="00226B95"/>
    <w:rsid w:val="002351EE"/>
    <w:rsid w:val="00236C1E"/>
    <w:rsid w:val="00237085"/>
    <w:rsid w:val="00241058"/>
    <w:rsid w:val="00241DAE"/>
    <w:rsid w:val="00242D3A"/>
    <w:rsid w:val="00243A1A"/>
    <w:rsid w:val="0024728F"/>
    <w:rsid w:val="00247573"/>
    <w:rsid w:val="00250974"/>
    <w:rsid w:val="00250B34"/>
    <w:rsid w:val="002511E0"/>
    <w:rsid w:val="00253F5A"/>
    <w:rsid w:val="00256570"/>
    <w:rsid w:val="00260632"/>
    <w:rsid w:val="00261EE3"/>
    <w:rsid w:val="00262E99"/>
    <w:rsid w:val="002652D5"/>
    <w:rsid w:val="00265C53"/>
    <w:rsid w:val="00266B43"/>
    <w:rsid w:val="002675D8"/>
    <w:rsid w:val="00267F32"/>
    <w:rsid w:val="00271F5B"/>
    <w:rsid w:val="00273323"/>
    <w:rsid w:val="0027774B"/>
    <w:rsid w:val="00277A8F"/>
    <w:rsid w:val="002826E4"/>
    <w:rsid w:val="00282FA2"/>
    <w:rsid w:val="002852DA"/>
    <w:rsid w:val="00287B86"/>
    <w:rsid w:val="00292825"/>
    <w:rsid w:val="002973DE"/>
    <w:rsid w:val="002A2DF8"/>
    <w:rsid w:val="002A59EF"/>
    <w:rsid w:val="002B02E4"/>
    <w:rsid w:val="002B3D21"/>
    <w:rsid w:val="002B44A1"/>
    <w:rsid w:val="002B4C9F"/>
    <w:rsid w:val="002B731D"/>
    <w:rsid w:val="002C1FF8"/>
    <w:rsid w:val="002C2CDD"/>
    <w:rsid w:val="002C4843"/>
    <w:rsid w:val="002C4E0D"/>
    <w:rsid w:val="002C569C"/>
    <w:rsid w:val="002C6E4F"/>
    <w:rsid w:val="002C733F"/>
    <w:rsid w:val="002C7F03"/>
    <w:rsid w:val="002D0742"/>
    <w:rsid w:val="002D2221"/>
    <w:rsid w:val="002D529D"/>
    <w:rsid w:val="002D574D"/>
    <w:rsid w:val="002D7485"/>
    <w:rsid w:val="002E6526"/>
    <w:rsid w:val="002F76DE"/>
    <w:rsid w:val="00301958"/>
    <w:rsid w:val="0030526E"/>
    <w:rsid w:val="00310B3D"/>
    <w:rsid w:val="0031114B"/>
    <w:rsid w:val="003116B5"/>
    <w:rsid w:val="0031566F"/>
    <w:rsid w:val="00317005"/>
    <w:rsid w:val="00322C4F"/>
    <w:rsid w:val="00332366"/>
    <w:rsid w:val="00335C48"/>
    <w:rsid w:val="00344587"/>
    <w:rsid w:val="00345085"/>
    <w:rsid w:val="0035145A"/>
    <w:rsid w:val="003518E4"/>
    <w:rsid w:val="003541B4"/>
    <w:rsid w:val="00357D61"/>
    <w:rsid w:val="00361C42"/>
    <w:rsid w:val="00364559"/>
    <w:rsid w:val="00365D68"/>
    <w:rsid w:val="00372ECB"/>
    <w:rsid w:val="0037327C"/>
    <w:rsid w:val="00374572"/>
    <w:rsid w:val="00381019"/>
    <w:rsid w:val="00391383"/>
    <w:rsid w:val="00393FD0"/>
    <w:rsid w:val="00395E2E"/>
    <w:rsid w:val="003A75B8"/>
    <w:rsid w:val="003B191B"/>
    <w:rsid w:val="003B1CE7"/>
    <w:rsid w:val="003B7C4A"/>
    <w:rsid w:val="003C045B"/>
    <w:rsid w:val="003C1E87"/>
    <w:rsid w:val="003C2EAB"/>
    <w:rsid w:val="003C4AC6"/>
    <w:rsid w:val="003C63BE"/>
    <w:rsid w:val="003C79E1"/>
    <w:rsid w:val="003D4694"/>
    <w:rsid w:val="003D4F83"/>
    <w:rsid w:val="003E2711"/>
    <w:rsid w:val="003F12A2"/>
    <w:rsid w:val="003F6A79"/>
    <w:rsid w:val="003F6C69"/>
    <w:rsid w:val="004003B3"/>
    <w:rsid w:val="00400C6E"/>
    <w:rsid w:val="004020E6"/>
    <w:rsid w:val="0040246D"/>
    <w:rsid w:val="004024D0"/>
    <w:rsid w:val="00405A74"/>
    <w:rsid w:val="00410A88"/>
    <w:rsid w:val="00410D62"/>
    <w:rsid w:val="00411E80"/>
    <w:rsid w:val="00415BDC"/>
    <w:rsid w:val="00415C9E"/>
    <w:rsid w:val="004164B2"/>
    <w:rsid w:val="00416E2E"/>
    <w:rsid w:val="0042075D"/>
    <w:rsid w:val="004224EA"/>
    <w:rsid w:val="00424D4A"/>
    <w:rsid w:val="0042577F"/>
    <w:rsid w:val="00426104"/>
    <w:rsid w:val="00427624"/>
    <w:rsid w:val="00427E4C"/>
    <w:rsid w:val="00427EE2"/>
    <w:rsid w:val="0043228D"/>
    <w:rsid w:val="00433DB0"/>
    <w:rsid w:val="004457A1"/>
    <w:rsid w:val="00450C23"/>
    <w:rsid w:val="00451218"/>
    <w:rsid w:val="00451313"/>
    <w:rsid w:val="004570E7"/>
    <w:rsid w:val="00462F38"/>
    <w:rsid w:val="00463860"/>
    <w:rsid w:val="00463D26"/>
    <w:rsid w:val="0047211B"/>
    <w:rsid w:val="00472C5C"/>
    <w:rsid w:val="004738EE"/>
    <w:rsid w:val="004745E6"/>
    <w:rsid w:val="00476A5C"/>
    <w:rsid w:val="004812F5"/>
    <w:rsid w:val="004816E5"/>
    <w:rsid w:val="004833A3"/>
    <w:rsid w:val="004857FB"/>
    <w:rsid w:val="0049241B"/>
    <w:rsid w:val="004933C1"/>
    <w:rsid w:val="00497724"/>
    <w:rsid w:val="004A1713"/>
    <w:rsid w:val="004A2394"/>
    <w:rsid w:val="004A3603"/>
    <w:rsid w:val="004A36CD"/>
    <w:rsid w:val="004A4B29"/>
    <w:rsid w:val="004B3981"/>
    <w:rsid w:val="004B7E97"/>
    <w:rsid w:val="004B7F04"/>
    <w:rsid w:val="004C296D"/>
    <w:rsid w:val="004C2EE7"/>
    <w:rsid w:val="004D0576"/>
    <w:rsid w:val="004D36D7"/>
    <w:rsid w:val="004D3792"/>
    <w:rsid w:val="004D4A5A"/>
    <w:rsid w:val="004E0D2B"/>
    <w:rsid w:val="004E2956"/>
    <w:rsid w:val="004E30E5"/>
    <w:rsid w:val="004E4138"/>
    <w:rsid w:val="004F0084"/>
    <w:rsid w:val="004F0109"/>
    <w:rsid w:val="004F0CC3"/>
    <w:rsid w:val="004F2266"/>
    <w:rsid w:val="004F2511"/>
    <w:rsid w:val="004F27D1"/>
    <w:rsid w:val="004F5B78"/>
    <w:rsid w:val="004F619A"/>
    <w:rsid w:val="004F637B"/>
    <w:rsid w:val="004F7895"/>
    <w:rsid w:val="005002A2"/>
    <w:rsid w:val="005007CA"/>
    <w:rsid w:val="0050266C"/>
    <w:rsid w:val="00502F25"/>
    <w:rsid w:val="0050578D"/>
    <w:rsid w:val="00510FD6"/>
    <w:rsid w:val="00512FA3"/>
    <w:rsid w:val="005178FC"/>
    <w:rsid w:val="005222ED"/>
    <w:rsid w:val="00523BD5"/>
    <w:rsid w:val="00532F36"/>
    <w:rsid w:val="00534507"/>
    <w:rsid w:val="00536BD1"/>
    <w:rsid w:val="00536F48"/>
    <w:rsid w:val="005373C7"/>
    <w:rsid w:val="00542046"/>
    <w:rsid w:val="00542B90"/>
    <w:rsid w:val="00544726"/>
    <w:rsid w:val="00545293"/>
    <w:rsid w:val="0054653E"/>
    <w:rsid w:val="00555B0E"/>
    <w:rsid w:val="00561970"/>
    <w:rsid w:val="00562EF5"/>
    <w:rsid w:val="0056390B"/>
    <w:rsid w:val="00566FBF"/>
    <w:rsid w:val="00571B6B"/>
    <w:rsid w:val="005721F0"/>
    <w:rsid w:val="005739CF"/>
    <w:rsid w:val="005740C8"/>
    <w:rsid w:val="0058092D"/>
    <w:rsid w:val="00581189"/>
    <w:rsid w:val="005828C1"/>
    <w:rsid w:val="00591261"/>
    <w:rsid w:val="00591577"/>
    <w:rsid w:val="0059538D"/>
    <w:rsid w:val="005A3A0B"/>
    <w:rsid w:val="005A7288"/>
    <w:rsid w:val="005B425E"/>
    <w:rsid w:val="005B5F21"/>
    <w:rsid w:val="005B76CF"/>
    <w:rsid w:val="005C0732"/>
    <w:rsid w:val="005C2C12"/>
    <w:rsid w:val="005C4E8B"/>
    <w:rsid w:val="005C5778"/>
    <w:rsid w:val="005D1762"/>
    <w:rsid w:val="005D2CA7"/>
    <w:rsid w:val="005D6115"/>
    <w:rsid w:val="005D7747"/>
    <w:rsid w:val="005E10BC"/>
    <w:rsid w:val="005E5DCC"/>
    <w:rsid w:val="005E65A8"/>
    <w:rsid w:val="005E6AA8"/>
    <w:rsid w:val="005F1B9C"/>
    <w:rsid w:val="005F434C"/>
    <w:rsid w:val="005F57EB"/>
    <w:rsid w:val="005F7D54"/>
    <w:rsid w:val="0060204E"/>
    <w:rsid w:val="00611D97"/>
    <w:rsid w:val="0061684B"/>
    <w:rsid w:val="00617362"/>
    <w:rsid w:val="00623590"/>
    <w:rsid w:val="00627580"/>
    <w:rsid w:val="0063030D"/>
    <w:rsid w:val="006310DD"/>
    <w:rsid w:val="00632923"/>
    <w:rsid w:val="00635147"/>
    <w:rsid w:val="0064231D"/>
    <w:rsid w:val="006444CD"/>
    <w:rsid w:val="00651851"/>
    <w:rsid w:val="00654FB9"/>
    <w:rsid w:val="006566CD"/>
    <w:rsid w:val="00657867"/>
    <w:rsid w:val="0066027E"/>
    <w:rsid w:val="006618BF"/>
    <w:rsid w:val="0066667D"/>
    <w:rsid w:val="00666B47"/>
    <w:rsid w:val="0067247A"/>
    <w:rsid w:val="006726C3"/>
    <w:rsid w:val="00672C4E"/>
    <w:rsid w:val="00676111"/>
    <w:rsid w:val="0067730A"/>
    <w:rsid w:val="006774B8"/>
    <w:rsid w:val="00683F40"/>
    <w:rsid w:val="00687ED7"/>
    <w:rsid w:val="00695317"/>
    <w:rsid w:val="006953D8"/>
    <w:rsid w:val="006A09C7"/>
    <w:rsid w:val="006A2D4D"/>
    <w:rsid w:val="006B06FB"/>
    <w:rsid w:val="006B0D0A"/>
    <w:rsid w:val="006B323C"/>
    <w:rsid w:val="006B7ABD"/>
    <w:rsid w:val="006C1477"/>
    <w:rsid w:val="006C1526"/>
    <w:rsid w:val="006C1BCA"/>
    <w:rsid w:val="006C4222"/>
    <w:rsid w:val="006C741D"/>
    <w:rsid w:val="006C7B60"/>
    <w:rsid w:val="006D6109"/>
    <w:rsid w:val="006D648E"/>
    <w:rsid w:val="006D70D0"/>
    <w:rsid w:val="006E3A8B"/>
    <w:rsid w:val="006E7F7A"/>
    <w:rsid w:val="006E7FA1"/>
    <w:rsid w:val="006F2527"/>
    <w:rsid w:val="006F2C45"/>
    <w:rsid w:val="006F2F12"/>
    <w:rsid w:val="006F674A"/>
    <w:rsid w:val="007006CF"/>
    <w:rsid w:val="00700F75"/>
    <w:rsid w:val="00703F01"/>
    <w:rsid w:val="007045CF"/>
    <w:rsid w:val="00705280"/>
    <w:rsid w:val="00706107"/>
    <w:rsid w:val="0071079D"/>
    <w:rsid w:val="00710999"/>
    <w:rsid w:val="00714B51"/>
    <w:rsid w:val="007155A5"/>
    <w:rsid w:val="00717DF3"/>
    <w:rsid w:val="00720B64"/>
    <w:rsid w:val="0072295D"/>
    <w:rsid w:val="00723BB2"/>
    <w:rsid w:val="00724305"/>
    <w:rsid w:val="007246D5"/>
    <w:rsid w:val="007251FA"/>
    <w:rsid w:val="007277B4"/>
    <w:rsid w:val="00732339"/>
    <w:rsid w:val="00733950"/>
    <w:rsid w:val="00736441"/>
    <w:rsid w:val="00745095"/>
    <w:rsid w:val="00745147"/>
    <w:rsid w:val="007462E6"/>
    <w:rsid w:val="00746656"/>
    <w:rsid w:val="00746F5E"/>
    <w:rsid w:val="007526FA"/>
    <w:rsid w:val="00754C23"/>
    <w:rsid w:val="007556BD"/>
    <w:rsid w:val="00757BFC"/>
    <w:rsid w:val="00760919"/>
    <w:rsid w:val="00760A37"/>
    <w:rsid w:val="00765071"/>
    <w:rsid w:val="0076650E"/>
    <w:rsid w:val="00766567"/>
    <w:rsid w:val="007668CC"/>
    <w:rsid w:val="00766BAF"/>
    <w:rsid w:val="0076782F"/>
    <w:rsid w:val="007731D9"/>
    <w:rsid w:val="007743FD"/>
    <w:rsid w:val="00775A2D"/>
    <w:rsid w:val="0077636B"/>
    <w:rsid w:val="007777E8"/>
    <w:rsid w:val="00780F53"/>
    <w:rsid w:val="00794E58"/>
    <w:rsid w:val="007A1CE1"/>
    <w:rsid w:val="007A24BB"/>
    <w:rsid w:val="007A64BB"/>
    <w:rsid w:val="007B00C7"/>
    <w:rsid w:val="007B312A"/>
    <w:rsid w:val="007B31F6"/>
    <w:rsid w:val="007C025E"/>
    <w:rsid w:val="007C217F"/>
    <w:rsid w:val="007C23D6"/>
    <w:rsid w:val="007C3F0C"/>
    <w:rsid w:val="007C5223"/>
    <w:rsid w:val="007C78D2"/>
    <w:rsid w:val="007D6215"/>
    <w:rsid w:val="007D6CB1"/>
    <w:rsid w:val="007E346B"/>
    <w:rsid w:val="007E431F"/>
    <w:rsid w:val="007E488D"/>
    <w:rsid w:val="007F0768"/>
    <w:rsid w:val="007F323E"/>
    <w:rsid w:val="007F3CF1"/>
    <w:rsid w:val="007F518E"/>
    <w:rsid w:val="007F5D33"/>
    <w:rsid w:val="008018C3"/>
    <w:rsid w:val="008036D5"/>
    <w:rsid w:val="0080541B"/>
    <w:rsid w:val="00830C7D"/>
    <w:rsid w:val="00835CD6"/>
    <w:rsid w:val="008363D3"/>
    <w:rsid w:val="00837AC5"/>
    <w:rsid w:val="00840BC8"/>
    <w:rsid w:val="0084519E"/>
    <w:rsid w:val="0085013E"/>
    <w:rsid w:val="00854007"/>
    <w:rsid w:val="0085501A"/>
    <w:rsid w:val="00857138"/>
    <w:rsid w:val="00861003"/>
    <w:rsid w:val="00865C4F"/>
    <w:rsid w:val="008714DE"/>
    <w:rsid w:val="008723DD"/>
    <w:rsid w:val="00873538"/>
    <w:rsid w:val="00873B84"/>
    <w:rsid w:val="00874BD7"/>
    <w:rsid w:val="00876F48"/>
    <w:rsid w:val="00877039"/>
    <w:rsid w:val="00880C14"/>
    <w:rsid w:val="00881798"/>
    <w:rsid w:val="008829C8"/>
    <w:rsid w:val="00883E0C"/>
    <w:rsid w:val="00886049"/>
    <w:rsid w:val="00886459"/>
    <w:rsid w:val="0088678D"/>
    <w:rsid w:val="008876A4"/>
    <w:rsid w:val="0089224E"/>
    <w:rsid w:val="00895D36"/>
    <w:rsid w:val="008A066A"/>
    <w:rsid w:val="008A3696"/>
    <w:rsid w:val="008A5926"/>
    <w:rsid w:val="008B055C"/>
    <w:rsid w:val="008B39B5"/>
    <w:rsid w:val="008B5730"/>
    <w:rsid w:val="008B6E7F"/>
    <w:rsid w:val="008C06D1"/>
    <w:rsid w:val="008C4F82"/>
    <w:rsid w:val="008C6992"/>
    <w:rsid w:val="008C7CE9"/>
    <w:rsid w:val="008D5CE4"/>
    <w:rsid w:val="008D5DD4"/>
    <w:rsid w:val="008E1B7B"/>
    <w:rsid w:val="008E267F"/>
    <w:rsid w:val="008E382D"/>
    <w:rsid w:val="008E5E6C"/>
    <w:rsid w:val="008F0B14"/>
    <w:rsid w:val="008F7A0F"/>
    <w:rsid w:val="00900733"/>
    <w:rsid w:val="00900CDD"/>
    <w:rsid w:val="00902500"/>
    <w:rsid w:val="0090345E"/>
    <w:rsid w:val="00903483"/>
    <w:rsid w:val="00905100"/>
    <w:rsid w:val="0091018F"/>
    <w:rsid w:val="009116FC"/>
    <w:rsid w:val="00912A81"/>
    <w:rsid w:val="00914927"/>
    <w:rsid w:val="00916618"/>
    <w:rsid w:val="00922FEB"/>
    <w:rsid w:val="0093106A"/>
    <w:rsid w:val="00937073"/>
    <w:rsid w:val="0093777F"/>
    <w:rsid w:val="00940397"/>
    <w:rsid w:val="0094134A"/>
    <w:rsid w:val="00943DF9"/>
    <w:rsid w:val="00946891"/>
    <w:rsid w:val="00947346"/>
    <w:rsid w:val="0094762D"/>
    <w:rsid w:val="00950BE7"/>
    <w:rsid w:val="0095143E"/>
    <w:rsid w:val="00954EFF"/>
    <w:rsid w:val="00956D2D"/>
    <w:rsid w:val="00961CE2"/>
    <w:rsid w:val="009669F8"/>
    <w:rsid w:val="009724AD"/>
    <w:rsid w:val="00973DF3"/>
    <w:rsid w:val="009740A1"/>
    <w:rsid w:val="009770D2"/>
    <w:rsid w:val="009837C8"/>
    <w:rsid w:val="00984729"/>
    <w:rsid w:val="00986E09"/>
    <w:rsid w:val="00990A3C"/>
    <w:rsid w:val="00991E9A"/>
    <w:rsid w:val="009930BD"/>
    <w:rsid w:val="0099499F"/>
    <w:rsid w:val="00996667"/>
    <w:rsid w:val="009A01F4"/>
    <w:rsid w:val="009A05BF"/>
    <w:rsid w:val="009A0775"/>
    <w:rsid w:val="009A20F7"/>
    <w:rsid w:val="009B2315"/>
    <w:rsid w:val="009B514E"/>
    <w:rsid w:val="009B5674"/>
    <w:rsid w:val="009B7826"/>
    <w:rsid w:val="009C4544"/>
    <w:rsid w:val="009C4AB8"/>
    <w:rsid w:val="009C6155"/>
    <w:rsid w:val="009C71E4"/>
    <w:rsid w:val="009D0B38"/>
    <w:rsid w:val="009D14DE"/>
    <w:rsid w:val="009D26C0"/>
    <w:rsid w:val="009D64A3"/>
    <w:rsid w:val="009D7B8C"/>
    <w:rsid w:val="009E06AE"/>
    <w:rsid w:val="009E08DD"/>
    <w:rsid w:val="009E0C89"/>
    <w:rsid w:val="009E29DA"/>
    <w:rsid w:val="009E4A2F"/>
    <w:rsid w:val="009E54B6"/>
    <w:rsid w:val="009E6BD3"/>
    <w:rsid w:val="009F0018"/>
    <w:rsid w:val="009F018B"/>
    <w:rsid w:val="009F025E"/>
    <w:rsid w:val="009F0E45"/>
    <w:rsid w:val="009F2891"/>
    <w:rsid w:val="009F2990"/>
    <w:rsid w:val="009F4771"/>
    <w:rsid w:val="009F55C3"/>
    <w:rsid w:val="00A03335"/>
    <w:rsid w:val="00A106AB"/>
    <w:rsid w:val="00A10ABB"/>
    <w:rsid w:val="00A11922"/>
    <w:rsid w:val="00A12F75"/>
    <w:rsid w:val="00A22CD6"/>
    <w:rsid w:val="00A231BF"/>
    <w:rsid w:val="00A235BE"/>
    <w:rsid w:val="00A23CE3"/>
    <w:rsid w:val="00A25B73"/>
    <w:rsid w:val="00A25D4A"/>
    <w:rsid w:val="00A2639D"/>
    <w:rsid w:val="00A26FC2"/>
    <w:rsid w:val="00A30993"/>
    <w:rsid w:val="00A330DE"/>
    <w:rsid w:val="00A34557"/>
    <w:rsid w:val="00A345DE"/>
    <w:rsid w:val="00A3756C"/>
    <w:rsid w:val="00A40F57"/>
    <w:rsid w:val="00A43694"/>
    <w:rsid w:val="00A43EA9"/>
    <w:rsid w:val="00A45944"/>
    <w:rsid w:val="00A4752A"/>
    <w:rsid w:val="00A50A43"/>
    <w:rsid w:val="00A554A7"/>
    <w:rsid w:val="00A57D3C"/>
    <w:rsid w:val="00A61AEB"/>
    <w:rsid w:val="00A625F8"/>
    <w:rsid w:val="00A64D34"/>
    <w:rsid w:val="00A7637A"/>
    <w:rsid w:val="00A7784E"/>
    <w:rsid w:val="00A8172F"/>
    <w:rsid w:val="00A835CB"/>
    <w:rsid w:val="00A8449D"/>
    <w:rsid w:val="00A8589A"/>
    <w:rsid w:val="00A9181F"/>
    <w:rsid w:val="00A93747"/>
    <w:rsid w:val="00A96A0F"/>
    <w:rsid w:val="00A96B7A"/>
    <w:rsid w:val="00A96FAA"/>
    <w:rsid w:val="00A97512"/>
    <w:rsid w:val="00AA1B31"/>
    <w:rsid w:val="00AA2A3A"/>
    <w:rsid w:val="00AA68CF"/>
    <w:rsid w:val="00AA72C3"/>
    <w:rsid w:val="00AB0BE6"/>
    <w:rsid w:val="00AB296B"/>
    <w:rsid w:val="00AB4788"/>
    <w:rsid w:val="00AB6BA4"/>
    <w:rsid w:val="00AC3A97"/>
    <w:rsid w:val="00AC3DAE"/>
    <w:rsid w:val="00AC4CF3"/>
    <w:rsid w:val="00AC5123"/>
    <w:rsid w:val="00AC59BE"/>
    <w:rsid w:val="00AD0ED0"/>
    <w:rsid w:val="00AD0F34"/>
    <w:rsid w:val="00AD597C"/>
    <w:rsid w:val="00AD5C20"/>
    <w:rsid w:val="00AD6055"/>
    <w:rsid w:val="00AD61E7"/>
    <w:rsid w:val="00AD7342"/>
    <w:rsid w:val="00AD7C53"/>
    <w:rsid w:val="00AE3E8F"/>
    <w:rsid w:val="00AE5216"/>
    <w:rsid w:val="00AF0520"/>
    <w:rsid w:val="00AF1AA4"/>
    <w:rsid w:val="00AF1DCF"/>
    <w:rsid w:val="00AF2598"/>
    <w:rsid w:val="00AF3271"/>
    <w:rsid w:val="00AF6E05"/>
    <w:rsid w:val="00AF7139"/>
    <w:rsid w:val="00B02FF5"/>
    <w:rsid w:val="00B03A2F"/>
    <w:rsid w:val="00B058FC"/>
    <w:rsid w:val="00B114DB"/>
    <w:rsid w:val="00B13469"/>
    <w:rsid w:val="00B15547"/>
    <w:rsid w:val="00B1652A"/>
    <w:rsid w:val="00B167C6"/>
    <w:rsid w:val="00B16F37"/>
    <w:rsid w:val="00B17414"/>
    <w:rsid w:val="00B20DD9"/>
    <w:rsid w:val="00B21860"/>
    <w:rsid w:val="00B22234"/>
    <w:rsid w:val="00B25191"/>
    <w:rsid w:val="00B255FB"/>
    <w:rsid w:val="00B259CE"/>
    <w:rsid w:val="00B306D3"/>
    <w:rsid w:val="00B353DE"/>
    <w:rsid w:val="00B37AA1"/>
    <w:rsid w:val="00B418E2"/>
    <w:rsid w:val="00B46145"/>
    <w:rsid w:val="00B503DF"/>
    <w:rsid w:val="00B51CCB"/>
    <w:rsid w:val="00B5370F"/>
    <w:rsid w:val="00B54657"/>
    <w:rsid w:val="00B55371"/>
    <w:rsid w:val="00B63161"/>
    <w:rsid w:val="00B6607B"/>
    <w:rsid w:val="00B6709E"/>
    <w:rsid w:val="00B70DBE"/>
    <w:rsid w:val="00B72C75"/>
    <w:rsid w:val="00B76DBB"/>
    <w:rsid w:val="00B84C5E"/>
    <w:rsid w:val="00B909DA"/>
    <w:rsid w:val="00B9571F"/>
    <w:rsid w:val="00B96DD0"/>
    <w:rsid w:val="00BA2EF6"/>
    <w:rsid w:val="00BA5747"/>
    <w:rsid w:val="00BA7CDB"/>
    <w:rsid w:val="00BA7D26"/>
    <w:rsid w:val="00BB2ED5"/>
    <w:rsid w:val="00BB6DD9"/>
    <w:rsid w:val="00BC01AB"/>
    <w:rsid w:val="00BC3517"/>
    <w:rsid w:val="00BC4268"/>
    <w:rsid w:val="00BC5DCD"/>
    <w:rsid w:val="00BD1B8F"/>
    <w:rsid w:val="00BD3625"/>
    <w:rsid w:val="00BD7236"/>
    <w:rsid w:val="00BE2ADC"/>
    <w:rsid w:val="00BE44C9"/>
    <w:rsid w:val="00BE6AC7"/>
    <w:rsid w:val="00BE7055"/>
    <w:rsid w:val="00BF173E"/>
    <w:rsid w:val="00BF18F7"/>
    <w:rsid w:val="00BF3F3D"/>
    <w:rsid w:val="00BF5500"/>
    <w:rsid w:val="00BF76F8"/>
    <w:rsid w:val="00C0015B"/>
    <w:rsid w:val="00C04EE6"/>
    <w:rsid w:val="00C04FDF"/>
    <w:rsid w:val="00C0516B"/>
    <w:rsid w:val="00C11ACA"/>
    <w:rsid w:val="00C155F2"/>
    <w:rsid w:val="00C23FE6"/>
    <w:rsid w:val="00C32352"/>
    <w:rsid w:val="00C327BA"/>
    <w:rsid w:val="00C34A80"/>
    <w:rsid w:val="00C355B7"/>
    <w:rsid w:val="00C378C4"/>
    <w:rsid w:val="00C428A1"/>
    <w:rsid w:val="00C428C9"/>
    <w:rsid w:val="00C45CE8"/>
    <w:rsid w:val="00C46328"/>
    <w:rsid w:val="00C46499"/>
    <w:rsid w:val="00C51548"/>
    <w:rsid w:val="00C52639"/>
    <w:rsid w:val="00C52BF2"/>
    <w:rsid w:val="00C54DF6"/>
    <w:rsid w:val="00C557D2"/>
    <w:rsid w:val="00C569B0"/>
    <w:rsid w:val="00C60A86"/>
    <w:rsid w:val="00C63F93"/>
    <w:rsid w:val="00C64C7A"/>
    <w:rsid w:val="00C66519"/>
    <w:rsid w:val="00C714C9"/>
    <w:rsid w:val="00C7263F"/>
    <w:rsid w:val="00C815F0"/>
    <w:rsid w:val="00C82DD3"/>
    <w:rsid w:val="00C85409"/>
    <w:rsid w:val="00C85E90"/>
    <w:rsid w:val="00C86A4A"/>
    <w:rsid w:val="00C90DD5"/>
    <w:rsid w:val="00C913FB"/>
    <w:rsid w:val="00C917BB"/>
    <w:rsid w:val="00C92686"/>
    <w:rsid w:val="00C93E05"/>
    <w:rsid w:val="00C9465F"/>
    <w:rsid w:val="00C947F4"/>
    <w:rsid w:val="00CA00ED"/>
    <w:rsid w:val="00CA04A6"/>
    <w:rsid w:val="00CA069C"/>
    <w:rsid w:val="00CA1C4C"/>
    <w:rsid w:val="00CA2F97"/>
    <w:rsid w:val="00CA5A58"/>
    <w:rsid w:val="00CA76DC"/>
    <w:rsid w:val="00CA7D24"/>
    <w:rsid w:val="00CB0400"/>
    <w:rsid w:val="00CB373B"/>
    <w:rsid w:val="00CB4834"/>
    <w:rsid w:val="00CB6827"/>
    <w:rsid w:val="00CB7E55"/>
    <w:rsid w:val="00CC0BDE"/>
    <w:rsid w:val="00CC146E"/>
    <w:rsid w:val="00CC583E"/>
    <w:rsid w:val="00CD074A"/>
    <w:rsid w:val="00CD0902"/>
    <w:rsid w:val="00CD260C"/>
    <w:rsid w:val="00CD3FEC"/>
    <w:rsid w:val="00CD42B9"/>
    <w:rsid w:val="00CD4E43"/>
    <w:rsid w:val="00CD6E0B"/>
    <w:rsid w:val="00CE37E5"/>
    <w:rsid w:val="00CE58C1"/>
    <w:rsid w:val="00CE6B7A"/>
    <w:rsid w:val="00CE707E"/>
    <w:rsid w:val="00D00AE0"/>
    <w:rsid w:val="00D02465"/>
    <w:rsid w:val="00D026D5"/>
    <w:rsid w:val="00D0274A"/>
    <w:rsid w:val="00D0501F"/>
    <w:rsid w:val="00D1104B"/>
    <w:rsid w:val="00D15D65"/>
    <w:rsid w:val="00D17890"/>
    <w:rsid w:val="00D23644"/>
    <w:rsid w:val="00D23DA5"/>
    <w:rsid w:val="00D24257"/>
    <w:rsid w:val="00D24852"/>
    <w:rsid w:val="00D27C06"/>
    <w:rsid w:val="00D35297"/>
    <w:rsid w:val="00D35B3D"/>
    <w:rsid w:val="00D36C58"/>
    <w:rsid w:val="00D41BE4"/>
    <w:rsid w:val="00D429B0"/>
    <w:rsid w:val="00D43E43"/>
    <w:rsid w:val="00D44638"/>
    <w:rsid w:val="00D47DA4"/>
    <w:rsid w:val="00D47FB4"/>
    <w:rsid w:val="00D50C6D"/>
    <w:rsid w:val="00D5103B"/>
    <w:rsid w:val="00D5354C"/>
    <w:rsid w:val="00D567C3"/>
    <w:rsid w:val="00D61709"/>
    <w:rsid w:val="00D622C1"/>
    <w:rsid w:val="00D62947"/>
    <w:rsid w:val="00D63898"/>
    <w:rsid w:val="00D64B2B"/>
    <w:rsid w:val="00D6605E"/>
    <w:rsid w:val="00D732B4"/>
    <w:rsid w:val="00D733E0"/>
    <w:rsid w:val="00D751DD"/>
    <w:rsid w:val="00D759D9"/>
    <w:rsid w:val="00D76C5B"/>
    <w:rsid w:val="00D779F7"/>
    <w:rsid w:val="00D827AD"/>
    <w:rsid w:val="00D82EC3"/>
    <w:rsid w:val="00D838DF"/>
    <w:rsid w:val="00D83F54"/>
    <w:rsid w:val="00D84EF8"/>
    <w:rsid w:val="00D8530B"/>
    <w:rsid w:val="00D87421"/>
    <w:rsid w:val="00D902E9"/>
    <w:rsid w:val="00D94863"/>
    <w:rsid w:val="00DA047A"/>
    <w:rsid w:val="00DA2762"/>
    <w:rsid w:val="00DA36BF"/>
    <w:rsid w:val="00DA6234"/>
    <w:rsid w:val="00DA6DDA"/>
    <w:rsid w:val="00DB0BB8"/>
    <w:rsid w:val="00DB377A"/>
    <w:rsid w:val="00DB7D40"/>
    <w:rsid w:val="00DC032B"/>
    <w:rsid w:val="00DC1794"/>
    <w:rsid w:val="00DC1EF3"/>
    <w:rsid w:val="00DC43ED"/>
    <w:rsid w:val="00DD0E9B"/>
    <w:rsid w:val="00DD36A7"/>
    <w:rsid w:val="00DD3DDA"/>
    <w:rsid w:val="00DD48A5"/>
    <w:rsid w:val="00DD54E0"/>
    <w:rsid w:val="00DE0020"/>
    <w:rsid w:val="00DE4307"/>
    <w:rsid w:val="00DE4DCE"/>
    <w:rsid w:val="00DE6956"/>
    <w:rsid w:val="00DF3533"/>
    <w:rsid w:val="00DF42C2"/>
    <w:rsid w:val="00DF520A"/>
    <w:rsid w:val="00DF55CE"/>
    <w:rsid w:val="00DF5D9D"/>
    <w:rsid w:val="00E01344"/>
    <w:rsid w:val="00E0142F"/>
    <w:rsid w:val="00E0229B"/>
    <w:rsid w:val="00E0351F"/>
    <w:rsid w:val="00E036DD"/>
    <w:rsid w:val="00E04699"/>
    <w:rsid w:val="00E10775"/>
    <w:rsid w:val="00E12826"/>
    <w:rsid w:val="00E16BA5"/>
    <w:rsid w:val="00E17299"/>
    <w:rsid w:val="00E172D2"/>
    <w:rsid w:val="00E17D54"/>
    <w:rsid w:val="00E17EDB"/>
    <w:rsid w:val="00E24383"/>
    <w:rsid w:val="00E260AB"/>
    <w:rsid w:val="00E27D40"/>
    <w:rsid w:val="00E316B8"/>
    <w:rsid w:val="00E336AC"/>
    <w:rsid w:val="00E3553B"/>
    <w:rsid w:val="00E37B3A"/>
    <w:rsid w:val="00E4179D"/>
    <w:rsid w:val="00E43433"/>
    <w:rsid w:val="00E43EC9"/>
    <w:rsid w:val="00E44329"/>
    <w:rsid w:val="00E519B9"/>
    <w:rsid w:val="00E540A1"/>
    <w:rsid w:val="00E55097"/>
    <w:rsid w:val="00E55E51"/>
    <w:rsid w:val="00E560C7"/>
    <w:rsid w:val="00E571EA"/>
    <w:rsid w:val="00E6089F"/>
    <w:rsid w:val="00E609B5"/>
    <w:rsid w:val="00E60B27"/>
    <w:rsid w:val="00E65DD8"/>
    <w:rsid w:val="00E669C9"/>
    <w:rsid w:val="00E67446"/>
    <w:rsid w:val="00E706E1"/>
    <w:rsid w:val="00E7431C"/>
    <w:rsid w:val="00E80D7B"/>
    <w:rsid w:val="00E83899"/>
    <w:rsid w:val="00E8462D"/>
    <w:rsid w:val="00E847A2"/>
    <w:rsid w:val="00E87546"/>
    <w:rsid w:val="00E9084B"/>
    <w:rsid w:val="00E95C28"/>
    <w:rsid w:val="00E960C8"/>
    <w:rsid w:val="00E96B23"/>
    <w:rsid w:val="00EA5226"/>
    <w:rsid w:val="00EB212D"/>
    <w:rsid w:val="00EB2C6A"/>
    <w:rsid w:val="00EB64E9"/>
    <w:rsid w:val="00EB7E72"/>
    <w:rsid w:val="00EC3FD8"/>
    <w:rsid w:val="00EC4617"/>
    <w:rsid w:val="00EC4D26"/>
    <w:rsid w:val="00EC5EDE"/>
    <w:rsid w:val="00EC6441"/>
    <w:rsid w:val="00ED0068"/>
    <w:rsid w:val="00ED4F81"/>
    <w:rsid w:val="00EE0155"/>
    <w:rsid w:val="00EE46E6"/>
    <w:rsid w:val="00EE66CC"/>
    <w:rsid w:val="00EF0022"/>
    <w:rsid w:val="00EF06F3"/>
    <w:rsid w:val="00EF287B"/>
    <w:rsid w:val="00EF4510"/>
    <w:rsid w:val="00EF5C3B"/>
    <w:rsid w:val="00EF6681"/>
    <w:rsid w:val="00F024B2"/>
    <w:rsid w:val="00F04225"/>
    <w:rsid w:val="00F04D6F"/>
    <w:rsid w:val="00F103E1"/>
    <w:rsid w:val="00F112FA"/>
    <w:rsid w:val="00F11DDC"/>
    <w:rsid w:val="00F1494A"/>
    <w:rsid w:val="00F20FBB"/>
    <w:rsid w:val="00F24589"/>
    <w:rsid w:val="00F248C7"/>
    <w:rsid w:val="00F25125"/>
    <w:rsid w:val="00F2605A"/>
    <w:rsid w:val="00F320F0"/>
    <w:rsid w:val="00F33B15"/>
    <w:rsid w:val="00F4007B"/>
    <w:rsid w:val="00F45D2D"/>
    <w:rsid w:val="00F46524"/>
    <w:rsid w:val="00F52149"/>
    <w:rsid w:val="00F52F64"/>
    <w:rsid w:val="00F55A38"/>
    <w:rsid w:val="00F56840"/>
    <w:rsid w:val="00F60585"/>
    <w:rsid w:val="00F630CA"/>
    <w:rsid w:val="00F6440D"/>
    <w:rsid w:val="00F714DD"/>
    <w:rsid w:val="00F72A00"/>
    <w:rsid w:val="00F74957"/>
    <w:rsid w:val="00F763F5"/>
    <w:rsid w:val="00F82F30"/>
    <w:rsid w:val="00F83FEC"/>
    <w:rsid w:val="00F85F25"/>
    <w:rsid w:val="00F91685"/>
    <w:rsid w:val="00F9184B"/>
    <w:rsid w:val="00F9205E"/>
    <w:rsid w:val="00F92708"/>
    <w:rsid w:val="00F9523D"/>
    <w:rsid w:val="00FA34C6"/>
    <w:rsid w:val="00FA7216"/>
    <w:rsid w:val="00FB1F82"/>
    <w:rsid w:val="00FB42CE"/>
    <w:rsid w:val="00FB71AF"/>
    <w:rsid w:val="00FB7673"/>
    <w:rsid w:val="00FC0B94"/>
    <w:rsid w:val="00FC2BF7"/>
    <w:rsid w:val="00FC5AE0"/>
    <w:rsid w:val="00FC5D1C"/>
    <w:rsid w:val="00FC5DB9"/>
    <w:rsid w:val="00FC6541"/>
    <w:rsid w:val="00FC68D3"/>
    <w:rsid w:val="00FD4A8D"/>
    <w:rsid w:val="00FD5C64"/>
    <w:rsid w:val="00FD6B7D"/>
    <w:rsid w:val="00FD6CD0"/>
    <w:rsid w:val="00FD7583"/>
    <w:rsid w:val="00FD7F71"/>
    <w:rsid w:val="00FE067A"/>
    <w:rsid w:val="00FE09EE"/>
    <w:rsid w:val="00FE45A5"/>
    <w:rsid w:val="00FE4A52"/>
    <w:rsid w:val="00FE6EDB"/>
    <w:rsid w:val="00FE74CD"/>
    <w:rsid w:val="00FE7A0A"/>
    <w:rsid w:val="00FF25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514FA"/>
  <w15:docId w15:val="{BE76CB99-5151-44B9-9BAD-39B65BF9E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q"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70D0"/>
  </w:style>
  <w:style w:type="paragraph" w:styleId="Heading1">
    <w:name w:val="heading 1"/>
    <w:basedOn w:val="Normal"/>
    <w:next w:val="Normal"/>
    <w:link w:val="Heading1Char"/>
    <w:uiPriority w:val="9"/>
    <w:qFormat/>
    <w:rsid w:val="009D64A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42D3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E519B9"/>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22FE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1">
    <w:name w:val="Hyperlink1"/>
    <w:basedOn w:val="DefaultParagraphFont"/>
    <w:uiPriority w:val="99"/>
    <w:unhideWhenUsed/>
    <w:rsid w:val="00922FEB"/>
    <w:rPr>
      <w:color w:val="0000FF"/>
      <w:u w:val="single"/>
    </w:rPr>
  </w:style>
  <w:style w:type="character" w:customStyle="1" w:styleId="FollowedHyperlink1">
    <w:name w:val="FollowedHyperlink1"/>
    <w:basedOn w:val="DefaultParagraphFont"/>
    <w:uiPriority w:val="99"/>
    <w:semiHidden/>
    <w:unhideWhenUsed/>
    <w:rsid w:val="00922FEB"/>
    <w:rPr>
      <w:color w:val="800080"/>
      <w:u w:val="single"/>
    </w:rPr>
  </w:style>
  <w:style w:type="paragraph" w:styleId="FootnoteText">
    <w:name w:val="footnote text"/>
    <w:basedOn w:val="Normal"/>
    <w:link w:val="FootnoteTextChar"/>
    <w:uiPriority w:val="99"/>
    <w:semiHidden/>
    <w:unhideWhenUsed/>
    <w:rsid w:val="00922FEB"/>
    <w:pPr>
      <w:spacing w:after="0" w:line="240" w:lineRule="auto"/>
    </w:pPr>
    <w:rPr>
      <w:kern w:val="0"/>
      <w:sz w:val="20"/>
      <w:szCs w:val="20"/>
      <w14:ligatures w14:val="none"/>
    </w:rPr>
  </w:style>
  <w:style w:type="character" w:customStyle="1" w:styleId="FootnoteTextChar">
    <w:name w:val="Footnote Text Char"/>
    <w:basedOn w:val="DefaultParagraphFont"/>
    <w:link w:val="FootnoteText"/>
    <w:uiPriority w:val="99"/>
    <w:semiHidden/>
    <w:rsid w:val="00922FEB"/>
    <w:rPr>
      <w:kern w:val="0"/>
      <w:sz w:val="20"/>
      <w:szCs w:val="20"/>
      <w14:ligatures w14:val="none"/>
    </w:rPr>
  </w:style>
  <w:style w:type="character" w:styleId="FootnoteReference">
    <w:name w:val="footnote reference"/>
    <w:basedOn w:val="DefaultParagraphFont"/>
    <w:uiPriority w:val="99"/>
    <w:semiHidden/>
    <w:unhideWhenUsed/>
    <w:rsid w:val="00922FEB"/>
    <w:rPr>
      <w:vertAlign w:val="superscript"/>
    </w:rPr>
  </w:style>
  <w:style w:type="paragraph" w:styleId="ListParagraph">
    <w:name w:val="List Paragraph"/>
    <w:basedOn w:val="Normal"/>
    <w:uiPriority w:val="34"/>
    <w:qFormat/>
    <w:rsid w:val="00922FEB"/>
    <w:pPr>
      <w:spacing w:after="200" w:line="276" w:lineRule="auto"/>
      <w:ind w:left="720"/>
      <w:contextualSpacing/>
    </w:pPr>
    <w:rPr>
      <w:kern w:val="0"/>
      <w14:ligatures w14:val="none"/>
    </w:rPr>
  </w:style>
  <w:style w:type="paragraph" w:styleId="NormalWeb">
    <w:name w:val="Normal (Web)"/>
    <w:basedOn w:val="Normal"/>
    <w:uiPriority w:val="99"/>
    <w:unhideWhenUsed/>
    <w:rsid w:val="00922FEB"/>
    <w:pPr>
      <w:spacing w:after="200" w:line="276" w:lineRule="auto"/>
    </w:pPr>
    <w:rPr>
      <w:rFonts w:ascii="Times New Roman" w:hAnsi="Times New Roman" w:cs="Times New Roman"/>
      <w:kern w:val="0"/>
      <w:sz w:val="24"/>
      <w:szCs w:val="24"/>
      <w14:ligatures w14:val="none"/>
    </w:rPr>
  </w:style>
  <w:style w:type="character" w:customStyle="1" w:styleId="apple-converted-space">
    <w:name w:val="apple-converted-space"/>
    <w:basedOn w:val="DefaultParagraphFont"/>
    <w:rsid w:val="00922FEB"/>
  </w:style>
  <w:style w:type="character" w:styleId="PageNumber">
    <w:name w:val="page number"/>
    <w:basedOn w:val="DefaultParagraphFont"/>
    <w:rsid w:val="00922FEB"/>
  </w:style>
  <w:style w:type="character" w:customStyle="1" w:styleId="docblue">
    <w:name w:val="doc_blue"/>
    <w:basedOn w:val="DefaultParagraphFont"/>
    <w:rsid w:val="00922FEB"/>
  </w:style>
  <w:style w:type="character" w:customStyle="1" w:styleId="docbody">
    <w:name w:val="doc_body"/>
    <w:basedOn w:val="DefaultParagraphFont"/>
    <w:rsid w:val="00922FEB"/>
  </w:style>
  <w:style w:type="character" w:customStyle="1" w:styleId="docred">
    <w:name w:val="doc_red"/>
    <w:basedOn w:val="DefaultParagraphFont"/>
    <w:rsid w:val="00922FEB"/>
  </w:style>
  <w:style w:type="character" w:styleId="CommentReference">
    <w:name w:val="annotation reference"/>
    <w:basedOn w:val="DefaultParagraphFont"/>
    <w:uiPriority w:val="99"/>
    <w:semiHidden/>
    <w:unhideWhenUsed/>
    <w:rsid w:val="00922FEB"/>
    <w:rPr>
      <w:sz w:val="16"/>
      <w:szCs w:val="16"/>
    </w:rPr>
  </w:style>
  <w:style w:type="paragraph" w:styleId="CommentText">
    <w:name w:val="annotation text"/>
    <w:basedOn w:val="Normal"/>
    <w:link w:val="CommentTextChar"/>
    <w:uiPriority w:val="99"/>
    <w:unhideWhenUsed/>
    <w:rsid w:val="00922FEB"/>
    <w:pPr>
      <w:spacing w:after="200"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922FEB"/>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922FEB"/>
    <w:rPr>
      <w:b/>
      <w:bCs/>
    </w:rPr>
  </w:style>
  <w:style w:type="character" w:customStyle="1" w:styleId="CommentSubjectChar">
    <w:name w:val="Comment Subject Char"/>
    <w:basedOn w:val="CommentTextChar"/>
    <w:link w:val="CommentSubject"/>
    <w:uiPriority w:val="99"/>
    <w:semiHidden/>
    <w:rsid w:val="00922FEB"/>
    <w:rPr>
      <w:b/>
      <w:bCs/>
      <w:kern w:val="0"/>
      <w:sz w:val="20"/>
      <w:szCs w:val="20"/>
      <w14:ligatures w14:val="none"/>
    </w:rPr>
  </w:style>
  <w:style w:type="paragraph" w:styleId="BalloonText">
    <w:name w:val="Balloon Text"/>
    <w:basedOn w:val="Normal"/>
    <w:link w:val="BalloonTextChar"/>
    <w:uiPriority w:val="99"/>
    <w:semiHidden/>
    <w:unhideWhenUsed/>
    <w:rsid w:val="00922FEB"/>
    <w:pPr>
      <w:spacing w:after="0" w:line="240" w:lineRule="auto"/>
    </w:pPr>
    <w:rPr>
      <w:rFonts w:ascii="Tahoma" w:hAnsi="Tahoma" w:cs="Tahoma"/>
      <w:kern w:val="0"/>
      <w:sz w:val="16"/>
      <w:szCs w:val="16"/>
      <w14:ligatures w14:val="none"/>
    </w:rPr>
  </w:style>
  <w:style w:type="character" w:customStyle="1" w:styleId="BalloonTextChar">
    <w:name w:val="Balloon Text Char"/>
    <w:basedOn w:val="DefaultParagraphFont"/>
    <w:link w:val="BalloonText"/>
    <w:uiPriority w:val="99"/>
    <w:semiHidden/>
    <w:rsid w:val="00922FEB"/>
    <w:rPr>
      <w:rFonts w:ascii="Tahoma" w:hAnsi="Tahoma" w:cs="Tahoma"/>
      <w:kern w:val="0"/>
      <w:sz w:val="16"/>
      <w:szCs w:val="16"/>
      <w14:ligatures w14:val="none"/>
    </w:rPr>
  </w:style>
  <w:style w:type="character" w:styleId="Strong">
    <w:name w:val="Strong"/>
    <w:basedOn w:val="DefaultParagraphFont"/>
    <w:uiPriority w:val="22"/>
    <w:qFormat/>
    <w:rsid w:val="00922FEB"/>
    <w:rPr>
      <w:b/>
      <w:bCs/>
    </w:rPr>
  </w:style>
  <w:style w:type="character" w:customStyle="1" w:styleId="docheader">
    <w:name w:val="doc_header"/>
    <w:basedOn w:val="DefaultParagraphFont"/>
    <w:rsid w:val="00922FEB"/>
  </w:style>
  <w:style w:type="paragraph" w:customStyle="1" w:styleId="ColorfulList-Accent11">
    <w:name w:val="Colorful List - Accent 11"/>
    <w:basedOn w:val="Normal"/>
    <w:uiPriority w:val="34"/>
    <w:qFormat/>
    <w:rsid w:val="00922FEB"/>
    <w:pPr>
      <w:spacing w:after="200" w:line="276" w:lineRule="auto"/>
      <w:ind w:left="720"/>
      <w:contextualSpacing/>
    </w:pPr>
    <w:rPr>
      <w:rFonts w:ascii="Calibri" w:eastAsia="Calibri" w:hAnsi="Calibri" w:cs="Times New Roman"/>
      <w:kern w:val="0"/>
      <w14:ligatures w14:val="none"/>
    </w:rPr>
  </w:style>
  <w:style w:type="character" w:customStyle="1" w:styleId="hps">
    <w:name w:val="hps"/>
    <w:rsid w:val="00922FEB"/>
  </w:style>
  <w:style w:type="paragraph" w:customStyle="1" w:styleId="MediumGrid1-Accent21">
    <w:name w:val="Medium Grid 1 - Accent 21"/>
    <w:basedOn w:val="Normal"/>
    <w:uiPriority w:val="34"/>
    <w:qFormat/>
    <w:rsid w:val="00922FEB"/>
    <w:pPr>
      <w:ind w:left="720"/>
      <w:contextualSpacing/>
    </w:pPr>
    <w:rPr>
      <w:rFonts w:ascii="Times New Roman" w:eastAsia="Calibri" w:hAnsi="Times New Roman" w:cs="Times New Roman"/>
      <w:color w:val="000000"/>
      <w:kern w:val="0"/>
      <w:sz w:val="24"/>
      <w14:ligatures w14:val="none"/>
    </w:rPr>
  </w:style>
  <w:style w:type="character" w:customStyle="1" w:styleId="UnresolvedMention1">
    <w:name w:val="Unresolved Mention1"/>
    <w:basedOn w:val="DefaultParagraphFont"/>
    <w:uiPriority w:val="99"/>
    <w:semiHidden/>
    <w:unhideWhenUsed/>
    <w:rsid w:val="00922FEB"/>
    <w:rPr>
      <w:color w:val="605E5C"/>
      <w:shd w:val="clear" w:color="auto" w:fill="E1DFDD"/>
    </w:rPr>
  </w:style>
  <w:style w:type="character" w:styleId="Hyperlink">
    <w:name w:val="Hyperlink"/>
    <w:basedOn w:val="DefaultParagraphFont"/>
    <w:uiPriority w:val="99"/>
    <w:unhideWhenUsed/>
    <w:rsid w:val="00922FEB"/>
    <w:rPr>
      <w:color w:val="0563C1" w:themeColor="hyperlink"/>
      <w:u w:val="single"/>
    </w:rPr>
  </w:style>
  <w:style w:type="character" w:styleId="FollowedHyperlink">
    <w:name w:val="FollowedHyperlink"/>
    <w:basedOn w:val="DefaultParagraphFont"/>
    <w:uiPriority w:val="99"/>
    <w:semiHidden/>
    <w:unhideWhenUsed/>
    <w:rsid w:val="00922FEB"/>
    <w:rPr>
      <w:color w:val="954F72" w:themeColor="followedHyperlink"/>
      <w:u w:val="single"/>
    </w:rPr>
  </w:style>
  <w:style w:type="paragraph" w:styleId="BodyText">
    <w:name w:val="Body Text"/>
    <w:basedOn w:val="Normal"/>
    <w:link w:val="BodyTextChar"/>
    <w:uiPriority w:val="1"/>
    <w:qFormat/>
    <w:rsid w:val="00996667"/>
    <w:pPr>
      <w:widowControl w:val="0"/>
      <w:autoSpaceDE w:val="0"/>
      <w:autoSpaceDN w:val="0"/>
      <w:spacing w:after="0" w:line="240" w:lineRule="auto"/>
      <w:ind w:left="744" w:hanging="361"/>
      <w:jc w:val="both"/>
    </w:pPr>
    <w:rPr>
      <w:rFonts w:ascii="Calibri" w:eastAsia="Calibri" w:hAnsi="Calibri" w:cs="Calibri"/>
      <w:kern w:val="0"/>
      <w:sz w:val="24"/>
      <w:szCs w:val="24"/>
      <w14:ligatures w14:val="none"/>
    </w:rPr>
  </w:style>
  <w:style w:type="character" w:customStyle="1" w:styleId="BodyTextChar">
    <w:name w:val="Body Text Char"/>
    <w:basedOn w:val="DefaultParagraphFont"/>
    <w:link w:val="BodyText"/>
    <w:uiPriority w:val="1"/>
    <w:rsid w:val="00996667"/>
    <w:rPr>
      <w:rFonts w:ascii="Calibri" w:eastAsia="Calibri" w:hAnsi="Calibri" w:cs="Calibri"/>
      <w:kern w:val="0"/>
      <w:sz w:val="24"/>
      <w:szCs w:val="24"/>
      <w14:ligatures w14:val="none"/>
    </w:rPr>
  </w:style>
  <w:style w:type="character" w:styleId="Emphasis">
    <w:name w:val="Emphasis"/>
    <w:basedOn w:val="DefaultParagraphFont"/>
    <w:uiPriority w:val="20"/>
    <w:qFormat/>
    <w:rsid w:val="001024E6"/>
    <w:rPr>
      <w:i/>
      <w:iCs/>
    </w:rPr>
  </w:style>
  <w:style w:type="character" w:customStyle="1" w:styleId="Heading3Char">
    <w:name w:val="Heading 3 Char"/>
    <w:basedOn w:val="DefaultParagraphFont"/>
    <w:link w:val="Heading3"/>
    <w:uiPriority w:val="9"/>
    <w:rsid w:val="00E519B9"/>
    <w:rPr>
      <w:rFonts w:ascii="Times New Roman" w:eastAsia="Times New Roman" w:hAnsi="Times New Roman" w:cs="Times New Roman"/>
      <w:b/>
      <w:bCs/>
      <w:kern w:val="0"/>
      <w:sz w:val="27"/>
      <w:szCs w:val="27"/>
      <w14:ligatures w14:val="none"/>
    </w:rPr>
  </w:style>
  <w:style w:type="character" w:customStyle="1" w:styleId="Heading1Char">
    <w:name w:val="Heading 1 Char"/>
    <w:basedOn w:val="DefaultParagraphFont"/>
    <w:link w:val="Heading1"/>
    <w:uiPriority w:val="9"/>
    <w:rsid w:val="009D64A3"/>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9D64A3"/>
    <w:pPr>
      <w:outlineLvl w:val="9"/>
    </w:pPr>
    <w:rPr>
      <w:kern w:val="0"/>
      <w14:ligatures w14:val="none"/>
    </w:rPr>
  </w:style>
  <w:style w:type="paragraph" w:styleId="TOC3">
    <w:name w:val="toc 3"/>
    <w:basedOn w:val="Normal"/>
    <w:next w:val="Normal"/>
    <w:autoRedefine/>
    <w:uiPriority w:val="39"/>
    <w:unhideWhenUsed/>
    <w:rsid w:val="009D64A3"/>
    <w:pPr>
      <w:spacing w:after="100"/>
      <w:ind w:left="440"/>
    </w:pPr>
  </w:style>
  <w:style w:type="character" w:customStyle="1" w:styleId="Heading2Char">
    <w:name w:val="Heading 2 Char"/>
    <w:basedOn w:val="DefaultParagraphFont"/>
    <w:link w:val="Heading2"/>
    <w:uiPriority w:val="9"/>
    <w:rsid w:val="00242D3A"/>
    <w:rPr>
      <w:rFonts w:asciiTheme="majorHAnsi" w:eastAsiaTheme="majorEastAsia" w:hAnsiTheme="majorHAnsi" w:cstheme="majorBidi"/>
      <w:color w:val="2F5496" w:themeColor="accent1" w:themeShade="BF"/>
      <w:sz w:val="26"/>
      <w:szCs w:val="26"/>
    </w:rPr>
  </w:style>
  <w:style w:type="paragraph" w:styleId="TOC1">
    <w:name w:val="toc 1"/>
    <w:basedOn w:val="Normal"/>
    <w:next w:val="Normal"/>
    <w:autoRedefine/>
    <w:uiPriority w:val="39"/>
    <w:unhideWhenUsed/>
    <w:rsid w:val="00415BDC"/>
    <w:pPr>
      <w:spacing w:after="100"/>
    </w:pPr>
  </w:style>
  <w:style w:type="paragraph" w:styleId="TOC2">
    <w:name w:val="toc 2"/>
    <w:basedOn w:val="Normal"/>
    <w:next w:val="Normal"/>
    <w:autoRedefine/>
    <w:uiPriority w:val="39"/>
    <w:unhideWhenUsed/>
    <w:rsid w:val="00415BDC"/>
    <w:pPr>
      <w:spacing w:after="100"/>
      <w:ind w:left="220"/>
    </w:pPr>
  </w:style>
  <w:style w:type="paragraph" w:styleId="TOC4">
    <w:name w:val="toc 4"/>
    <w:basedOn w:val="Normal"/>
    <w:next w:val="Normal"/>
    <w:autoRedefine/>
    <w:uiPriority w:val="39"/>
    <w:unhideWhenUsed/>
    <w:rsid w:val="00415BDC"/>
    <w:pPr>
      <w:spacing w:after="100"/>
      <w:ind w:left="660"/>
    </w:pPr>
    <w:rPr>
      <w:rFonts w:eastAsiaTheme="minorEastAsia"/>
      <w:kern w:val="0"/>
      <w14:ligatures w14:val="none"/>
    </w:rPr>
  </w:style>
  <w:style w:type="paragraph" w:styleId="TOC5">
    <w:name w:val="toc 5"/>
    <w:basedOn w:val="Normal"/>
    <w:next w:val="Normal"/>
    <w:autoRedefine/>
    <w:uiPriority w:val="39"/>
    <w:unhideWhenUsed/>
    <w:rsid w:val="00415BDC"/>
    <w:pPr>
      <w:spacing w:after="100"/>
      <w:ind w:left="880"/>
    </w:pPr>
    <w:rPr>
      <w:rFonts w:eastAsiaTheme="minorEastAsia"/>
      <w:kern w:val="0"/>
      <w14:ligatures w14:val="none"/>
    </w:rPr>
  </w:style>
  <w:style w:type="paragraph" w:styleId="TOC6">
    <w:name w:val="toc 6"/>
    <w:basedOn w:val="Normal"/>
    <w:next w:val="Normal"/>
    <w:autoRedefine/>
    <w:uiPriority w:val="39"/>
    <w:unhideWhenUsed/>
    <w:rsid w:val="00415BDC"/>
    <w:pPr>
      <w:spacing w:after="100"/>
      <w:ind w:left="1100"/>
    </w:pPr>
    <w:rPr>
      <w:rFonts w:eastAsiaTheme="minorEastAsia"/>
      <w:kern w:val="0"/>
      <w14:ligatures w14:val="none"/>
    </w:rPr>
  </w:style>
  <w:style w:type="paragraph" w:styleId="TOC7">
    <w:name w:val="toc 7"/>
    <w:basedOn w:val="Normal"/>
    <w:next w:val="Normal"/>
    <w:autoRedefine/>
    <w:uiPriority w:val="39"/>
    <w:unhideWhenUsed/>
    <w:rsid w:val="00415BDC"/>
    <w:pPr>
      <w:spacing w:after="100"/>
      <w:ind w:left="1320"/>
    </w:pPr>
    <w:rPr>
      <w:rFonts w:eastAsiaTheme="minorEastAsia"/>
      <w:kern w:val="0"/>
      <w14:ligatures w14:val="none"/>
    </w:rPr>
  </w:style>
  <w:style w:type="paragraph" w:styleId="TOC8">
    <w:name w:val="toc 8"/>
    <w:basedOn w:val="Normal"/>
    <w:next w:val="Normal"/>
    <w:autoRedefine/>
    <w:uiPriority w:val="39"/>
    <w:unhideWhenUsed/>
    <w:rsid w:val="00415BDC"/>
    <w:pPr>
      <w:spacing w:after="100"/>
      <w:ind w:left="1540"/>
    </w:pPr>
    <w:rPr>
      <w:rFonts w:eastAsiaTheme="minorEastAsia"/>
      <w:kern w:val="0"/>
      <w14:ligatures w14:val="none"/>
    </w:rPr>
  </w:style>
  <w:style w:type="paragraph" w:styleId="TOC9">
    <w:name w:val="toc 9"/>
    <w:basedOn w:val="Normal"/>
    <w:next w:val="Normal"/>
    <w:autoRedefine/>
    <w:uiPriority w:val="39"/>
    <w:unhideWhenUsed/>
    <w:rsid w:val="00415BDC"/>
    <w:pPr>
      <w:spacing w:after="100"/>
      <w:ind w:left="1760"/>
    </w:pPr>
    <w:rPr>
      <w:rFonts w:eastAsiaTheme="minorEastAsia"/>
      <w:kern w:val="0"/>
      <w14:ligatures w14:val="none"/>
    </w:rPr>
  </w:style>
  <w:style w:type="paragraph" w:styleId="Header">
    <w:name w:val="header"/>
    <w:basedOn w:val="Normal"/>
    <w:link w:val="HeaderChar"/>
    <w:uiPriority w:val="99"/>
    <w:unhideWhenUsed/>
    <w:rsid w:val="00A106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06AB"/>
  </w:style>
  <w:style w:type="paragraph" w:styleId="Footer">
    <w:name w:val="footer"/>
    <w:basedOn w:val="Normal"/>
    <w:link w:val="FooterChar"/>
    <w:uiPriority w:val="99"/>
    <w:unhideWhenUsed/>
    <w:rsid w:val="00A106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06AB"/>
  </w:style>
  <w:style w:type="paragraph" w:customStyle="1" w:styleId="oj-normal">
    <w:name w:val="oj-normal"/>
    <w:basedOn w:val="Normal"/>
    <w:rsid w:val="0077636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oj-ti-grseq-1">
    <w:name w:val="oj-ti-grseq-1"/>
    <w:basedOn w:val="Normal"/>
    <w:rsid w:val="0077636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oj-expanded">
    <w:name w:val="oj-expanded"/>
    <w:basedOn w:val="DefaultParagraphFont"/>
    <w:rsid w:val="0077636B"/>
  </w:style>
  <w:style w:type="paragraph" w:customStyle="1" w:styleId="oj-ti-art">
    <w:name w:val="oj-ti-art"/>
    <w:basedOn w:val="Normal"/>
    <w:rsid w:val="0077636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oj-super">
    <w:name w:val="oj-super"/>
    <w:basedOn w:val="DefaultParagraphFont"/>
    <w:rsid w:val="0077636B"/>
  </w:style>
  <w:style w:type="paragraph" w:styleId="NoSpacing">
    <w:name w:val="No Spacing"/>
    <w:uiPriority w:val="1"/>
    <w:qFormat/>
    <w:rsid w:val="0071079D"/>
    <w:pPr>
      <w:spacing w:after="0" w:line="240" w:lineRule="auto"/>
    </w:pPr>
    <w:rPr>
      <w:rFonts w:eastAsiaTheme="minorEastAsia"/>
      <w:kern w:val="0"/>
      <w14:ligatures w14:val="none"/>
    </w:rPr>
  </w:style>
  <w:style w:type="character" w:customStyle="1" w:styleId="legamendingtext">
    <w:name w:val="legamendingtext"/>
    <w:basedOn w:val="DefaultParagraphFont"/>
    <w:rsid w:val="0042577F"/>
  </w:style>
  <w:style w:type="paragraph" w:customStyle="1" w:styleId="legclearfix">
    <w:name w:val="legclearfix"/>
    <w:basedOn w:val="Normal"/>
    <w:rsid w:val="0042577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legrhs">
    <w:name w:val="legrhs"/>
    <w:basedOn w:val="Normal"/>
    <w:rsid w:val="0042577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Revision">
    <w:name w:val="Revision"/>
    <w:hidden/>
    <w:uiPriority w:val="99"/>
    <w:semiHidden/>
    <w:rsid w:val="00A25B7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77726">
      <w:bodyDiv w:val="1"/>
      <w:marLeft w:val="0"/>
      <w:marRight w:val="0"/>
      <w:marTop w:val="0"/>
      <w:marBottom w:val="0"/>
      <w:divBdr>
        <w:top w:val="none" w:sz="0" w:space="0" w:color="auto"/>
        <w:left w:val="none" w:sz="0" w:space="0" w:color="auto"/>
        <w:bottom w:val="none" w:sz="0" w:space="0" w:color="auto"/>
        <w:right w:val="none" w:sz="0" w:space="0" w:color="auto"/>
      </w:divBdr>
    </w:div>
    <w:div w:id="45180504">
      <w:bodyDiv w:val="1"/>
      <w:marLeft w:val="0"/>
      <w:marRight w:val="0"/>
      <w:marTop w:val="0"/>
      <w:marBottom w:val="0"/>
      <w:divBdr>
        <w:top w:val="none" w:sz="0" w:space="0" w:color="auto"/>
        <w:left w:val="none" w:sz="0" w:space="0" w:color="auto"/>
        <w:bottom w:val="none" w:sz="0" w:space="0" w:color="auto"/>
        <w:right w:val="none" w:sz="0" w:space="0" w:color="auto"/>
      </w:divBdr>
    </w:div>
    <w:div w:id="66853641">
      <w:bodyDiv w:val="1"/>
      <w:marLeft w:val="0"/>
      <w:marRight w:val="0"/>
      <w:marTop w:val="0"/>
      <w:marBottom w:val="0"/>
      <w:divBdr>
        <w:top w:val="none" w:sz="0" w:space="0" w:color="auto"/>
        <w:left w:val="none" w:sz="0" w:space="0" w:color="auto"/>
        <w:bottom w:val="none" w:sz="0" w:space="0" w:color="auto"/>
        <w:right w:val="none" w:sz="0" w:space="0" w:color="auto"/>
      </w:divBdr>
      <w:divsChild>
        <w:div w:id="80807730">
          <w:marLeft w:val="0"/>
          <w:marRight w:val="0"/>
          <w:marTop w:val="0"/>
          <w:marBottom w:val="0"/>
          <w:divBdr>
            <w:top w:val="none" w:sz="0" w:space="0" w:color="auto"/>
            <w:left w:val="none" w:sz="0" w:space="0" w:color="auto"/>
            <w:bottom w:val="none" w:sz="0" w:space="0" w:color="auto"/>
            <w:right w:val="none" w:sz="0" w:space="0" w:color="auto"/>
          </w:divBdr>
        </w:div>
        <w:div w:id="388841559">
          <w:marLeft w:val="0"/>
          <w:marRight w:val="0"/>
          <w:marTop w:val="0"/>
          <w:marBottom w:val="0"/>
          <w:divBdr>
            <w:top w:val="none" w:sz="0" w:space="0" w:color="auto"/>
            <w:left w:val="none" w:sz="0" w:space="0" w:color="auto"/>
            <w:bottom w:val="none" w:sz="0" w:space="0" w:color="auto"/>
            <w:right w:val="none" w:sz="0" w:space="0" w:color="auto"/>
          </w:divBdr>
        </w:div>
        <w:div w:id="1896507503">
          <w:marLeft w:val="0"/>
          <w:marRight w:val="0"/>
          <w:marTop w:val="0"/>
          <w:marBottom w:val="0"/>
          <w:divBdr>
            <w:top w:val="none" w:sz="0" w:space="0" w:color="auto"/>
            <w:left w:val="none" w:sz="0" w:space="0" w:color="auto"/>
            <w:bottom w:val="none" w:sz="0" w:space="0" w:color="auto"/>
            <w:right w:val="none" w:sz="0" w:space="0" w:color="auto"/>
          </w:divBdr>
        </w:div>
        <w:div w:id="1199705502">
          <w:marLeft w:val="0"/>
          <w:marRight w:val="0"/>
          <w:marTop w:val="0"/>
          <w:marBottom w:val="0"/>
          <w:divBdr>
            <w:top w:val="none" w:sz="0" w:space="0" w:color="auto"/>
            <w:left w:val="none" w:sz="0" w:space="0" w:color="auto"/>
            <w:bottom w:val="none" w:sz="0" w:space="0" w:color="auto"/>
            <w:right w:val="none" w:sz="0" w:space="0" w:color="auto"/>
          </w:divBdr>
        </w:div>
      </w:divsChild>
    </w:div>
    <w:div w:id="69619284">
      <w:bodyDiv w:val="1"/>
      <w:marLeft w:val="0"/>
      <w:marRight w:val="0"/>
      <w:marTop w:val="0"/>
      <w:marBottom w:val="0"/>
      <w:divBdr>
        <w:top w:val="none" w:sz="0" w:space="0" w:color="auto"/>
        <w:left w:val="none" w:sz="0" w:space="0" w:color="auto"/>
        <w:bottom w:val="none" w:sz="0" w:space="0" w:color="auto"/>
        <w:right w:val="none" w:sz="0" w:space="0" w:color="auto"/>
      </w:divBdr>
    </w:div>
    <w:div w:id="91051474">
      <w:bodyDiv w:val="1"/>
      <w:marLeft w:val="0"/>
      <w:marRight w:val="0"/>
      <w:marTop w:val="0"/>
      <w:marBottom w:val="0"/>
      <w:divBdr>
        <w:top w:val="none" w:sz="0" w:space="0" w:color="auto"/>
        <w:left w:val="none" w:sz="0" w:space="0" w:color="auto"/>
        <w:bottom w:val="none" w:sz="0" w:space="0" w:color="auto"/>
        <w:right w:val="none" w:sz="0" w:space="0" w:color="auto"/>
      </w:divBdr>
      <w:divsChild>
        <w:div w:id="875309546">
          <w:marLeft w:val="0"/>
          <w:marRight w:val="0"/>
          <w:marTop w:val="0"/>
          <w:marBottom w:val="0"/>
          <w:divBdr>
            <w:top w:val="none" w:sz="0" w:space="0" w:color="auto"/>
            <w:left w:val="none" w:sz="0" w:space="0" w:color="auto"/>
            <w:bottom w:val="none" w:sz="0" w:space="0" w:color="auto"/>
            <w:right w:val="none" w:sz="0" w:space="0" w:color="auto"/>
          </w:divBdr>
        </w:div>
      </w:divsChild>
    </w:div>
    <w:div w:id="95175758">
      <w:bodyDiv w:val="1"/>
      <w:marLeft w:val="0"/>
      <w:marRight w:val="0"/>
      <w:marTop w:val="0"/>
      <w:marBottom w:val="0"/>
      <w:divBdr>
        <w:top w:val="none" w:sz="0" w:space="0" w:color="auto"/>
        <w:left w:val="none" w:sz="0" w:space="0" w:color="auto"/>
        <w:bottom w:val="none" w:sz="0" w:space="0" w:color="auto"/>
        <w:right w:val="none" w:sz="0" w:space="0" w:color="auto"/>
      </w:divBdr>
    </w:div>
    <w:div w:id="99180801">
      <w:bodyDiv w:val="1"/>
      <w:marLeft w:val="0"/>
      <w:marRight w:val="0"/>
      <w:marTop w:val="0"/>
      <w:marBottom w:val="0"/>
      <w:divBdr>
        <w:top w:val="none" w:sz="0" w:space="0" w:color="auto"/>
        <w:left w:val="none" w:sz="0" w:space="0" w:color="auto"/>
        <w:bottom w:val="none" w:sz="0" w:space="0" w:color="auto"/>
        <w:right w:val="none" w:sz="0" w:space="0" w:color="auto"/>
      </w:divBdr>
      <w:divsChild>
        <w:div w:id="99298901">
          <w:marLeft w:val="0"/>
          <w:marRight w:val="0"/>
          <w:marTop w:val="0"/>
          <w:marBottom w:val="0"/>
          <w:divBdr>
            <w:top w:val="none" w:sz="0" w:space="0" w:color="auto"/>
            <w:left w:val="none" w:sz="0" w:space="0" w:color="auto"/>
            <w:bottom w:val="none" w:sz="0" w:space="0" w:color="auto"/>
            <w:right w:val="none" w:sz="0" w:space="0" w:color="auto"/>
          </w:divBdr>
        </w:div>
      </w:divsChild>
    </w:div>
    <w:div w:id="113450903">
      <w:bodyDiv w:val="1"/>
      <w:marLeft w:val="0"/>
      <w:marRight w:val="0"/>
      <w:marTop w:val="0"/>
      <w:marBottom w:val="0"/>
      <w:divBdr>
        <w:top w:val="none" w:sz="0" w:space="0" w:color="auto"/>
        <w:left w:val="none" w:sz="0" w:space="0" w:color="auto"/>
        <w:bottom w:val="none" w:sz="0" w:space="0" w:color="auto"/>
        <w:right w:val="none" w:sz="0" w:space="0" w:color="auto"/>
      </w:divBdr>
    </w:div>
    <w:div w:id="114913414">
      <w:bodyDiv w:val="1"/>
      <w:marLeft w:val="0"/>
      <w:marRight w:val="0"/>
      <w:marTop w:val="0"/>
      <w:marBottom w:val="0"/>
      <w:divBdr>
        <w:top w:val="none" w:sz="0" w:space="0" w:color="auto"/>
        <w:left w:val="none" w:sz="0" w:space="0" w:color="auto"/>
        <w:bottom w:val="none" w:sz="0" w:space="0" w:color="auto"/>
        <w:right w:val="none" w:sz="0" w:space="0" w:color="auto"/>
      </w:divBdr>
    </w:div>
    <w:div w:id="126823937">
      <w:bodyDiv w:val="1"/>
      <w:marLeft w:val="0"/>
      <w:marRight w:val="0"/>
      <w:marTop w:val="0"/>
      <w:marBottom w:val="0"/>
      <w:divBdr>
        <w:top w:val="none" w:sz="0" w:space="0" w:color="auto"/>
        <w:left w:val="none" w:sz="0" w:space="0" w:color="auto"/>
        <w:bottom w:val="none" w:sz="0" w:space="0" w:color="auto"/>
        <w:right w:val="none" w:sz="0" w:space="0" w:color="auto"/>
      </w:divBdr>
      <w:divsChild>
        <w:div w:id="1319185451">
          <w:marLeft w:val="0"/>
          <w:marRight w:val="0"/>
          <w:marTop w:val="0"/>
          <w:marBottom w:val="0"/>
          <w:divBdr>
            <w:top w:val="none" w:sz="0" w:space="0" w:color="auto"/>
            <w:left w:val="none" w:sz="0" w:space="0" w:color="auto"/>
            <w:bottom w:val="none" w:sz="0" w:space="0" w:color="auto"/>
            <w:right w:val="none" w:sz="0" w:space="0" w:color="auto"/>
          </w:divBdr>
        </w:div>
      </w:divsChild>
    </w:div>
    <w:div w:id="146748648">
      <w:bodyDiv w:val="1"/>
      <w:marLeft w:val="0"/>
      <w:marRight w:val="0"/>
      <w:marTop w:val="0"/>
      <w:marBottom w:val="0"/>
      <w:divBdr>
        <w:top w:val="none" w:sz="0" w:space="0" w:color="auto"/>
        <w:left w:val="none" w:sz="0" w:space="0" w:color="auto"/>
        <w:bottom w:val="none" w:sz="0" w:space="0" w:color="auto"/>
        <w:right w:val="none" w:sz="0" w:space="0" w:color="auto"/>
      </w:divBdr>
    </w:div>
    <w:div w:id="155149104">
      <w:bodyDiv w:val="1"/>
      <w:marLeft w:val="0"/>
      <w:marRight w:val="0"/>
      <w:marTop w:val="0"/>
      <w:marBottom w:val="0"/>
      <w:divBdr>
        <w:top w:val="none" w:sz="0" w:space="0" w:color="auto"/>
        <w:left w:val="none" w:sz="0" w:space="0" w:color="auto"/>
        <w:bottom w:val="none" w:sz="0" w:space="0" w:color="auto"/>
        <w:right w:val="none" w:sz="0" w:space="0" w:color="auto"/>
      </w:divBdr>
    </w:div>
    <w:div w:id="194972149">
      <w:bodyDiv w:val="1"/>
      <w:marLeft w:val="0"/>
      <w:marRight w:val="0"/>
      <w:marTop w:val="0"/>
      <w:marBottom w:val="0"/>
      <w:divBdr>
        <w:top w:val="none" w:sz="0" w:space="0" w:color="auto"/>
        <w:left w:val="none" w:sz="0" w:space="0" w:color="auto"/>
        <w:bottom w:val="none" w:sz="0" w:space="0" w:color="auto"/>
        <w:right w:val="none" w:sz="0" w:space="0" w:color="auto"/>
      </w:divBdr>
    </w:div>
    <w:div w:id="197744658">
      <w:bodyDiv w:val="1"/>
      <w:marLeft w:val="0"/>
      <w:marRight w:val="0"/>
      <w:marTop w:val="0"/>
      <w:marBottom w:val="0"/>
      <w:divBdr>
        <w:top w:val="none" w:sz="0" w:space="0" w:color="auto"/>
        <w:left w:val="none" w:sz="0" w:space="0" w:color="auto"/>
        <w:bottom w:val="none" w:sz="0" w:space="0" w:color="auto"/>
        <w:right w:val="none" w:sz="0" w:space="0" w:color="auto"/>
      </w:divBdr>
      <w:divsChild>
        <w:div w:id="824004724">
          <w:marLeft w:val="0"/>
          <w:marRight w:val="0"/>
          <w:marTop w:val="0"/>
          <w:marBottom w:val="0"/>
          <w:divBdr>
            <w:top w:val="none" w:sz="0" w:space="0" w:color="auto"/>
            <w:left w:val="none" w:sz="0" w:space="0" w:color="auto"/>
            <w:bottom w:val="none" w:sz="0" w:space="0" w:color="auto"/>
            <w:right w:val="none" w:sz="0" w:space="0" w:color="auto"/>
          </w:divBdr>
        </w:div>
      </w:divsChild>
    </w:div>
    <w:div w:id="207491911">
      <w:bodyDiv w:val="1"/>
      <w:marLeft w:val="0"/>
      <w:marRight w:val="0"/>
      <w:marTop w:val="0"/>
      <w:marBottom w:val="0"/>
      <w:divBdr>
        <w:top w:val="none" w:sz="0" w:space="0" w:color="auto"/>
        <w:left w:val="none" w:sz="0" w:space="0" w:color="auto"/>
        <w:bottom w:val="none" w:sz="0" w:space="0" w:color="auto"/>
        <w:right w:val="none" w:sz="0" w:space="0" w:color="auto"/>
      </w:divBdr>
    </w:div>
    <w:div w:id="232012678">
      <w:bodyDiv w:val="1"/>
      <w:marLeft w:val="0"/>
      <w:marRight w:val="0"/>
      <w:marTop w:val="0"/>
      <w:marBottom w:val="0"/>
      <w:divBdr>
        <w:top w:val="none" w:sz="0" w:space="0" w:color="auto"/>
        <w:left w:val="none" w:sz="0" w:space="0" w:color="auto"/>
        <w:bottom w:val="none" w:sz="0" w:space="0" w:color="auto"/>
        <w:right w:val="none" w:sz="0" w:space="0" w:color="auto"/>
      </w:divBdr>
    </w:div>
    <w:div w:id="235287955">
      <w:bodyDiv w:val="1"/>
      <w:marLeft w:val="0"/>
      <w:marRight w:val="0"/>
      <w:marTop w:val="0"/>
      <w:marBottom w:val="0"/>
      <w:divBdr>
        <w:top w:val="none" w:sz="0" w:space="0" w:color="auto"/>
        <w:left w:val="none" w:sz="0" w:space="0" w:color="auto"/>
        <w:bottom w:val="none" w:sz="0" w:space="0" w:color="auto"/>
        <w:right w:val="none" w:sz="0" w:space="0" w:color="auto"/>
      </w:divBdr>
    </w:div>
    <w:div w:id="253363157">
      <w:bodyDiv w:val="1"/>
      <w:marLeft w:val="0"/>
      <w:marRight w:val="0"/>
      <w:marTop w:val="0"/>
      <w:marBottom w:val="0"/>
      <w:divBdr>
        <w:top w:val="none" w:sz="0" w:space="0" w:color="auto"/>
        <w:left w:val="none" w:sz="0" w:space="0" w:color="auto"/>
        <w:bottom w:val="none" w:sz="0" w:space="0" w:color="auto"/>
        <w:right w:val="none" w:sz="0" w:space="0" w:color="auto"/>
      </w:divBdr>
      <w:divsChild>
        <w:div w:id="1789354778">
          <w:marLeft w:val="0"/>
          <w:marRight w:val="0"/>
          <w:marTop w:val="0"/>
          <w:marBottom w:val="0"/>
          <w:divBdr>
            <w:top w:val="none" w:sz="0" w:space="0" w:color="auto"/>
            <w:left w:val="none" w:sz="0" w:space="0" w:color="auto"/>
            <w:bottom w:val="none" w:sz="0" w:space="0" w:color="auto"/>
            <w:right w:val="none" w:sz="0" w:space="0" w:color="auto"/>
          </w:divBdr>
        </w:div>
      </w:divsChild>
    </w:div>
    <w:div w:id="329646590">
      <w:bodyDiv w:val="1"/>
      <w:marLeft w:val="0"/>
      <w:marRight w:val="0"/>
      <w:marTop w:val="0"/>
      <w:marBottom w:val="0"/>
      <w:divBdr>
        <w:top w:val="none" w:sz="0" w:space="0" w:color="auto"/>
        <w:left w:val="none" w:sz="0" w:space="0" w:color="auto"/>
        <w:bottom w:val="none" w:sz="0" w:space="0" w:color="auto"/>
        <w:right w:val="none" w:sz="0" w:space="0" w:color="auto"/>
      </w:divBdr>
    </w:div>
    <w:div w:id="339358952">
      <w:bodyDiv w:val="1"/>
      <w:marLeft w:val="0"/>
      <w:marRight w:val="0"/>
      <w:marTop w:val="0"/>
      <w:marBottom w:val="0"/>
      <w:divBdr>
        <w:top w:val="none" w:sz="0" w:space="0" w:color="auto"/>
        <w:left w:val="none" w:sz="0" w:space="0" w:color="auto"/>
        <w:bottom w:val="none" w:sz="0" w:space="0" w:color="auto"/>
        <w:right w:val="none" w:sz="0" w:space="0" w:color="auto"/>
      </w:divBdr>
    </w:div>
    <w:div w:id="345601155">
      <w:bodyDiv w:val="1"/>
      <w:marLeft w:val="0"/>
      <w:marRight w:val="0"/>
      <w:marTop w:val="0"/>
      <w:marBottom w:val="0"/>
      <w:divBdr>
        <w:top w:val="none" w:sz="0" w:space="0" w:color="auto"/>
        <w:left w:val="none" w:sz="0" w:space="0" w:color="auto"/>
        <w:bottom w:val="none" w:sz="0" w:space="0" w:color="auto"/>
        <w:right w:val="none" w:sz="0" w:space="0" w:color="auto"/>
      </w:divBdr>
    </w:div>
    <w:div w:id="347684202">
      <w:bodyDiv w:val="1"/>
      <w:marLeft w:val="0"/>
      <w:marRight w:val="0"/>
      <w:marTop w:val="0"/>
      <w:marBottom w:val="0"/>
      <w:divBdr>
        <w:top w:val="none" w:sz="0" w:space="0" w:color="auto"/>
        <w:left w:val="none" w:sz="0" w:space="0" w:color="auto"/>
        <w:bottom w:val="none" w:sz="0" w:space="0" w:color="auto"/>
        <w:right w:val="none" w:sz="0" w:space="0" w:color="auto"/>
      </w:divBdr>
    </w:div>
    <w:div w:id="351538661">
      <w:bodyDiv w:val="1"/>
      <w:marLeft w:val="0"/>
      <w:marRight w:val="0"/>
      <w:marTop w:val="0"/>
      <w:marBottom w:val="0"/>
      <w:divBdr>
        <w:top w:val="none" w:sz="0" w:space="0" w:color="auto"/>
        <w:left w:val="none" w:sz="0" w:space="0" w:color="auto"/>
        <w:bottom w:val="none" w:sz="0" w:space="0" w:color="auto"/>
        <w:right w:val="none" w:sz="0" w:space="0" w:color="auto"/>
      </w:divBdr>
      <w:divsChild>
        <w:div w:id="1800219538">
          <w:marLeft w:val="0"/>
          <w:marRight w:val="0"/>
          <w:marTop w:val="0"/>
          <w:marBottom w:val="0"/>
          <w:divBdr>
            <w:top w:val="none" w:sz="0" w:space="0" w:color="auto"/>
            <w:left w:val="none" w:sz="0" w:space="0" w:color="auto"/>
            <w:bottom w:val="none" w:sz="0" w:space="0" w:color="auto"/>
            <w:right w:val="none" w:sz="0" w:space="0" w:color="auto"/>
          </w:divBdr>
        </w:div>
      </w:divsChild>
    </w:div>
    <w:div w:id="373651388">
      <w:bodyDiv w:val="1"/>
      <w:marLeft w:val="0"/>
      <w:marRight w:val="0"/>
      <w:marTop w:val="0"/>
      <w:marBottom w:val="0"/>
      <w:divBdr>
        <w:top w:val="none" w:sz="0" w:space="0" w:color="auto"/>
        <w:left w:val="none" w:sz="0" w:space="0" w:color="auto"/>
        <w:bottom w:val="none" w:sz="0" w:space="0" w:color="auto"/>
        <w:right w:val="none" w:sz="0" w:space="0" w:color="auto"/>
      </w:divBdr>
      <w:divsChild>
        <w:div w:id="1559784496">
          <w:marLeft w:val="0"/>
          <w:marRight w:val="0"/>
          <w:marTop w:val="0"/>
          <w:marBottom w:val="0"/>
          <w:divBdr>
            <w:top w:val="none" w:sz="0" w:space="0" w:color="auto"/>
            <w:left w:val="none" w:sz="0" w:space="0" w:color="auto"/>
            <w:bottom w:val="none" w:sz="0" w:space="0" w:color="auto"/>
            <w:right w:val="none" w:sz="0" w:space="0" w:color="auto"/>
          </w:divBdr>
        </w:div>
      </w:divsChild>
    </w:div>
    <w:div w:id="382291549">
      <w:bodyDiv w:val="1"/>
      <w:marLeft w:val="0"/>
      <w:marRight w:val="0"/>
      <w:marTop w:val="0"/>
      <w:marBottom w:val="0"/>
      <w:divBdr>
        <w:top w:val="none" w:sz="0" w:space="0" w:color="auto"/>
        <w:left w:val="none" w:sz="0" w:space="0" w:color="auto"/>
        <w:bottom w:val="none" w:sz="0" w:space="0" w:color="auto"/>
        <w:right w:val="none" w:sz="0" w:space="0" w:color="auto"/>
      </w:divBdr>
    </w:div>
    <w:div w:id="389815015">
      <w:bodyDiv w:val="1"/>
      <w:marLeft w:val="0"/>
      <w:marRight w:val="0"/>
      <w:marTop w:val="0"/>
      <w:marBottom w:val="0"/>
      <w:divBdr>
        <w:top w:val="none" w:sz="0" w:space="0" w:color="auto"/>
        <w:left w:val="none" w:sz="0" w:space="0" w:color="auto"/>
        <w:bottom w:val="none" w:sz="0" w:space="0" w:color="auto"/>
        <w:right w:val="none" w:sz="0" w:space="0" w:color="auto"/>
      </w:divBdr>
    </w:div>
    <w:div w:id="407964562">
      <w:bodyDiv w:val="1"/>
      <w:marLeft w:val="0"/>
      <w:marRight w:val="0"/>
      <w:marTop w:val="0"/>
      <w:marBottom w:val="0"/>
      <w:divBdr>
        <w:top w:val="none" w:sz="0" w:space="0" w:color="auto"/>
        <w:left w:val="none" w:sz="0" w:space="0" w:color="auto"/>
        <w:bottom w:val="none" w:sz="0" w:space="0" w:color="auto"/>
        <w:right w:val="none" w:sz="0" w:space="0" w:color="auto"/>
      </w:divBdr>
      <w:divsChild>
        <w:div w:id="887766585">
          <w:marLeft w:val="0"/>
          <w:marRight w:val="0"/>
          <w:marTop w:val="0"/>
          <w:marBottom w:val="0"/>
          <w:divBdr>
            <w:top w:val="none" w:sz="0" w:space="0" w:color="auto"/>
            <w:left w:val="none" w:sz="0" w:space="0" w:color="auto"/>
            <w:bottom w:val="none" w:sz="0" w:space="0" w:color="auto"/>
            <w:right w:val="none" w:sz="0" w:space="0" w:color="auto"/>
          </w:divBdr>
          <w:divsChild>
            <w:div w:id="549146384">
              <w:marLeft w:val="0"/>
              <w:marRight w:val="0"/>
              <w:marTop w:val="0"/>
              <w:marBottom w:val="0"/>
              <w:divBdr>
                <w:top w:val="none" w:sz="0" w:space="0" w:color="auto"/>
                <w:left w:val="none" w:sz="0" w:space="0" w:color="auto"/>
                <w:bottom w:val="none" w:sz="0" w:space="0" w:color="auto"/>
                <w:right w:val="none" w:sz="0" w:space="0" w:color="auto"/>
              </w:divBdr>
              <w:divsChild>
                <w:div w:id="2000036163">
                  <w:marLeft w:val="0"/>
                  <w:marRight w:val="0"/>
                  <w:marTop w:val="0"/>
                  <w:marBottom w:val="0"/>
                  <w:divBdr>
                    <w:top w:val="none" w:sz="0" w:space="0" w:color="auto"/>
                    <w:left w:val="none" w:sz="0" w:space="0" w:color="auto"/>
                    <w:bottom w:val="none" w:sz="0" w:space="0" w:color="auto"/>
                    <w:right w:val="none" w:sz="0" w:space="0" w:color="auto"/>
                  </w:divBdr>
                  <w:divsChild>
                    <w:div w:id="900017271">
                      <w:marLeft w:val="0"/>
                      <w:marRight w:val="0"/>
                      <w:marTop w:val="0"/>
                      <w:marBottom w:val="0"/>
                      <w:divBdr>
                        <w:top w:val="none" w:sz="0" w:space="0" w:color="auto"/>
                        <w:left w:val="none" w:sz="0" w:space="0" w:color="auto"/>
                        <w:bottom w:val="none" w:sz="0" w:space="0" w:color="auto"/>
                        <w:right w:val="none" w:sz="0" w:space="0" w:color="auto"/>
                      </w:divBdr>
                      <w:divsChild>
                        <w:div w:id="703751487">
                          <w:marLeft w:val="0"/>
                          <w:marRight w:val="0"/>
                          <w:marTop w:val="0"/>
                          <w:marBottom w:val="0"/>
                          <w:divBdr>
                            <w:top w:val="none" w:sz="0" w:space="0" w:color="auto"/>
                            <w:left w:val="none" w:sz="0" w:space="0" w:color="auto"/>
                            <w:bottom w:val="none" w:sz="0" w:space="0" w:color="auto"/>
                            <w:right w:val="none" w:sz="0" w:space="0" w:color="auto"/>
                          </w:divBdr>
                          <w:divsChild>
                            <w:div w:id="75886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7093969">
      <w:bodyDiv w:val="1"/>
      <w:marLeft w:val="0"/>
      <w:marRight w:val="0"/>
      <w:marTop w:val="0"/>
      <w:marBottom w:val="0"/>
      <w:divBdr>
        <w:top w:val="none" w:sz="0" w:space="0" w:color="auto"/>
        <w:left w:val="none" w:sz="0" w:space="0" w:color="auto"/>
        <w:bottom w:val="none" w:sz="0" w:space="0" w:color="auto"/>
        <w:right w:val="none" w:sz="0" w:space="0" w:color="auto"/>
      </w:divBdr>
      <w:divsChild>
        <w:div w:id="1735152977">
          <w:marLeft w:val="0"/>
          <w:marRight w:val="0"/>
          <w:marTop w:val="0"/>
          <w:marBottom w:val="0"/>
          <w:divBdr>
            <w:top w:val="none" w:sz="0" w:space="0" w:color="auto"/>
            <w:left w:val="none" w:sz="0" w:space="0" w:color="auto"/>
            <w:bottom w:val="none" w:sz="0" w:space="0" w:color="auto"/>
            <w:right w:val="none" w:sz="0" w:space="0" w:color="auto"/>
          </w:divBdr>
        </w:div>
      </w:divsChild>
    </w:div>
    <w:div w:id="418453714">
      <w:bodyDiv w:val="1"/>
      <w:marLeft w:val="0"/>
      <w:marRight w:val="0"/>
      <w:marTop w:val="0"/>
      <w:marBottom w:val="0"/>
      <w:divBdr>
        <w:top w:val="none" w:sz="0" w:space="0" w:color="auto"/>
        <w:left w:val="none" w:sz="0" w:space="0" w:color="auto"/>
        <w:bottom w:val="none" w:sz="0" w:space="0" w:color="auto"/>
        <w:right w:val="none" w:sz="0" w:space="0" w:color="auto"/>
      </w:divBdr>
      <w:divsChild>
        <w:div w:id="255674626">
          <w:marLeft w:val="0"/>
          <w:marRight w:val="0"/>
          <w:marTop w:val="0"/>
          <w:marBottom w:val="0"/>
          <w:divBdr>
            <w:top w:val="none" w:sz="0" w:space="0" w:color="auto"/>
            <w:left w:val="none" w:sz="0" w:space="0" w:color="auto"/>
            <w:bottom w:val="none" w:sz="0" w:space="0" w:color="auto"/>
            <w:right w:val="none" w:sz="0" w:space="0" w:color="auto"/>
          </w:divBdr>
        </w:div>
        <w:div w:id="908464086">
          <w:marLeft w:val="0"/>
          <w:marRight w:val="0"/>
          <w:marTop w:val="0"/>
          <w:marBottom w:val="0"/>
          <w:divBdr>
            <w:top w:val="none" w:sz="0" w:space="0" w:color="auto"/>
            <w:left w:val="none" w:sz="0" w:space="0" w:color="auto"/>
            <w:bottom w:val="none" w:sz="0" w:space="0" w:color="auto"/>
            <w:right w:val="none" w:sz="0" w:space="0" w:color="auto"/>
          </w:divBdr>
        </w:div>
      </w:divsChild>
    </w:div>
    <w:div w:id="447050906">
      <w:bodyDiv w:val="1"/>
      <w:marLeft w:val="0"/>
      <w:marRight w:val="0"/>
      <w:marTop w:val="0"/>
      <w:marBottom w:val="0"/>
      <w:divBdr>
        <w:top w:val="none" w:sz="0" w:space="0" w:color="auto"/>
        <w:left w:val="none" w:sz="0" w:space="0" w:color="auto"/>
        <w:bottom w:val="none" w:sz="0" w:space="0" w:color="auto"/>
        <w:right w:val="none" w:sz="0" w:space="0" w:color="auto"/>
      </w:divBdr>
      <w:divsChild>
        <w:div w:id="13003924">
          <w:marLeft w:val="0"/>
          <w:marRight w:val="0"/>
          <w:marTop w:val="0"/>
          <w:marBottom w:val="0"/>
          <w:divBdr>
            <w:top w:val="none" w:sz="0" w:space="0" w:color="auto"/>
            <w:left w:val="none" w:sz="0" w:space="0" w:color="auto"/>
            <w:bottom w:val="none" w:sz="0" w:space="0" w:color="auto"/>
            <w:right w:val="none" w:sz="0" w:space="0" w:color="auto"/>
          </w:divBdr>
        </w:div>
        <w:div w:id="416171366">
          <w:marLeft w:val="0"/>
          <w:marRight w:val="0"/>
          <w:marTop w:val="0"/>
          <w:marBottom w:val="0"/>
          <w:divBdr>
            <w:top w:val="none" w:sz="0" w:space="0" w:color="auto"/>
            <w:left w:val="none" w:sz="0" w:space="0" w:color="auto"/>
            <w:bottom w:val="none" w:sz="0" w:space="0" w:color="auto"/>
            <w:right w:val="none" w:sz="0" w:space="0" w:color="auto"/>
          </w:divBdr>
        </w:div>
        <w:div w:id="1956326091">
          <w:marLeft w:val="0"/>
          <w:marRight w:val="0"/>
          <w:marTop w:val="0"/>
          <w:marBottom w:val="0"/>
          <w:divBdr>
            <w:top w:val="none" w:sz="0" w:space="0" w:color="auto"/>
            <w:left w:val="none" w:sz="0" w:space="0" w:color="auto"/>
            <w:bottom w:val="none" w:sz="0" w:space="0" w:color="auto"/>
            <w:right w:val="none" w:sz="0" w:space="0" w:color="auto"/>
          </w:divBdr>
        </w:div>
        <w:div w:id="1482966685">
          <w:marLeft w:val="0"/>
          <w:marRight w:val="0"/>
          <w:marTop w:val="0"/>
          <w:marBottom w:val="0"/>
          <w:divBdr>
            <w:top w:val="none" w:sz="0" w:space="0" w:color="auto"/>
            <w:left w:val="none" w:sz="0" w:space="0" w:color="auto"/>
            <w:bottom w:val="none" w:sz="0" w:space="0" w:color="auto"/>
            <w:right w:val="none" w:sz="0" w:space="0" w:color="auto"/>
          </w:divBdr>
        </w:div>
      </w:divsChild>
    </w:div>
    <w:div w:id="450822376">
      <w:bodyDiv w:val="1"/>
      <w:marLeft w:val="0"/>
      <w:marRight w:val="0"/>
      <w:marTop w:val="0"/>
      <w:marBottom w:val="0"/>
      <w:divBdr>
        <w:top w:val="none" w:sz="0" w:space="0" w:color="auto"/>
        <w:left w:val="none" w:sz="0" w:space="0" w:color="auto"/>
        <w:bottom w:val="none" w:sz="0" w:space="0" w:color="auto"/>
        <w:right w:val="none" w:sz="0" w:space="0" w:color="auto"/>
      </w:divBdr>
    </w:div>
    <w:div w:id="496192425">
      <w:bodyDiv w:val="1"/>
      <w:marLeft w:val="0"/>
      <w:marRight w:val="0"/>
      <w:marTop w:val="0"/>
      <w:marBottom w:val="0"/>
      <w:divBdr>
        <w:top w:val="none" w:sz="0" w:space="0" w:color="auto"/>
        <w:left w:val="none" w:sz="0" w:space="0" w:color="auto"/>
        <w:bottom w:val="none" w:sz="0" w:space="0" w:color="auto"/>
        <w:right w:val="none" w:sz="0" w:space="0" w:color="auto"/>
      </w:divBdr>
    </w:div>
    <w:div w:id="496269949">
      <w:bodyDiv w:val="1"/>
      <w:marLeft w:val="0"/>
      <w:marRight w:val="0"/>
      <w:marTop w:val="0"/>
      <w:marBottom w:val="0"/>
      <w:divBdr>
        <w:top w:val="none" w:sz="0" w:space="0" w:color="auto"/>
        <w:left w:val="none" w:sz="0" w:space="0" w:color="auto"/>
        <w:bottom w:val="none" w:sz="0" w:space="0" w:color="auto"/>
        <w:right w:val="none" w:sz="0" w:space="0" w:color="auto"/>
      </w:divBdr>
    </w:div>
    <w:div w:id="498547958">
      <w:bodyDiv w:val="1"/>
      <w:marLeft w:val="0"/>
      <w:marRight w:val="0"/>
      <w:marTop w:val="0"/>
      <w:marBottom w:val="0"/>
      <w:divBdr>
        <w:top w:val="none" w:sz="0" w:space="0" w:color="auto"/>
        <w:left w:val="none" w:sz="0" w:space="0" w:color="auto"/>
        <w:bottom w:val="none" w:sz="0" w:space="0" w:color="auto"/>
        <w:right w:val="none" w:sz="0" w:space="0" w:color="auto"/>
      </w:divBdr>
      <w:divsChild>
        <w:div w:id="440565309">
          <w:marLeft w:val="0"/>
          <w:marRight w:val="0"/>
          <w:marTop w:val="0"/>
          <w:marBottom w:val="0"/>
          <w:divBdr>
            <w:top w:val="none" w:sz="0" w:space="0" w:color="auto"/>
            <w:left w:val="none" w:sz="0" w:space="0" w:color="auto"/>
            <w:bottom w:val="none" w:sz="0" w:space="0" w:color="auto"/>
            <w:right w:val="none" w:sz="0" w:space="0" w:color="auto"/>
          </w:divBdr>
        </w:div>
        <w:div w:id="1471702461">
          <w:marLeft w:val="0"/>
          <w:marRight w:val="0"/>
          <w:marTop w:val="0"/>
          <w:marBottom w:val="0"/>
          <w:divBdr>
            <w:top w:val="none" w:sz="0" w:space="0" w:color="auto"/>
            <w:left w:val="none" w:sz="0" w:space="0" w:color="auto"/>
            <w:bottom w:val="none" w:sz="0" w:space="0" w:color="auto"/>
            <w:right w:val="none" w:sz="0" w:space="0" w:color="auto"/>
          </w:divBdr>
        </w:div>
      </w:divsChild>
    </w:div>
    <w:div w:id="499928394">
      <w:bodyDiv w:val="1"/>
      <w:marLeft w:val="0"/>
      <w:marRight w:val="0"/>
      <w:marTop w:val="0"/>
      <w:marBottom w:val="0"/>
      <w:divBdr>
        <w:top w:val="none" w:sz="0" w:space="0" w:color="auto"/>
        <w:left w:val="none" w:sz="0" w:space="0" w:color="auto"/>
        <w:bottom w:val="none" w:sz="0" w:space="0" w:color="auto"/>
        <w:right w:val="none" w:sz="0" w:space="0" w:color="auto"/>
      </w:divBdr>
    </w:div>
    <w:div w:id="518545862">
      <w:bodyDiv w:val="1"/>
      <w:marLeft w:val="0"/>
      <w:marRight w:val="0"/>
      <w:marTop w:val="0"/>
      <w:marBottom w:val="0"/>
      <w:divBdr>
        <w:top w:val="none" w:sz="0" w:space="0" w:color="auto"/>
        <w:left w:val="none" w:sz="0" w:space="0" w:color="auto"/>
        <w:bottom w:val="none" w:sz="0" w:space="0" w:color="auto"/>
        <w:right w:val="none" w:sz="0" w:space="0" w:color="auto"/>
      </w:divBdr>
    </w:div>
    <w:div w:id="529226030">
      <w:bodyDiv w:val="1"/>
      <w:marLeft w:val="0"/>
      <w:marRight w:val="0"/>
      <w:marTop w:val="0"/>
      <w:marBottom w:val="0"/>
      <w:divBdr>
        <w:top w:val="none" w:sz="0" w:space="0" w:color="auto"/>
        <w:left w:val="none" w:sz="0" w:space="0" w:color="auto"/>
        <w:bottom w:val="none" w:sz="0" w:space="0" w:color="auto"/>
        <w:right w:val="none" w:sz="0" w:space="0" w:color="auto"/>
      </w:divBdr>
    </w:div>
    <w:div w:id="540629444">
      <w:bodyDiv w:val="1"/>
      <w:marLeft w:val="0"/>
      <w:marRight w:val="0"/>
      <w:marTop w:val="0"/>
      <w:marBottom w:val="0"/>
      <w:divBdr>
        <w:top w:val="none" w:sz="0" w:space="0" w:color="auto"/>
        <w:left w:val="none" w:sz="0" w:space="0" w:color="auto"/>
        <w:bottom w:val="none" w:sz="0" w:space="0" w:color="auto"/>
        <w:right w:val="none" w:sz="0" w:space="0" w:color="auto"/>
      </w:divBdr>
    </w:div>
    <w:div w:id="543761449">
      <w:bodyDiv w:val="1"/>
      <w:marLeft w:val="0"/>
      <w:marRight w:val="0"/>
      <w:marTop w:val="0"/>
      <w:marBottom w:val="0"/>
      <w:divBdr>
        <w:top w:val="none" w:sz="0" w:space="0" w:color="auto"/>
        <w:left w:val="none" w:sz="0" w:space="0" w:color="auto"/>
        <w:bottom w:val="none" w:sz="0" w:space="0" w:color="auto"/>
        <w:right w:val="none" w:sz="0" w:space="0" w:color="auto"/>
      </w:divBdr>
    </w:div>
    <w:div w:id="553078111">
      <w:bodyDiv w:val="1"/>
      <w:marLeft w:val="0"/>
      <w:marRight w:val="0"/>
      <w:marTop w:val="0"/>
      <w:marBottom w:val="0"/>
      <w:divBdr>
        <w:top w:val="none" w:sz="0" w:space="0" w:color="auto"/>
        <w:left w:val="none" w:sz="0" w:space="0" w:color="auto"/>
        <w:bottom w:val="none" w:sz="0" w:space="0" w:color="auto"/>
        <w:right w:val="none" w:sz="0" w:space="0" w:color="auto"/>
      </w:divBdr>
      <w:divsChild>
        <w:div w:id="1117944171">
          <w:marLeft w:val="0"/>
          <w:marRight w:val="0"/>
          <w:marTop w:val="0"/>
          <w:marBottom w:val="0"/>
          <w:divBdr>
            <w:top w:val="none" w:sz="0" w:space="0" w:color="auto"/>
            <w:left w:val="none" w:sz="0" w:space="0" w:color="auto"/>
            <w:bottom w:val="none" w:sz="0" w:space="0" w:color="auto"/>
            <w:right w:val="none" w:sz="0" w:space="0" w:color="auto"/>
          </w:divBdr>
          <w:divsChild>
            <w:div w:id="1278870376">
              <w:marLeft w:val="0"/>
              <w:marRight w:val="0"/>
              <w:marTop w:val="0"/>
              <w:marBottom w:val="0"/>
              <w:divBdr>
                <w:top w:val="none" w:sz="0" w:space="0" w:color="auto"/>
                <w:left w:val="none" w:sz="0" w:space="0" w:color="auto"/>
                <w:bottom w:val="none" w:sz="0" w:space="0" w:color="auto"/>
                <w:right w:val="none" w:sz="0" w:space="0" w:color="auto"/>
              </w:divBdr>
              <w:divsChild>
                <w:div w:id="222720717">
                  <w:marLeft w:val="0"/>
                  <w:marRight w:val="0"/>
                  <w:marTop w:val="0"/>
                  <w:marBottom w:val="0"/>
                  <w:divBdr>
                    <w:top w:val="none" w:sz="0" w:space="0" w:color="auto"/>
                    <w:left w:val="none" w:sz="0" w:space="0" w:color="auto"/>
                    <w:bottom w:val="none" w:sz="0" w:space="0" w:color="auto"/>
                    <w:right w:val="none" w:sz="0" w:space="0" w:color="auto"/>
                  </w:divBdr>
                  <w:divsChild>
                    <w:div w:id="673190547">
                      <w:marLeft w:val="0"/>
                      <w:marRight w:val="0"/>
                      <w:marTop w:val="0"/>
                      <w:marBottom w:val="0"/>
                      <w:divBdr>
                        <w:top w:val="none" w:sz="0" w:space="0" w:color="auto"/>
                        <w:left w:val="none" w:sz="0" w:space="0" w:color="auto"/>
                        <w:bottom w:val="none" w:sz="0" w:space="0" w:color="auto"/>
                        <w:right w:val="none" w:sz="0" w:space="0" w:color="auto"/>
                      </w:divBdr>
                      <w:divsChild>
                        <w:div w:id="291641113">
                          <w:marLeft w:val="0"/>
                          <w:marRight w:val="0"/>
                          <w:marTop w:val="0"/>
                          <w:marBottom w:val="0"/>
                          <w:divBdr>
                            <w:top w:val="none" w:sz="0" w:space="0" w:color="auto"/>
                            <w:left w:val="none" w:sz="0" w:space="0" w:color="auto"/>
                            <w:bottom w:val="none" w:sz="0" w:space="0" w:color="auto"/>
                            <w:right w:val="none" w:sz="0" w:space="0" w:color="auto"/>
                          </w:divBdr>
                          <w:divsChild>
                            <w:div w:id="172009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3369655">
      <w:bodyDiv w:val="1"/>
      <w:marLeft w:val="0"/>
      <w:marRight w:val="0"/>
      <w:marTop w:val="0"/>
      <w:marBottom w:val="0"/>
      <w:divBdr>
        <w:top w:val="none" w:sz="0" w:space="0" w:color="auto"/>
        <w:left w:val="none" w:sz="0" w:space="0" w:color="auto"/>
        <w:bottom w:val="none" w:sz="0" w:space="0" w:color="auto"/>
        <w:right w:val="none" w:sz="0" w:space="0" w:color="auto"/>
      </w:divBdr>
      <w:divsChild>
        <w:div w:id="402216587">
          <w:marLeft w:val="0"/>
          <w:marRight w:val="0"/>
          <w:marTop w:val="0"/>
          <w:marBottom w:val="0"/>
          <w:divBdr>
            <w:top w:val="none" w:sz="0" w:space="0" w:color="auto"/>
            <w:left w:val="none" w:sz="0" w:space="0" w:color="auto"/>
            <w:bottom w:val="none" w:sz="0" w:space="0" w:color="auto"/>
            <w:right w:val="none" w:sz="0" w:space="0" w:color="auto"/>
          </w:divBdr>
        </w:div>
      </w:divsChild>
    </w:div>
    <w:div w:id="564686841">
      <w:bodyDiv w:val="1"/>
      <w:marLeft w:val="0"/>
      <w:marRight w:val="0"/>
      <w:marTop w:val="0"/>
      <w:marBottom w:val="0"/>
      <w:divBdr>
        <w:top w:val="none" w:sz="0" w:space="0" w:color="auto"/>
        <w:left w:val="none" w:sz="0" w:space="0" w:color="auto"/>
        <w:bottom w:val="none" w:sz="0" w:space="0" w:color="auto"/>
        <w:right w:val="none" w:sz="0" w:space="0" w:color="auto"/>
      </w:divBdr>
      <w:divsChild>
        <w:div w:id="826481380">
          <w:marLeft w:val="0"/>
          <w:marRight w:val="0"/>
          <w:marTop w:val="0"/>
          <w:marBottom w:val="0"/>
          <w:divBdr>
            <w:top w:val="none" w:sz="0" w:space="0" w:color="auto"/>
            <w:left w:val="none" w:sz="0" w:space="0" w:color="auto"/>
            <w:bottom w:val="none" w:sz="0" w:space="0" w:color="auto"/>
            <w:right w:val="none" w:sz="0" w:space="0" w:color="auto"/>
          </w:divBdr>
        </w:div>
      </w:divsChild>
    </w:div>
    <w:div w:id="567107624">
      <w:bodyDiv w:val="1"/>
      <w:marLeft w:val="0"/>
      <w:marRight w:val="0"/>
      <w:marTop w:val="0"/>
      <w:marBottom w:val="0"/>
      <w:divBdr>
        <w:top w:val="none" w:sz="0" w:space="0" w:color="auto"/>
        <w:left w:val="none" w:sz="0" w:space="0" w:color="auto"/>
        <w:bottom w:val="none" w:sz="0" w:space="0" w:color="auto"/>
        <w:right w:val="none" w:sz="0" w:space="0" w:color="auto"/>
      </w:divBdr>
    </w:div>
    <w:div w:id="621765434">
      <w:bodyDiv w:val="1"/>
      <w:marLeft w:val="0"/>
      <w:marRight w:val="0"/>
      <w:marTop w:val="0"/>
      <w:marBottom w:val="0"/>
      <w:divBdr>
        <w:top w:val="none" w:sz="0" w:space="0" w:color="auto"/>
        <w:left w:val="none" w:sz="0" w:space="0" w:color="auto"/>
        <w:bottom w:val="none" w:sz="0" w:space="0" w:color="auto"/>
        <w:right w:val="none" w:sz="0" w:space="0" w:color="auto"/>
      </w:divBdr>
      <w:divsChild>
        <w:div w:id="1059327104">
          <w:marLeft w:val="0"/>
          <w:marRight w:val="0"/>
          <w:marTop w:val="0"/>
          <w:marBottom w:val="0"/>
          <w:divBdr>
            <w:top w:val="none" w:sz="0" w:space="0" w:color="auto"/>
            <w:left w:val="none" w:sz="0" w:space="0" w:color="auto"/>
            <w:bottom w:val="none" w:sz="0" w:space="0" w:color="auto"/>
            <w:right w:val="none" w:sz="0" w:space="0" w:color="auto"/>
          </w:divBdr>
        </w:div>
      </w:divsChild>
    </w:div>
    <w:div w:id="710879036">
      <w:bodyDiv w:val="1"/>
      <w:marLeft w:val="0"/>
      <w:marRight w:val="0"/>
      <w:marTop w:val="0"/>
      <w:marBottom w:val="0"/>
      <w:divBdr>
        <w:top w:val="none" w:sz="0" w:space="0" w:color="auto"/>
        <w:left w:val="none" w:sz="0" w:space="0" w:color="auto"/>
        <w:bottom w:val="none" w:sz="0" w:space="0" w:color="auto"/>
        <w:right w:val="none" w:sz="0" w:space="0" w:color="auto"/>
      </w:divBdr>
      <w:divsChild>
        <w:div w:id="2096395800">
          <w:marLeft w:val="0"/>
          <w:marRight w:val="0"/>
          <w:marTop w:val="0"/>
          <w:marBottom w:val="0"/>
          <w:divBdr>
            <w:top w:val="none" w:sz="0" w:space="0" w:color="auto"/>
            <w:left w:val="none" w:sz="0" w:space="0" w:color="auto"/>
            <w:bottom w:val="none" w:sz="0" w:space="0" w:color="auto"/>
            <w:right w:val="none" w:sz="0" w:space="0" w:color="auto"/>
          </w:divBdr>
        </w:div>
      </w:divsChild>
    </w:div>
    <w:div w:id="715273510">
      <w:bodyDiv w:val="1"/>
      <w:marLeft w:val="0"/>
      <w:marRight w:val="0"/>
      <w:marTop w:val="0"/>
      <w:marBottom w:val="0"/>
      <w:divBdr>
        <w:top w:val="none" w:sz="0" w:space="0" w:color="auto"/>
        <w:left w:val="none" w:sz="0" w:space="0" w:color="auto"/>
        <w:bottom w:val="none" w:sz="0" w:space="0" w:color="auto"/>
        <w:right w:val="none" w:sz="0" w:space="0" w:color="auto"/>
      </w:divBdr>
    </w:div>
    <w:div w:id="733892786">
      <w:bodyDiv w:val="1"/>
      <w:marLeft w:val="0"/>
      <w:marRight w:val="0"/>
      <w:marTop w:val="0"/>
      <w:marBottom w:val="0"/>
      <w:divBdr>
        <w:top w:val="none" w:sz="0" w:space="0" w:color="auto"/>
        <w:left w:val="none" w:sz="0" w:space="0" w:color="auto"/>
        <w:bottom w:val="none" w:sz="0" w:space="0" w:color="auto"/>
        <w:right w:val="none" w:sz="0" w:space="0" w:color="auto"/>
      </w:divBdr>
    </w:div>
    <w:div w:id="751196519">
      <w:bodyDiv w:val="1"/>
      <w:marLeft w:val="0"/>
      <w:marRight w:val="0"/>
      <w:marTop w:val="0"/>
      <w:marBottom w:val="0"/>
      <w:divBdr>
        <w:top w:val="none" w:sz="0" w:space="0" w:color="auto"/>
        <w:left w:val="none" w:sz="0" w:space="0" w:color="auto"/>
        <w:bottom w:val="none" w:sz="0" w:space="0" w:color="auto"/>
        <w:right w:val="none" w:sz="0" w:space="0" w:color="auto"/>
      </w:divBdr>
      <w:divsChild>
        <w:div w:id="1478646491">
          <w:marLeft w:val="0"/>
          <w:marRight w:val="0"/>
          <w:marTop w:val="0"/>
          <w:marBottom w:val="0"/>
          <w:divBdr>
            <w:top w:val="none" w:sz="0" w:space="0" w:color="auto"/>
            <w:left w:val="none" w:sz="0" w:space="0" w:color="auto"/>
            <w:bottom w:val="none" w:sz="0" w:space="0" w:color="auto"/>
            <w:right w:val="none" w:sz="0" w:space="0" w:color="auto"/>
          </w:divBdr>
        </w:div>
      </w:divsChild>
    </w:div>
    <w:div w:id="803501540">
      <w:bodyDiv w:val="1"/>
      <w:marLeft w:val="0"/>
      <w:marRight w:val="0"/>
      <w:marTop w:val="0"/>
      <w:marBottom w:val="0"/>
      <w:divBdr>
        <w:top w:val="none" w:sz="0" w:space="0" w:color="auto"/>
        <w:left w:val="none" w:sz="0" w:space="0" w:color="auto"/>
        <w:bottom w:val="none" w:sz="0" w:space="0" w:color="auto"/>
        <w:right w:val="none" w:sz="0" w:space="0" w:color="auto"/>
      </w:divBdr>
    </w:div>
    <w:div w:id="828062506">
      <w:bodyDiv w:val="1"/>
      <w:marLeft w:val="0"/>
      <w:marRight w:val="0"/>
      <w:marTop w:val="0"/>
      <w:marBottom w:val="0"/>
      <w:divBdr>
        <w:top w:val="none" w:sz="0" w:space="0" w:color="auto"/>
        <w:left w:val="none" w:sz="0" w:space="0" w:color="auto"/>
        <w:bottom w:val="none" w:sz="0" w:space="0" w:color="auto"/>
        <w:right w:val="none" w:sz="0" w:space="0" w:color="auto"/>
      </w:divBdr>
    </w:div>
    <w:div w:id="830098522">
      <w:bodyDiv w:val="1"/>
      <w:marLeft w:val="0"/>
      <w:marRight w:val="0"/>
      <w:marTop w:val="0"/>
      <w:marBottom w:val="0"/>
      <w:divBdr>
        <w:top w:val="none" w:sz="0" w:space="0" w:color="auto"/>
        <w:left w:val="none" w:sz="0" w:space="0" w:color="auto"/>
        <w:bottom w:val="none" w:sz="0" w:space="0" w:color="auto"/>
        <w:right w:val="none" w:sz="0" w:space="0" w:color="auto"/>
      </w:divBdr>
    </w:div>
    <w:div w:id="869030184">
      <w:bodyDiv w:val="1"/>
      <w:marLeft w:val="0"/>
      <w:marRight w:val="0"/>
      <w:marTop w:val="0"/>
      <w:marBottom w:val="0"/>
      <w:divBdr>
        <w:top w:val="none" w:sz="0" w:space="0" w:color="auto"/>
        <w:left w:val="none" w:sz="0" w:space="0" w:color="auto"/>
        <w:bottom w:val="none" w:sz="0" w:space="0" w:color="auto"/>
        <w:right w:val="none" w:sz="0" w:space="0" w:color="auto"/>
      </w:divBdr>
      <w:divsChild>
        <w:div w:id="1452281802">
          <w:marLeft w:val="0"/>
          <w:marRight w:val="0"/>
          <w:marTop w:val="0"/>
          <w:marBottom w:val="0"/>
          <w:divBdr>
            <w:top w:val="none" w:sz="0" w:space="0" w:color="auto"/>
            <w:left w:val="none" w:sz="0" w:space="0" w:color="auto"/>
            <w:bottom w:val="none" w:sz="0" w:space="0" w:color="auto"/>
            <w:right w:val="none" w:sz="0" w:space="0" w:color="auto"/>
          </w:divBdr>
        </w:div>
      </w:divsChild>
    </w:div>
    <w:div w:id="898327597">
      <w:bodyDiv w:val="1"/>
      <w:marLeft w:val="0"/>
      <w:marRight w:val="0"/>
      <w:marTop w:val="0"/>
      <w:marBottom w:val="0"/>
      <w:divBdr>
        <w:top w:val="none" w:sz="0" w:space="0" w:color="auto"/>
        <w:left w:val="none" w:sz="0" w:space="0" w:color="auto"/>
        <w:bottom w:val="none" w:sz="0" w:space="0" w:color="auto"/>
        <w:right w:val="none" w:sz="0" w:space="0" w:color="auto"/>
      </w:divBdr>
    </w:div>
    <w:div w:id="901257174">
      <w:bodyDiv w:val="1"/>
      <w:marLeft w:val="0"/>
      <w:marRight w:val="0"/>
      <w:marTop w:val="0"/>
      <w:marBottom w:val="0"/>
      <w:divBdr>
        <w:top w:val="none" w:sz="0" w:space="0" w:color="auto"/>
        <w:left w:val="none" w:sz="0" w:space="0" w:color="auto"/>
        <w:bottom w:val="none" w:sz="0" w:space="0" w:color="auto"/>
        <w:right w:val="none" w:sz="0" w:space="0" w:color="auto"/>
      </w:divBdr>
    </w:div>
    <w:div w:id="919677650">
      <w:bodyDiv w:val="1"/>
      <w:marLeft w:val="0"/>
      <w:marRight w:val="0"/>
      <w:marTop w:val="0"/>
      <w:marBottom w:val="0"/>
      <w:divBdr>
        <w:top w:val="none" w:sz="0" w:space="0" w:color="auto"/>
        <w:left w:val="none" w:sz="0" w:space="0" w:color="auto"/>
        <w:bottom w:val="none" w:sz="0" w:space="0" w:color="auto"/>
        <w:right w:val="none" w:sz="0" w:space="0" w:color="auto"/>
      </w:divBdr>
      <w:divsChild>
        <w:div w:id="3636541">
          <w:marLeft w:val="0"/>
          <w:marRight w:val="0"/>
          <w:marTop w:val="0"/>
          <w:marBottom w:val="0"/>
          <w:divBdr>
            <w:top w:val="none" w:sz="0" w:space="0" w:color="auto"/>
            <w:left w:val="none" w:sz="0" w:space="0" w:color="auto"/>
            <w:bottom w:val="none" w:sz="0" w:space="0" w:color="auto"/>
            <w:right w:val="none" w:sz="0" w:space="0" w:color="auto"/>
          </w:divBdr>
        </w:div>
      </w:divsChild>
    </w:div>
    <w:div w:id="921182885">
      <w:bodyDiv w:val="1"/>
      <w:marLeft w:val="0"/>
      <w:marRight w:val="0"/>
      <w:marTop w:val="0"/>
      <w:marBottom w:val="0"/>
      <w:divBdr>
        <w:top w:val="none" w:sz="0" w:space="0" w:color="auto"/>
        <w:left w:val="none" w:sz="0" w:space="0" w:color="auto"/>
        <w:bottom w:val="none" w:sz="0" w:space="0" w:color="auto"/>
        <w:right w:val="none" w:sz="0" w:space="0" w:color="auto"/>
      </w:divBdr>
    </w:div>
    <w:div w:id="931668483">
      <w:bodyDiv w:val="1"/>
      <w:marLeft w:val="0"/>
      <w:marRight w:val="0"/>
      <w:marTop w:val="0"/>
      <w:marBottom w:val="0"/>
      <w:divBdr>
        <w:top w:val="none" w:sz="0" w:space="0" w:color="auto"/>
        <w:left w:val="none" w:sz="0" w:space="0" w:color="auto"/>
        <w:bottom w:val="none" w:sz="0" w:space="0" w:color="auto"/>
        <w:right w:val="none" w:sz="0" w:space="0" w:color="auto"/>
      </w:divBdr>
    </w:div>
    <w:div w:id="934897949">
      <w:bodyDiv w:val="1"/>
      <w:marLeft w:val="0"/>
      <w:marRight w:val="0"/>
      <w:marTop w:val="0"/>
      <w:marBottom w:val="0"/>
      <w:divBdr>
        <w:top w:val="none" w:sz="0" w:space="0" w:color="auto"/>
        <w:left w:val="none" w:sz="0" w:space="0" w:color="auto"/>
        <w:bottom w:val="none" w:sz="0" w:space="0" w:color="auto"/>
        <w:right w:val="none" w:sz="0" w:space="0" w:color="auto"/>
      </w:divBdr>
    </w:div>
    <w:div w:id="992955265">
      <w:bodyDiv w:val="1"/>
      <w:marLeft w:val="0"/>
      <w:marRight w:val="0"/>
      <w:marTop w:val="0"/>
      <w:marBottom w:val="0"/>
      <w:divBdr>
        <w:top w:val="none" w:sz="0" w:space="0" w:color="auto"/>
        <w:left w:val="none" w:sz="0" w:space="0" w:color="auto"/>
        <w:bottom w:val="none" w:sz="0" w:space="0" w:color="auto"/>
        <w:right w:val="none" w:sz="0" w:space="0" w:color="auto"/>
      </w:divBdr>
    </w:div>
    <w:div w:id="993531264">
      <w:bodyDiv w:val="1"/>
      <w:marLeft w:val="0"/>
      <w:marRight w:val="0"/>
      <w:marTop w:val="0"/>
      <w:marBottom w:val="0"/>
      <w:divBdr>
        <w:top w:val="none" w:sz="0" w:space="0" w:color="auto"/>
        <w:left w:val="none" w:sz="0" w:space="0" w:color="auto"/>
        <w:bottom w:val="none" w:sz="0" w:space="0" w:color="auto"/>
        <w:right w:val="none" w:sz="0" w:space="0" w:color="auto"/>
      </w:divBdr>
    </w:div>
    <w:div w:id="1062675586">
      <w:bodyDiv w:val="1"/>
      <w:marLeft w:val="0"/>
      <w:marRight w:val="0"/>
      <w:marTop w:val="0"/>
      <w:marBottom w:val="0"/>
      <w:divBdr>
        <w:top w:val="none" w:sz="0" w:space="0" w:color="auto"/>
        <w:left w:val="none" w:sz="0" w:space="0" w:color="auto"/>
        <w:bottom w:val="none" w:sz="0" w:space="0" w:color="auto"/>
        <w:right w:val="none" w:sz="0" w:space="0" w:color="auto"/>
      </w:divBdr>
    </w:div>
    <w:div w:id="1084567547">
      <w:bodyDiv w:val="1"/>
      <w:marLeft w:val="0"/>
      <w:marRight w:val="0"/>
      <w:marTop w:val="0"/>
      <w:marBottom w:val="0"/>
      <w:divBdr>
        <w:top w:val="none" w:sz="0" w:space="0" w:color="auto"/>
        <w:left w:val="none" w:sz="0" w:space="0" w:color="auto"/>
        <w:bottom w:val="none" w:sz="0" w:space="0" w:color="auto"/>
        <w:right w:val="none" w:sz="0" w:space="0" w:color="auto"/>
      </w:divBdr>
      <w:divsChild>
        <w:div w:id="395903985">
          <w:marLeft w:val="0"/>
          <w:marRight w:val="0"/>
          <w:marTop w:val="0"/>
          <w:marBottom w:val="0"/>
          <w:divBdr>
            <w:top w:val="none" w:sz="0" w:space="0" w:color="auto"/>
            <w:left w:val="none" w:sz="0" w:space="0" w:color="auto"/>
            <w:bottom w:val="none" w:sz="0" w:space="0" w:color="auto"/>
            <w:right w:val="none" w:sz="0" w:space="0" w:color="auto"/>
          </w:divBdr>
        </w:div>
      </w:divsChild>
    </w:div>
    <w:div w:id="1095440216">
      <w:bodyDiv w:val="1"/>
      <w:marLeft w:val="0"/>
      <w:marRight w:val="0"/>
      <w:marTop w:val="0"/>
      <w:marBottom w:val="0"/>
      <w:divBdr>
        <w:top w:val="none" w:sz="0" w:space="0" w:color="auto"/>
        <w:left w:val="none" w:sz="0" w:space="0" w:color="auto"/>
        <w:bottom w:val="none" w:sz="0" w:space="0" w:color="auto"/>
        <w:right w:val="none" w:sz="0" w:space="0" w:color="auto"/>
      </w:divBdr>
    </w:div>
    <w:div w:id="1111826380">
      <w:bodyDiv w:val="1"/>
      <w:marLeft w:val="0"/>
      <w:marRight w:val="0"/>
      <w:marTop w:val="0"/>
      <w:marBottom w:val="0"/>
      <w:divBdr>
        <w:top w:val="none" w:sz="0" w:space="0" w:color="auto"/>
        <w:left w:val="none" w:sz="0" w:space="0" w:color="auto"/>
        <w:bottom w:val="none" w:sz="0" w:space="0" w:color="auto"/>
        <w:right w:val="none" w:sz="0" w:space="0" w:color="auto"/>
      </w:divBdr>
      <w:divsChild>
        <w:div w:id="369845006">
          <w:marLeft w:val="0"/>
          <w:marRight w:val="0"/>
          <w:marTop w:val="0"/>
          <w:marBottom w:val="0"/>
          <w:divBdr>
            <w:top w:val="none" w:sz="0" w:space="0" w:color="auto"/>
            <w:left w:val="none" w:sz="0" w:space="0" w:color="auto"/>
            <w:bottom w:val="none" w:sz="0" w:space="0" w:color="auto"/>
            <w:right w:val="none" w:sz="0" w:space="0" w:color="auto"/>
          </w:divBdr>
        </w:div>
      </w:divsChild>
    </w:div>
    <w:div w:id="1117023986">
      <w:bodyDiv w:val="1"/>
      <w:marLeft w:val="0"/>
      <w:marRight w:val="0"/>
      <w:marTop w:val="0"/>
      <w:marBottom w:val="0"/>
      <w:divBdr>
        <w:top w:val="none" w:sz="0" w:space="0" w:color="auto"/>
        <w:left w:val="none" w:sz="0" w:space="0" w:color="auto"/>
        <w:bottom w:val="none" w:sz="0" w:space="0" w:color="auto"/>
        <w:right w:val="none" w:sz="0" w:space="0" w:color="auto"/>
      </w:divBdr>
    </w:div>
    <w:div w:id="1140222321">
      <w:bodyDiv w:val="1"/>
      <w:marLeft w:val="0"/>
      <w:marRight w:val="0"/>
      <w:marTop w:val="0"/>
      <w:marBottom w:val="0"/>
      <w:divBdr>
        <w:top w:val="none" w:sz="0" w:space="0" w:color="auto"/>
        <w:left w:val="none" w:sz="0" w:space="0" w:color="auto"/>
        <w:bottom w:val="none" w:sz="0" w:space="0" w:color="auto"/>
        <w:right w:val="none" w:sz="0" w:space="0" w:color="auto"/>
      </w:divBdr>
    </w:div>
    <w:div w:id="1141733345">
      <w:bodyDiv w:val="1"/>
      <w:marLeft w:val="0"/>
      <w:marRight w:val="0"/>
      <w:marTop w:val="0"/>
      <w:marBottom w:val="0"/>
      <w:divBdr>
        <w:top w:val="none" w:sz="0" w:space="0" w:color="auto"/>
        <w:left w:val="none" w:sz="0" w:space="0" w:color="auto"/>
        <w:bottom w:val="none" w:sz="0" w:space="0" w:color="auto"/>
        <w:right w:val="none" w:sz="0" w:space="0" w:color="auto"/>
      </w:divBdr>
    </w:div>
    <w:div w:id="1143428929">
      <w:bodyDiv w:val="1"/>
      <w:marLeft w:val="0"/>
      <w:marRight w:val="0"/>
      <w:marTop w:val="0"/>
      <w:marBottom w:val="0"/>
      <w:divBdr>
        <w:top w:val="none" w:sz="0" w:space="0" w:color="auto"/>
        <w:left w:val="none" w:sz="0" w:space="0" w:color="auto"/>
        <w:bottom w:val="none" w:sz="0" w:space="0" w:color="auto"/>
        <w:right w:val="none" w:sz="0" w:space="0" w:color="auto"/>
      </w:divBdr>
      <w:divsChild>
        <w:div w:id="1379939966">
          <w:marLeft w:val="0"/>
          <w:marRight w:val="0"/>
          <w:marTop w:val="0"/>
          <w:marBottom w:val="0"/>
          <w:divBdr>
            <w:top w:val="none" w:sz="0" w:space="0" w:color="auto"/>
            <w:left w:val="none" w:sz="0" w:space="0" w:color="auto"/>
            <w:bottom w:val="none" w:sz="0" w:space="0" w:color="auto"/>
            <w:right w:val="none" w:sz="0" w:space="0" w:color="auto"/>
          </w:divBdr>
        </w:div>
        <w:div w:id="1393117421">
          <w:marLeft w:val="0"/>
          <w:marRight w:val="0"/>
          <w:marTop w:val="0"/>
          <w:marBottom w:val="0"/>
          <w:divBdr>
            <w:top w:val="none" w:sz="0" w:space="0" w:color="auto"/>
            <w:left w:val="none" w:sz="0" w:space="0" w:color="auto"/>
            <w:bottom w:val="none" w:sz="0" w:space="0" w:color="auto"/>
            <w:right w:val="none" w:sz="0" w:space="0" w:color="auto"/>
          </w:divBdr>
        </w:div>
      </w:divsChild>
    </w:div>
    <w:div w:id="1145271705">
      <w:bodyDiv w:val="1"/>
      <w:marLeft w:val="0"/>
      <w:marRight w:val="0"/>
      <w:marTop w:val="0"/>
      <w:marBottom w:val="0"/>
      <w:divBdr>
        <w:top w:val="none" w:sz="0" w:space="0" w:color="auto"/>
        <w:left w:val="none" w:sz="0" w:space="0" w:color="auto"/>
        <w:bottom w:val="none" w:sz="0" w:space="0" w:color="auto"/>
        <w:right w:val="none" w:sz="0" w:space="0" w:color="auto"/>
      </w:divBdr>
      <w:divsChild>
        <w:div w:id="1413433094">
          <w:marLeft w:val="0"/>
          <w:marRight w:val="0"/>
          <w:marTop w:val="0"/>
          <w:marBottom w:val="0"/>
          <w:divBdr>
            <w:top w:val="none" w:sz="0" w:space="0" w:color="auto"/>
            <w:left w:val="none" w:sz="0" w:space="0" w:color="auto"/>
            <w:bottom w:val="none" w:sz="0" w:space="0" w:color="auto"/>
            <w:right w:val="none" w:sz="0" w:space="0" w:color="auto"/>
          </w:divBdr>
        </w:div>
      </w:divsChild>
    </w:div>
    <w:div w:id="1161002815">
      <w:bodyDiv w:val="1"/>
      <w:marLeft w:val="0"/>
      <w:marRight w:val="0"/>
      <w:marTop w:val="0"/>
      <w:marBottom w:val="0"/>
      <w:divBdr>
        <w:top w:val="none" w:sz="0" w:space="0" w:color="auto"/>
        <w:left w:val="none" w:sz="0" w:space="0" w:color="auto"/>
        <w:bottom w:val="none" w:sz="0" w:space="0" w:color="auto"/>
        <w:right w:val="none" w:sz="0" w:space="0" w:color="auto"/>
      </w:divBdr>
    </w:div>
    <w:div w:id="1187059755">
      <w:bodyDiv w:val="1"/>
      <w:marLeft w:val="0"/>
      <w:marRight w:val="0"/>
      <w:marTop w:val="0"/>
      <w:marBottom w:val="0"/>
      <w:divBdr>
        <w:top w:val="none" w:sz="0" w:space="0" w:color="auto"/>
        <w:left w:val="none" w:sz="0" w:space="0" w:color="auto"/>
        <w:bottom w:val="none" w:sz="0" w:space="0" w:color="auto"/>
        <w:right w:val="none" w:sz="0" w:space="0" w:color="auto"/>
      </w:divBdr>
    </w:div>
    <w:div w:id="1202748485">
      <w:bodyDiv w:val="1"/>
      <w:marLeft w:val="0"/>
      <w:marRight w:val="0"/>
      <w:marTop w:val="0"/>
      <w:marBottom w:val="0"/>
      <w:divBdr>
        <w:top w:val="none" w:sz="0" w:space="0" w:color="auto"/>
        <w:left w:val="none" w:sz="0" w:space="0" w:color="auto"/>
        <w:bottom w:val="none" w:sz="0" w:space="0" w:color="auto"/>
        <w:right w:val="none" w:sz="0" w:space="0" w:color="auto"/>
      </w:divBdr>
    </w:div>
    <w:div w:id="1204369706">
      <w:bodyDiv w:val="1"/>
      <w:marLeft w:val="0"/>
      <w:marRight w:val="0"/>
      <w:marTop w:val="0"/>
      <w:marBottom w:val="0"/>
      <w:divBdr>
        <w:top w:val="none" w:sz="0" w:space="0" w:color="auto"/>
        <w:left w:val="none" w:sz="0" w:space="0" w:color="auto"/>
        <w:bottom w:val="none" w:sz="0" w:space="0" w:color="auto"/>
        <w:right w:val="none" w:sz="0" w:space="0" w:color="auto"/>
      </w:divBdr>
      <w:divsChild>
        <w:div w:id="1108238942">
          <w:marLeft w:val="0"/>
          <w:marRight w:val="0"/>
          <w:marTop w:val="0"/>
          <w:marBottom w:val="0"/>
          <w:divBdr>
            <w:top w:val="none" w:sz="0" w:space="0" w:color="auto"/>
            <w:left w:val="none" w:sz="0" w:space="0" w:color="auto"/>
            <w:bottom w:val="none" w:sz="0" w:space="0" w:color="auto"/>
            <w:right w:val="none" w:sz="0" w:space="0" w:color="auto"/>
          </w:divBdr>
        </w:div>
      </w:divsChild>
    </w:div>
    <w:div w:id="1206675337">
      <w:bodyDiv w:val="1"/>
      <w:marLeft w:val="0"/>
      <w:marRight w:val="0"/>
      <w:marTop w:val="0"/>
      <w:marBottom w:val="0"/>
      <w:divBdr>
        <w:top w:val="none" w:sz="0" w:space="0" w:color="auto"/>
        <w:left w:val="none" w:sz="0" w:space="0" w:color="auto"/>
        <w:bottom w:val="none" w:sz="0" w:space="0" w:color="auto"/>
        <w:right w:val="none" w:sz="0" w:space="0" w:color="auto"/>
      </w:divBdr>
    </w:div>
    <w:div w:id="1215585258">
      <w:bodyDiv w:val="1"/>
      <w:marLeft w:val="0"/>
      <w:marRight w:val="0"/>
      <w:marTop w:val="0"/>
      <w:marBottom w:val="0"/>
      <w:divBdr>
        <w:top w:val="none" w:sz="0" w:space="0" w:color="auto"/>
        <w:left w:val="none" w:sz="0" w:space="0" w:color="auto"/>
        <w:bottom w:val="none" w:sz="0" w:space="0" w:color="auto"/>
        <w:right w:val="none" w:sz="0" w:space="0" w:color="auto"/>
      </w:divBdr>
      <w:divsChild>
        <w:div w:id="511187518">
          <w:marLeft w:val="0"/>
          <w:marRight w:val="0"/>
          <w:marTop w:val="0"/>
          <w:marBottom w:val="0"/>
          <w:divBdr>
            <w:top w:val="none" w:sz="0" w:space="0" w:color="auto"/>
            <w:left w:val="none" w:sz="0" w:space="0" w:color="auto"/>
            <w:bottom w:val="none" w:sz="0" w:space="0" w:color="auto"/>
            <w:right w:val="none" w:sz="0" w:space="0" w:color="auto"/>
          </w:divBdr>
        </w:div>
      </w:divsChild>
    </w:div>
    <w:div w:id="1241671191">
      <w:bodyDiv w:val="1"/>
      <w:marLeft w:val="0"/>
      <w:marRight w:val="0"/>
      <w:marTop w:val="0"/>
      <w:marBottom w:val="0"/>
      <w:divBdr>
        <w:top w:val="none" w:sz="0" w:space="0" w:color="auto"/>
        <w:left w:val="none" w:sz="0" w:space="0" w:color="auto"/>
        <w:bottom w:val="none" w:sz="0" w:space="0" w:color="auto"/>
        <w:right w:val="none" w:sz="0" w:space="0" w:color="auto"/>
      </w:divBdr>
    </w:div>
    <w:div w:id="1242134830">
      <w:bodyDiv w:val="1"/>
      <w:marLeft w:val="0"/>
      <w:marRight w:val="0"/>
      <w:marTop w:val="0"/>
      <w:marBottom w:val="0"/>
      <w:divBdr>
        <w:top w:val="none" w:sz="0" w:space="0" w:color="auto"/>
        <w:left w:val="none" w:sz="0" w:space="0" w:color="auto"/>
        <w:bottom w:val="none" w:sz="0" w:space="0" w:color="auto"/>
        <w:right w:val="none" w:sz="0" w:space="0" w:color="auto"/>
      </w:divBdr>
    </w:div>
    <w:div w:id="1288509228">
      <w:bodyDiv w:val="1"/>
      <w:marLeft w:val="0"/>
      <w:marRight w:val="0"/>
      <w:marTop w:val="0"/>
      <w:marBottom w:val="0"/>
      <w:divBdr>
        <w:top w:val="none" w:sz="0" w:space="0" w:color="auto"/>
        <w:left w:val="none" w:sz="0" w:space="0" w:color="auto"/>
        <w:bottom w:val="none" w:sz="0" w:space="0" w:color="auto"/>
        <w:right w:val="none" w:sz="0" w:space="0" w:color="auto"/>
      </w:divBdr>
      <w:divsChild>
        <w:div w:id="1444113407">
          <w:marLeft w:val="0"/>
          <w:marRight w:val="0"/>
          <w:marTop w:val="0"/>
          <w:marBottom w:val="0"/>
          <w:divBdr>
            <w:top w:val="none" w:sz="0" w:space="0" w:color="auto"/>
            <w:left w:val="none" w:sz="0" w:space="0" w:color="auto"/>
            <w:bottom w:val="none" w:sz="0" w:space="0" w:color="auto"/>
            <w:right w:val="none" w:sz="0" w:space="0" w:color="auto"/>
          </w:divBdr>
        </w:div>
      </w:divsChild>
    </w:div>
    <w:div w:id="1291284667">
      <w:bodyDiv w:val="1"/>
      <w:marLeft w:val="0"/>
      <w:marRight w:val="0"/>
      <w:marTop w:val="0"/>
      <w:marBottom w:val="0"/>
      <w:divBdr>
        <w:top w:val="none" w:sz="0" w:space="0" w:color="auto"/>
        <w:left w:val="none" w:sz="0" w:space="0" w:color="auto"/>
        <w:bottom w:val="none" w:sz="0" w:space="0" w:color="auto"/>
        <w:right w:val="none" w:sz="0" w:space="0" w:color="auto"/>
      </w:divBdr>
    </w:div>
    <w:div w:id="1303190203">
      <w:bodyDiv w:val="1"/>
      <w:marLeft w:val="0"/>
      <w:marRight w:val="0"/>
      <w:marTop w:val="0"/>
      <w:marBottom w:val="0"/>
      <w:divBdr>
        <w:top w:val="none" w:sz="0" w:space="0" w:color="auto"/>
        <w:left w:val="none" w:sz="0" w:space="0" w:color="auto"/>
        <w:bottom w:val="none" w:sz="0" w:space="0" w:color="auto"/>
        <w:right w:val="none" w:sz="0" w:space="0" w:color="auto"/>
      </w:divBdr>
      <w:divsChild>
        <w:div w:id="2109496138">
          <w:marLeft w:val="0"/>
          <w:marRight w:val="0"/>
          <w:marTop w:val="0"/>
          <w:marBottom w:val="0"/>
          <w:divBdr>
            <w:top w:val="none" w:sz="0" w:space="0" w:color="auto"/>
            <w:left w:val="none" w:sz="0" w:space="0" w:color="auto"/>
            <w:bottom w:val="none" w:sz="0" w:space="0" w:color="auto"/>
            <w:right w:val="none" w:sz="0" w:space="0" w:color="auto"/>
          </w:divBdr>
        </w:div>
      </w:divsChild>
    </w:div>
    <w:div w:id="1306543237">
      <w:bodyDiv w:val="1"/>
      <w:marLeft w:val="0"/>
      <w:marRight w:val="0"/>
      <w:marTop w:val="0"/>
      <w:marBottom w:val="0"/>
      <w:divBdr>
        <w:top w:val="none" w:sz="0" w:space="0" w:color="auto"/>
        <w:left w:val="none" w:sz="0" w:space="0" w:color="auto"/>
        <w:bottom w:val="none" w:sz="0" w:space="0" w:color="auto"/>
        <w:right w:val="none" w:sz="0" w:space="0" w:color="auto"/>
      </w:divBdr>
    </w:div>
    <w:div w:id="1314067334">
      <w:bodyDiv w:val="1"/>
      <w:marLeft w:val="0"/>
      <w:marRight w:val="0"/>
      <w:marTop w:val="0"/>
      <w:marBottom w:val="0"/>
      <w:divBdr>
        <w:top w:val="none" w:sz="0" w:space="0" w:color="auto"/>
        <w:left w:val="none" w:sz="0" w:space="0" w:color="auto"/>
        <w:bottom w:val="none" w:sz="0" w:space="0" w:color="auto"/>
        <w:right w:val="none" w:sz="0" w:space="0" w:color="auto"/>
      </w:divBdr>
    </w:div>
    <w:div w:id="1317688136">
      <w:bodyDiv w:val="1"/>
      <w:marLeft w:val="0"/>
      <w:marRight w:val="0"/>
      <w:marTop w:val="0"/>
      <w:marBottom w:val="0"/>
      <w:divBdr>
        <w:top w:val="none" w:sz="0" w:space="0" w:color="auto"/>
        <w:left w:val="none" w:sz="0" w:space="0" w:color="auto"/>
        <w:bottom w:val="none" w:sz="0" w:space="0" w:color="auto"/>
        <w:right w:val="none" w:sz="0" w:space="0" w:color="auto"/>
      </w:divBdr>
    </w:div>
    <w:div w:id="1329017688">
      <w:bodyDiv w:val="1"/>
      <w:marLeft w:val="0"/>
      <w:marRight w:val="0"/>
      <w:marTop w:val="0"/>
      <w:marBottom w:val="0"/>
      <w:divBdr>
        <w:top w:val="none" w:sz="0" w:space="0" w:color="auto"/>
        <w:left w:val="none" w:sz="0" w:space="0" w:color="auto"/>
        <w:bottom w:val="none" w:sz="0" w:space="0" w:color="auto"/>
        <w:right w:val="none" w:sz="0" w:space="0" w:color="auto"/>
      </w:divBdr>
      <w:divsChild>
        <w:div w:id="1106728845">
          <w:marLeft w:val="0"/>
          <w:marRight w:val="0"/>
          <w:marTop w:val="0"/>
          <w:marBottom w:val="0"/>
          <w:divBdr>
            <w:top w:val="none" w:sz="0" w:space="0" w:color="auto"/>
            <w:left w:val="none" w:sz="0" w:space="0" w:color="auto"/>
            <w:bottom w:val="none" w:sz="0" w:space="0" w:color="auto"/>
            <w:right w:val="none" w:sz="0" w:space="0" w:color="auto"/>
          </w:divBdr>
        </w:div>
        <w:div w:id="2039818381">
          <w:marLeft w:val="0"/>
          <w:marRight w:val="0"/>
          <w:marTop w:val="0"/>
          <w:marBottom w:val="0"/>
          <w:divBdr>
            <w:top w:val="none" w:sz="0" w:space="0" w:color="auto"/>
            <w:left w:val="none" w:sz="0" w:space="0" w:color="auto"/>
            <w:bottom w:val="none" w:sz="0" w:space="0" w:color="auto"/>
            <w:right w:val="none" w:sz="0" w:space="0" w:color="auto"/>
          </w:divBdr>
        </w:div>
      </w:divsChild>
    </w:div>
    <w:div w:id="1345480193">
      <w:bodyDiv w:val="1"/>
      <w:marLeft w:val="0"/>
      <w:marRight w:val="0"/>
      <w:marTop w:val="0"/>
      <w:marBottom w:val="0"/>
      <w:divBdr>
        <w:top w:val="none" w:sz="0" w:space="0" w:color="auto"/>
        <w:left w:val="none" w:sz="0" w:space="0" w:color="auto"/>
        <w:bottom w:val="none" w:sz="0" w:space="0" w:color="auto"/>
        <w:right w:val="none" w:sz="0" w:space="0" w:color="auto"/>
      </w:divBdr>
    </w:div>
    <w:div w:id="1350178023">
      <w:bodyDiv w:val="1"/>
      <w:marLeft w:val="0"/>
      <w:marRight w:val="0"/>
      <w:marTop w:val="0"/>
      <w:marBottom w:val="0"/>
      <w:divBdr>
        <w:top w:val="none" w:sz="0" w:space="0" w:color="auto"/>
        <w:left w:val="none" w:sz="0" w:space="0" w:color="auto"/>
        <w:bottom w:val="none" w:sz="0" w:space="0" w:color="auto"/>
        <w:right w:val="none" w:sz="0" w:space="0" w:color="auto"/>
      </w:divBdr>
    </w:div>
    <w:div w:id="1353609104">
      <w:bodyDiv w:val="1"/>
      <w:marLeft w:val="0"/>
      <w:marRight w:val="0"/>
      <w:marTop w:val="0"/>
      <w:marBottom w:val="0"/>
      <w:divBdr>
        <w:top w:val="none" w:sz="0" w:space="0" w:color="auto"/>
        <w:left w:val="none" w:sz="0" w:space="0" w:color="auto"/>
        <w:bottom w:val="none" w:sz="0" w:space="0" w:color="auto"/>
        <w:right w:val="none" w:sz="0" w:space="0" w:color="auto"/>
      </w:divBdr>
    </w:div>
    <w:div w:id="1362778122">
      <w:bodyDiv w:val="1"/>
      <w:marLeft w:val="0"/>
      <w:marRight w:val="0"/>
      <w:marTop w:val="0"/>
      <w:marBottom w:val="0"/>
      <w:divBdr>
        <w:top w:val="none" w:sz="0" w:space="0" w:color="auto"/>
        <w:left w:val="none" w:sz="0" w:space="0" w:color="auto"/>
        <w:bottom w:val="none" w:sz="0" w:space="0" w:color="auto"/>
        <w:right w:val="none" w:sz="0" w:space="0" w:color="auto"/>
      </w:divBdr>
    </w:div>
    <w:div w:id="1404063093">
      <w:bodyDiv w:val="1"/>
      <w:marLeft w:val="0"/>
      <w:marRight w:val="0"/>
      <w:marTop w:val="0"/>
      <w:marBottom w:val="0"/>
      <w:divBdr>
        <w:top w:val="none" w:sz="0" w:space="0" w:color="auto"/>
        <w:left w:val="none" w:sz="0" w:space="0" w:color="auto"/>
        <w:bottom w:val="none" w:sz="0" w:space="0" w:color="auto"/>
        <w:right w:val="none" w:sz="0" w:space="0" w:color="auto"/>
      </w:divBdr>
    </w:div>
    <w:div w:id="1406487377">
      <w:bodyDiv w:val="1"/>
      <w:marLeft w:val="0"/>
      <w:marRight w:val="0"/>
      <w:marTop w:val="0"/>
      <w:marBottom w:val="0"/>
      <w:divBdr>
        <w:top w:val="none" w:sz="0" w:space="0" w:color="auto"/>
        <w:left w:val="none" w:sz="0" w:space="0" w:color="auto"/>
        <w:bottom w:val="none" w:sz="0" w:space="0" w:color="auto"/>
        <w:right w:val="none" w:sz="0" w:space="0" w:color="auto"/>
      </w:divBdr>
    </w:div>
    <w:div w:id="1412003045">
      <w:bodyDiv w:val="1"/>
      <w:marLeft w:val="0"/>
      <w:marRight w:val="0"/>
      <w:marTop w:val="0"/>
      <w:marBottom w:val="0"/>
      <w:divBdr>
        <w:top w:val="none" w:sz="0" w:space="0" w:color="auto"/>
        <w:left w:val="none" w:sz="0" w:space="0" w:color="auto"/>
        <w:bottom w:val="none" w:sz="0" w:space="0" w:color="auto"/>
        <w:right w:val="none" w:sz="0" w:space="0" w:color="auto"/>
      </w:divBdr>
    </w:div>
    <w:div w:id="1412658986">
      <w:bodyDiv w:val="1"/>
      <w:marLeft w:val="0"/>
      <w:marRight w:val="0"/>
      <w:marTop w:val="0"/>
      <w:marBottom w:val="0"/>
      <w:divBdr>
        <w:top w:val="none" w:sz="0" w:space="0" w:color="auto"/>
        <w:left w:val="none" w:sz="0" w:space="0" w:color="auto"/>
        <w:bottom w:val="none" w:sz="0" w:space="0" w:color="auto"/>
        <w:right w:val="none" w:sz="0" w:space="0" w:color="auto"/>
      </w:divBdr>
    </w:div>
    <w:div w:id="1413161487">
      <w:bodyDiv w:val="1"/>
      <w:marLeft w:val="0"/>
      <w:marRight w:val="0"/>
      <w:marTop w:val="0"/>
      <w:marBottom w:val="0"/>
      <w:divBdr>
        <w:top w:val="none" w:sz="0" w:space="0" w:color="auto"/>
        <w:left w:val="none" w:sz="0" w:space="0" w:color="auto"/>
        <w:bottom w:val="none" w:sz="0" w:space="0" w:color="auto"/>
        <w:right w:val="none" w:sz="0" w:space="0" w:color="auto"/>
      </w:divBdr>
      <w:divsChild>
        <w:div w:id="239799749">
          <w:marLeft w:val="0"/>
          <w:marRight w:val="0"/>
          <w:marTop w:val="0"/>
          <w:marBottom w:val="0"/>
          <w:divBdr>
            <w:top w:val="none" w:sz="0" w:space="0" w:color="auto"/>
            <w:left w:val="none" w:sz="0" w:space="0" w:color="auto"/>
            <w:bottom w:val="none" w:sz="0" w:space="0" w:color="auto"/>
            <w:right w:val="none" w:sz="0" w:space="0" w:color="auto"/>
          </w:divBdr>
        </w:div>
      </w:divsChild>
    </w:div>
    <w:div w:id="1415937206">
      <w:bodyDiv w:val="1"/>
      <w:marLeft w:val="0"/>
      <w:marRight w:val="0"/>
      <w:marTop w:val="0"/>
      <w:marBottom w:val="0"/>
      <w:divBdr>
        <w:top w:val="none" w:sz="0" w:space="0" w:color="auto"/>
        <w:left w:val="none" w:sz="0" w:space="0" w:color="auto"/>
        <w:bottom w:val="none" w:sz="0" w:space="0" w:color="auto"/>
        <w:right w:val="none" w:sz="0" w:space="0" w:color="auto"/>
      </w:divBdr>
      <w:divsChild>
        <w:div w:id="351415898">
          <w:marLeft w:val="0"/>
          <w:marRight w:val="0"/>
          <w:marTop w:val="0"/>
          <w:marBottom w:val="0"/>
          <w:divBdr>
            <w:top w:val="none" w:sz="0" w:space="0" w:color="auto"/>
            <w:left w:val="none" w:sz="0" w:space="0" w:color="auto"/>
            <w:bottom w:val="none" w:sz="0" w:space="0" w:color="auto"/>
            <w:right w:val="none" w:sz="0" w:space="0" w:color="auto"/>
          </w:divBdr>
        </w:div>
      </w:divsChild>
    </w:div>
    <w:div w:id="1421488161">
      <w:bodyDiv w:val="1"/>
      <w:marLeft w:val="0"/>
      <w:marRight w:val="0"/>
      <w:marTop w:val="0"/>
      <w:marBottom w:val="0"/>
      <w:divBdr>
        <w:top w:val="none" w:sz="0" w:space="0" w:color="auto"/>
        <w:left w:val="none" w:sz="0" w:space="0" w:color="auto"/>
        <w:bottom w:val="none" w:sz="0" w:space="0" w:color="auto"/>
        <w:right w:val="none" w:sz="0" w:space="0" w:color="auto"/>
      </w:divBdr>
      <w:divsChild>
        <w:div w:id="131095707">
          <w:marLeft w:val="0"/>
          <w:marRight w:val="0"/>
          <w:marTop w:val="0"/>
          <w:marBottom w:val="0"/>
          <w:divBdr>
            <w:top w:val="none" w:sz="0" w:space="0" w:color="auto"/>
            <w:left w:val="none" w:sz="0" w:space="0" w:color="auto"/>
            <w:bottom w:val="none" w:sz="0" w:space="0" w:color="auto"/>
            <w:right w:val="none" w:sz="0" w:space="0" w:color="auto"/>
          </w:divBdr>
        </w:div>
      </w:divsChild>
    </w:div>
    <w:div w:id="1438598790">
      <w:bodyDiv w:val="1"/>
      <w:marLeft w:val="0"/>
      <w:marRight w:val="0"/>
      <w:marTop w:val="0"/>
      <w:marBottom w:val="0"/>
      <w:divBdr>
        <w:top w:val="none" w:sz="0" w:space="0" w:color="auto"/>
        <w:left w:val="none" w:sz="0" w:space="0" w:color="auto"/>
        <w:bottom w:val="none" w:sz="0" w:space="0" w:color="auto"/>
        <w:right w:val="none" w:sz="0" w:space="0" w:color="auto"/>
      </w:divBdr>
    </w:div>
    <w:div w:id="1447651809">
      <w:bodyDiv w:val="1"/>
      <w:marLeft w:val="0"/>
      <w:marRight w:val="0"/>
      <w:marTop w:val="0"/>
      <w:marBottom w:val="0"/>
      <w:divBdr>
        <w:top w:val="none" w:sz="0" w:space="0" w:color="auto"/>
        <w:left w:val="none" w:sz="0" w:space="0" w:color="auto"/>
        <w:bottom w:val="none" w:sz="0" w:space="0" w:color="auto"/>
        <w:right w:val="none" w:sz="0" w:space="0" w:color="auto"/>
      </w:divBdr>
    </w:div>
    <w:div w:id="1480731536">
      <w:bodyDiv w:val="1"/>
      <w:marLeft w:val="0"/>
      <w:marRight w:val="0"/>
      <w:marTop w:val="0"/>
      <w:marBottom w:val="0"/>
      <w:divBdr>
        <w:top w:val="none" w:sz="0" w:space="0" w:color="auto"/>
        <w:left w:val="none" w:sz="0" w:space="0" w:color="auto"/>
        <w:bottom w:val="none" w:sz="0" w:space="0" w:color="auto"/>
        <w:right w:val="none" w:sz="0" w:space="0" w:color="auto"/>
      </w:divBdr>
    </w:div>
    <w:div w:id="1509906064">
      <w:bodyDiv w:val="1"/>
      <w:marLeft w:val="0"/>
      <w:marRight w:val="0"/>
      <w:marTop w:val="0"/>
      <w:marBottom w:val="0"/>
      <w:divBdr>
        <w:top w:val="none" w:sz="0" w:space="0" w:color="auto"/>
        <w:left w:val="none" w:sz="0" w:space="0" w:color="auto"/>
        <w:bottom w:val="none" w:sz="0" w:space="0" w:color="auto"/>
        <w:right w:val="none" w:sz="0" w:space="0" w:color="auto"/>
      </w:divBdr>
    </w:div>
    <w:div w:id="1517159890">
      <w:bodyDiv w:val="1"/>
      <w:marLeft w:val="0"/>
      <w:marRight w:val="0"/>
      <w:marTop w:val="0"/>
      <w:marBottom w:val="0"/>
      <w:divBdr>
        <w:top w:val="none" w:sz="0" w:space="0" w:color="auto"/>
        <w:left w:val="none" w:sz="0" w:space="0" w:color="auto"/>
        <w:bottom w:val="none" w:sz="0" w:space="0" w:color="auto"/>
        <w:right w:val="none" w:sz="0" w:space="0" w:color="auto"/>
      </w:divBdr>
    </w:div>
    <w:div w:id="1553691541">
      <w:bodyDiv w:val="1"/>
      <w:marLeft w:val="0"/>
      <w:marRight w:val="0"/>
      <w:marTop w:val="0"/>
      <w:marBottom w:val="0"/>
      <w:divBdr>
        <w:top w:val="none" w:sz="0" w:space="0" w:color="auto"/>
        <w:left w:val="none" w:sz="0" w:space="0" w:color="auto"/>
        <w:bottom w:val="none" w:sz="0" w:space="0" w:color="auto"/>
        <w:right w:val="none" w:sz="0" w:space="0" w:color="auto"/>
      </w:divBdr>
      <w:divsChild>
        <w:div w:id="1504469557">
          <w:marLeft w:val="0"/>
          <w:marRight w:val="0"/>
          <w:marTop w:val="0"/>
          <w:marBottom w:val="0"/>
          <w:divBdr>
            <w:top w:val="none" w:sz="0" w:space="0" w:color="auto"/>
            <w:left w:val="none" w:sz="0" w:space="0" w:color="auto"/>
            <w:bottom w:val="none" w:sz="0" w:space="0" w:color="auto"/>
            <w:right w:val="none" w:sz="0" w:space="0" w:color="auto"/>
          </w:divBdr>
        </w:div>
        <w:div w:id="674066632">
          <w:marLeft w:val="0"/>
          <w:marRight w:val="0"/>
          <w:marTop w:val="0"/>
          <w:marBottom w:val="0"/>
          <w:divBdr>
            <w:top w:val="none" w:sz="0" w:space="0" w:color="auto"/>
            <w:left w:val="none" w:sz="0" w:space="0" w:color="auto"/>
            <w:bottom w:val="none" w:sz="0" w:space="0" w:color="auto"/>
            <w:right w:val="none" w:sz="0" w:space="0" w:color="auto"/>
          </w:divBdr>
        </w:div>
        <w:div w:id="1325089639">
          <w:marLeft w:val="0"/>
          <w:marRight w:val="0"/>
          <w:marTop w:val="0"/>
          <w:marBottom w:val="0"/>
          <w:divBdr>
            <w:top w:val="none" w:sz="0" w:space="0" w:color="auto"/>
            <w:left w:val="none" w:sz="0" w:space="0" w:color="auto"/>
            <w:bottom w:val="none" w:sz="0" w:space="0" w:color="auto"/>
            <w:right w:val="none" w:sz="0" w:space="0" w:color="auto"/>
          </w:divBdr>
        </w:div>
      </w:divsChild>
    </w:div>
    <w:div w:id="1556309237">
      <w:bodyDiv w:val="1"/>
      <w:marLeft w:val="0"/>
      <w:marRight w:val="0"/>
      <w:marTop w:val="0"/>
      <w:marBottom w:val="0"/>
      <w:divBdr>
        <w:top w:val="none" w:sz="0" w:space="0" w:color="auto"/>
        <w:left w:val="none" w:sz="0" w:space="0" w:color="auto"/>
        <w:bottom w:val="none" w:sz="0" w:space="0" w:color="auto"/>
        <w:right w:val="none" w:sz="0" w:space="0" w:color="auto"/>
      </w:divBdr>
    </w:div>
    <w:div w:id="1572350277">
      <w:bodyDiv w:val="1"/>
      <w:marLeft w:val="0"/>
      <w:marRight w:val="0"/>
      <w:marTop w:val="0"/>
      <w:marBottom w:val="0"/>
      <w:divBdr>
        <w:top w:val="none" w:sz="0" w:space="0" w:color="auto"/>
        <w:left w:val="none" w:sz="0" w:space="0" w:color="auto"/>
        <w:bottom w:val="none" w:sz="0" w:space="0" w:color="auto"/>
        <w:right w:val="none" w:sz="0" w:space="0" w:color="auto"/>
      </w:divBdr>
    </w:div>
    <w:div w:id="1619413588">
      <w:bodyDiv w:val="1"/>
      <w:marLeft w:val="0"/>
      <w:marRight w:val="0"/>
      <w:marTop w:val="0"/>
      <w:marBottom w:val="0"/>
      <w:divBdr>
        <w:top w:val="none" w:sz="0" w:space="0" w:color="auto"/>
        <w:left w:val="none" w:sz="0" w:space="0" w:color="auto"/>
        <w:bottom w:val="none" w:sz="0" w:space="0" w:color="auto"/>
        <w:right w:val="none" w:sz="0" w:space="0" w:color="auto"/>
      </w:divBdr>
    </w:div>
    <w:div w:id="1641306092">
      <w:bodyDiv w:val="1"/>
      <w:marLeft w:val="0"/>
      <w:marRight w:val="0"/>
      <w:marTop w:val="0"/>
      <w:marBottom w:val="0"/>
      <w:divBdr>
        <w:top w:val="none" w:sz="0" w:space="0" w:color="auto"/>
        <w:left w:val="none" w:sz="0" w:space="0" w:color="auto"/>
        <w:bottom w:val="none" w:sz="0" w:space="0" w:color="auto"/>
        <w:right w:val="none" w:sz="0" w:space="0" w:color="auto"/>
      </w:divBdr>
      <w:divsChild>
        <w:div w:id="1753509481">
          <w:marLeft w:val="0"/>
          <w:marRight w:val="0"/>
          <w:marTop w:val="0"/>
          <w:marBottom w:val="0"/>
          <w:divBdr>
            <w:top w:val="none" w:sz="0" w:space="0" w:color="auto"/>
            <w:left w:val="none" w:sz="0" w:space="0" w:color="auto"/>
            <w:bottom w:val="none" w:sz="0" w:space="0" w:color="auto"/>
            <w:right w:val="none" w:sz="0" w:space="0" w:color="auto"/>
          </w:divBdr>
        </w:div>
      </w:divsChild>
    </w:div>
    <w:div w:id="1648700782">
      <w:bodyDiv w:val="1"/>
      <w:marLeft w:val="0"/>
      <w:marRight w:val="0"/>
      <w:marTop w:val="0"/>
      <w:marBottom w:val="0"/>
      <w:divBdr>
        <w:top w:val="none" w:sz="0" w:space="0" w:color="auto"/>
        <w:left w:val="none" w:sz="0" w:space="0" w:color="auto"/>
        <w:bottom w:val="none" w:sz="0" w:space="0" w:color="auto"/>
        <w:right w:val="none" w:sz="0" w:space="0" w:color="auto"/>
      </w:divBdr>
      <w:divsChild>
        <w:div w:id="295722113">
          <w:marLeft w:val="0"/>
          <w:marRight w:val="0"/>
          <w:marTop w:val="0"/>
          <w:marBottom w:val="0"/>
          <w:divBdr>
            <w:top w:val="none" w:sz="0" w:space="0" w:color="auto"/>
            <w:left w:val="none" w:sz="0" w:space="0" w:color="auto"/>
            <w:bottom w:val="none" w:sz="0" w:space="0" w:color="auto"/>
            <w:right w:val="none" w:sz="0" w:space="0" w:color="auto"/>
          </w:divBdr>
        </w:div>
      </w:divsChild>
    </w:div>
    <w:div w:id="1655260305">
      <w:bodyDiv w:val="1"/>
      <w:marLeft w:val="0"/>
      <w:marRight w:val="0"/>
      <w:marTop w:val="0"/>
      <w:marBottom w:val="0"/>
      <w:divBdr>
        <w:top w:val="none" w:sz="0" w:space="0" w:color="auto"/>
        <w:left w:val="none" w:sz="0" w:space="0" w:color="auto"/>
        <w:bottom w:val="none" w:sz="0" w:space="0" w:color="auto"/>
        <w:right w:val="none" w:sz="0" w:space="0" w:color="auto"/>
      </w:divBdr>
    </w:div>
    <w:div w:id="1657491284">
      <w:bodyDiv w:val="1"/>
      <w:marLeft w:val="0"/>
      <w:marRight w:val="0"/>
      <w:marTop w:val="0"/>
      <w:marBottom w:val="0"/>
      <w:divBdr>
        <w:top w:val="none" w:sz="0" w:space="0" w:color="auto"/>
        <w:left w:val="none" w:sz="0" w:space="0" w:color="auto"/>
        <w:bottom w:val="none" w:sz="0" w:space="0" w:color="auto"/>
        <w:right w:val="none" w:sz="0" w:space="0" w:color="auto"/>
      </w:divBdr>
    </w:div>
    <w:div w:id="1687557172">
      <w:bodyDiv w:val="1"/>
      <w:marLeft w:val="0"/>
      <w:marRight w:val="0"/>
      <w:marTop w:val="0"/>
      <w:marBottom w:val="0"/>
      <w:divBdr>
        <w:top w:val="none" w:sz="0" w:space="0" w:color="auto"/>
        <w:left w:val="none" w:sz="0" w:space="0" w:color="auto"/>
        <w:bottom w:val="none" w:sz="0" w:space="0" w:color="auto"/>
        <w:right w:val="none" w:sz="0" w:space="0" w:color="auto"/>
      </w:divBdr>
    </w:div>
    <w:div w:id="1698117709">
      <w:bodyDiv w:val="1"/>
      <w:marLeft w:val="0"/>
      <w:marRight w:val="0"/>
      <w:marTop w:val="0"/>
      <w:marBottom w:val="0"/>
      <w:divBdr>
        <w:top w:val="none" w:sz="0" w:space="0" w:color="auto"/>
        <w:left w:val="none" w:sz="0" w:space="0" w:color="auto"/>
        <w:bottom w:val="none" w:sz="0" w:space="0" w:color="auto"/>
        <w:right w:val="none" w:sz="0" w:space="0" w:color="auto"/>
      </w:divBdr>
    </w:div>
    <w:div w:id="1703242801">
      <w:bodyDiv w:val="1"/>
      <w:marLeft w:val="0"/>
      <w:marRight w:val="0"/>
      <w:marTop w:val="0"/>
      <w:marBottom w:val="0"/>
      <w:divBdr>
        <w:top w:val="none" w:sz="0" w:space="0" w:color="auto"/>
        <w:left w:val="none" w:sz="0" w:space="0" w:color="auto"/>
        <w:bottom w:val="none" w:sz="0" w:space="0" w:color="auto"/>
        <w:right w:val="none" w:sz="0" w:space="0" w:color="auto"/>
      </w:divBdr>
    </w:div>
    <w:div w:id="1739815359">
      <w:bodyDiv w:val="1"/>
      <w:marLeft w:val="0"/>
      <w:marRight w:val="0"/>
      <w:marTop w:val="0"/>
      <w:marBottom w:val="0"/>
      <w:divBdr>
        <w:top w:val="none" w:sz="0" w:space="0" w:color="auto"/>
        <w:left w:val="none" w:sz="0" w:space="0" w:color="auto"/>
        <w:bottom w:val="none" w:sz="0" w:space="0" w:color="auto"/>
        <w:right w:val="none" w:sz="0" w:space="0" w:color="auto"/>
      </w:divBdr>
    </w:div>
    <w:div w:id="1757826530">
      <w:bodyDiv w:val="1"/>
      <w:marLeft w:val="0"/>
      <w:marRight w:val="0"/>
      <w:marTop w:val="0"/>
      <w:marBottom w:val="0"/>
      <w:divBdr>
        <w:top w:val="none" w:sz="0" w:space="0" w:color="auto"/>
        <w:left w:val="none" w:sz="0" w:space="0" w:color="auto"/>
        <w:bottom w:val="none" w:sz="0" w:space="0" w:color="auto"/>
        <w:right w:val="none" w:sz="0" w:space="0" w:color="auto"/>
      </w:divBdr>
    </w:div>
    <w:div w:id="1767262482">
      <w:bodyDiv w:val="1"/>
      <w:marLeft w:val="0"/>
      <w:marRight w:val="0"/>
      <w:marTop w:val="0"/>
      <w:marBottom w:val="0"/>
      <w:divBdr>
        <w:top w:val="none" w:sz="0" w:space="0" w:color="auto"/>
        <w:left w:val="none" w:sz="0" w:space="0" w:color="auto"/>
        <w:bottom w:val="none" w:sz="0" w:space="0" w:color="auto"/>
        <w:right w:val="none" w:sz="0" w:space="0" w:color="auto"/>
      </w:divBdr>
      <w:divsChild>
        <w:div w:id="607389149">
          <w:marLeft w:val="0"/>
          <w:marRight w:val="0"/>
          <w:marTop w:val="0"/>
          <w:marBottom w:val="0"/>
          <w:divBdr>
            <w:top w:val="none" w:sz="0" w:space="0" w:color="auto"/>
            <w:left w:val="none" w:sz="0" w:space="0" w:color="auto"/>
            <w:bottom w:val="none" w:sz="0" w:space="0" w:color="auto"/>
            <w:right w:val="none" w:sz="0" w:space="0" w:color="auto"/>
          </w:divBdr>
        </w:div>
      </w:divsChild>
    </w:div>
    <w:div w:id="1777212049">
      <w:bodyDiv w:val="1"/>
      <w:marLeft w:val="0"/>
      <w:marRight w:val="0"/>
      <w:marTop w:val="0"/>
      <w:marBottom w:val="0"/>
      <w:divBdr>
        <w:top w:val="none" w:sz="0" w:space="0" w:color="auto"/>
        <w:left w:val="none" w:sz="0" w:space="0" w:color="auto"/>
        <w:bottom w:val="none" w:sz="0" w:space="0" w:color="auto"/>
        <w:right w:val="none" w:sz="0" w:space="0" w:color="auto"/>
      </w:divBdr>
    </w:div>
    <w:div w:id="1778520623">
      <w:bodyDiv w:val="1"/>
      <w:marLeft w:val="0"/>
      <w:marRight w:val="0"/>
      <w:marTop w:val="0"/>
      <w:marBottom w:val="0"/>
      <w:divBdr>
        <w:top w:val="none" w:sz="0" w:space="0" w:color="auto"/>
        <w:left w:val="none" w:sz="0" w:space="0" w:color="auto"/>
        <w:bottom w:val="none" w:sz="0" w:space="0" w:color="auto"/>
        <w:right w:val="none" w:sz="0" w:space="0" w:color="auto"/>
      </w:divBdr>
    </w:div>
    <w:div w:id="1812282802">
      <w:bodyDiv w:val="1"/>
      <w:marLeft w:val="0"/>
      <w:marRight w:val="0"/>
      <w:marTop w:val="0"/>
      <w:marBottom w:val="0"/>
      <w:divBdr>
        <w:top w:val="none" w:sz="0" w:space="0" w:color="auto"/>
        <w:left w:val="none" w:sz="0" w:space="0" w:color="auto"/>
        <w:bottom w:val="none" w:sz="0" w:space="0" w:color="auto"/>
        <w:right w:val="none" w:sz="0" w:space="0" w:color="auto"/>
      </w:divBdr>
    </w:div>
    <w:div w:id="1825507785">
      <w:bodyDiv w:val="1"/>
      <w:marLeft w:val="0"/>
      <w:marRight w:val="0"/>
      <w:marTop w:val="0"/>
      <w:marBottom w:val="0"/>
      <w:divBdr>
        <w:top w:val="none" w:sz="0" w:space="0" w:color="auto"/>
        <w:left w:val="none" w:sz="0" w:space="0" w:color="auto"/>
        <w:bottom w:val="none" w:sz="0" w:space="0" w:color="auto"/>
        <w:right w:val="none" w:sz="0" w:space="0" w:color="auto"/>
      </w:divBdr>
    </w:div>
    <w:div w:id="1832520206">
      <w:bodyDiv w:val="1"/>
      <w:marLeft w:val="0"/>
      <w:marRight w:val="0"/>
      <w:marTop w:val="0"/>
      <w:marBottom w:val="0"/>
      <w:divBdr>
        <w:top w:val="none" w:sz="0" w:space="0" w:color="auto"/>
        <w:left w:val="none" w:sz="0" w:space="0" w:color="auto"/>
        <w:bottom w:val="none" w:sz="0" w:space="0" w:color="auto"/>
        <w:right w:val="none" w:sz="0" w:space="0" w:color="auto"/>
      </w:divBdr>
    </w:div>
    <w:div w:id="1837921704">
      <w:bodyDiv w:val="1"/>
      <w:marLeft w:val="0"/>
      <w:marRight w:val="0"/>
      <w:marTop w:val="0"/>
      <w:marBottom w:val="0"/>
      <w:divBdr>
        <w:top w:val="none" w:sz="0" w:space="0" w:color="auto"/>
        <w:left w:val="none" w:sz="0" w:space="0" w:color="auto"/>
        <w:bottom w:val="none" w:sz="0" w:space="0" w:color="auto"/>
        <w:right w:val="none" w:sz="0" w:space="0" w:color="auto"/>
      </w:divBdr>
    </w:div>
    <w:div w:id="1842042979">
      <w:bodyDiv w:val="1"/>
      <w:marLeft w:val="0"/>
      <w:marRight w:val="0"/>
      <w:marTop w:val="0"/>
      <w:marBottom w:val="0"/>
      <w:divBdr>
        <w:top w:val="none" w:sz="0" w:space="0" w:color="auto"/>
        <w:left w:val="none" w:sz="0" w:space="0" w:color="auto"/>
        <w:bottom w:val="none" w:sz="0" w:space="0" w:color="auto"/>
        <w:right w:val="none" w:sz="0" w:space="0" w:color="auto"/>
      </w:divBdr>
    </w:div>
    <w:div w:id="1851486084">
      <w:bodyDiv w:val="1"/>
      <w:marLeft w:val="0"/>
      <w:marRight w:val="0"/>
      <w:marTop w:val="0"/>
      <w:marBottom w:val="0"/>
      <w:divBdr>
        <w:top w:val="none" w:sz="0" w:space="0" w:color="auto"/>
        <w:left w:val="none" w:sz="0" w:space="0" w:color="auto"/>
        <w:bottom w:val="none" w:sz="0" w:space="0" w:color="auto"/>
        <w:right w:val="none" w:sz="0" w:space="0" w:color="auto"/>
      </w:divBdr>
    </w:div>
    <w:div w:id="1858230227">
      <w:bodyDiv w:val="1"/>
      <w:marLeft w:val="0"/>
      <w:marRight w:val="0"/>
      <w:marTop w:val="0"/>
      <w:marBottom w:val="0"/>
      <w:divBdr>
        <w:top w:val="none" w:sz="0" w:space="0" w:color="auto"/>
        <w:left w:val="none" w:sz="0" w:space="0" w:color="auto"/>
        <w:bottom w:val="none" w:sz="0" w:space="0" w:color="auto"/>
        <w:right w:val="none" w:sz="0" w:space="0" w:color="auto"/>
      </w:divBdr>
    </w:div>
    <w:div w:id="1868981347">
      <w:bodyDiv w:val="1"/>
      <w:marLeft w:val="0"/>
      <w:marRight w:val="0"/>
      <w:marTop w:val="0"/>
      <w:marBottom w:val="0"/>
      <w:divBdr>
        <w:top w:val="none" w:sz="0" w:space="0" w:color="auto"/>
        <w:left w:val="none" w:sz="0" w:space="0" w:color="auto"/>
        <w:bottom w:val="none" w:sz="0" w:space="0" w:color="auto"/>
        <w:right w:val="none" w:sz="0" w:space="0" w:color="auto"/>
      </w:divBdr>
    </w:div>
    <w:div w:id="1881821959">
      <w:bodyDiv w:val="1"/>
      <w:marLeft w:val="0"/>
      <w:marRight w:val="0"/>
      <w:marTop w:val="0"/>
      <w:marBottom w:val="0"/>
      <w:divBdr>
        <w:top w:val="none" w:sz="0" w:space="0" w:color="auto"/>
        <w:left w:val="none" w:sz="0" w:space="0" w:color="auto"/>
        <w:bottom w:val="none" w:sz="0" w:space="0" w:color="auto"/>
        <w:right w:val="none" w:sz="0" w:space="0" w:color="auto"/>
      </w:divBdr>
    </w:div>
    <w:div w:id="1900827316">
      <w:bodyDiv w:val="1"/>
      <w:marLeft w:val="0"/>
      <w:marRight w:val="0"/>
      <w:marTop w:val="0"/>
      <w:marBottom w:val="0"/>
      <w:divBdr>
        <w:top w:val="none" w:sz="0" w:space="0" w:color="auto"/>
        <w:left w:val="none" w:sz="0" w:space="0" w:color="auto"/>
        <w:bottom w:val="none" w:sz="0" w:space="0" w:color="auto"/>
        <w:right w:val="none" w:sz="0" w:space="0" w:color="auto"/>
      </w:divBdr>
    </w:div>
    <w:div w:id="1904220576">
      <w:bodyDiv w:val="1"/>
      <w:marLeft w:val="0"/>
      <w:marRight w:val="0"/>
      <w:marTop w:val="0"/>
      <w:marBottom w:val="0"/>
      <w:divBdr>
        <w:top w:val="none" w:sz="0" w:space="0" w:color="auto"/>
        <w:left w:val="none" w:sz="0" w:space="0" w:color="auto"/>
        <w:bottom w:val="none" w:sz="0" w:space="0" w:color="auto"/>
        <w:right w:val="none" w:sz="0" w:space="0" w:color="auto"/>
      </w:divBdr>
      <w:divsChild>
        <w:div w:id="1297297040">
          <w:marLeft w:val="0"/>
          <w:marRight w:val="0"/>
          <w:marTop w:val="0"/>
          <w:marBottom w:val="0"/>
          <w:divBdr>
            <w:top w:val="none" w:sz="0" w:space="0" w:color="auto"/>
            <w:left w:val="none" w:sz="0" w:space="0" w:color="auto"/>
            <w:bottom w:val="none" w:sz="0" w:space="0" w:color="auto"/>
            <w:right w:val="none" w:sz="0" w:space="0" w:color="auto"/>
          </w:divBdr>
        </w:div>
      </w:divsChild>
    </w:div>
    <w:div w:id="1910192093">
      <w:bodyDiv w:val="1"/>
      <w:marLeft w:val="0"/>
      <w:marRight w:val="0"/>
      <w:marTop w:val="0"/>
      <w:marBottom w:val="0"/>
      <w:divBdr>
        <w:top w:val="none" w:sz="0" w:space="0" w:color="auto"/>
        <w:left w:val="none" w:sz="0" w:space="0" w:color="auto"/>
        <w:bottom w:val="none" w:sz="0" w:space="0" w:color="auto"/>
        <w:right w:val="none" w:sz="0" w:space="0" w:color="auto"/>
      </w:divBdr>
      <w:divsChild>
        <w:div w:id="994533989">
          <w:marLeft w:val="0"/>
          <w:marRight w:val="0"/>
          <w:marTop w:val="0"/>
          <w:marBottom w:val="0"/>
          <w:divBdr>
            <w:top w:val="none" w:sz="0" w:space="0" w:color="auto"/>
            <w:left w:val="none" w:sz="0" w:space="0" w:color="auto"/>
            <w:bottom w:val="none" w:sz="0" w:space="0" w:color="auto"/>
            <w:right w:val="none" w:sz="0" w:space="0" w:color="auto"/>
          </w:divBdr>
        </w:div>
      </w:divsChild>
    </w:div>
    <w:div w:id="1914008204">
      <w:bodyDiv w:val="1"/>
      <w:marLeft w:val="0"/>
      <w:marRight w:val="0"/>
      <w:marTop w:val="0"/>
      <w:marBottom w:val="0"/>
      <w:divBdr>
        <w:top w:val="none" w:sz="0" w:space="0" w:color="auto"/>
        <w:left w:val="none" w:sz="0" w:space="0" w:color="auto"/>
        <w:bottom w:val="none" w:sz="0" w:space="0" w:color="auto"/>
        <w:right w:val="none" w:sz="0" w:space="0" w:color="auto"/>
      </w:divBdr>
    </w:div>
    <w:div w:id="1916086223">
      <w:bodyDiv w:val="1"/>
      <w:marLeft w:val="0"/>
      <w:marRight w:val="0"/>
      <w:marTop w:val="0"/>
      <w:marBottom w:val="0"/>
      <w:divBdr>
        <w:top w:val="none" w:sz="0" w:space="0" w:color="auto"/>
        <w:left w:val="none" w:sz="0" w:space="0" w:color="auto"/>
        <w:bottom w:val="none" w:sz="0" w:space="0" w:color="auto"/>
        <w:right w:val="none" w:sz="0" w:space="0" w:color="auto"/>
      </w:divBdr>
    </w:div>
    <w:div w:id="1924025236">
      <w:bodyDiv w:val="1"/>
      <w:marLeft w:val="0"/>
      <w:marRight w:val="0"/>
      <w:marTop w:val="0"/>
      <w:marBottom w:val="0"/>
      <w:divBdr>
        <w:top w:val="none" w:sz="0" w:space="0" w:color="auto"/>
        <w:left w:val="none" w:sz="0" w:space="0" w:color="auto"/>
        <w:bottom w:val="none" w:sz="0" w:space="0" w:color="auto"/>
        <w:right w:val="none" w:sz="0" w:space="0" w:color="auto"/>
      </w:divBdr>
    </w:div>
    <w:div w:id="1958172853">
      <w:bodyDiv w:val="1"/>
      <w:marLeft w:val="0"/>
      <w:marRight w:val="0"/>
      <w:marTop w:val="0"/>
      <w:marBottom w:val="0"/>
      <w:divBdr>
        <w:top w:val="none" w:sz="0" w:space="0" w:color="auto"/>
        <w:left w:val="none" w:sz="0" w:space="0" w:color="auto"/>
        <w:bottom w:val="none" w:sz="0" w:space="0" w:color="auto"/>
        <w:right w:val="none" w:sz="0" w:space="0" w:color="auto"/>
      </w:divBdr>
    </w:div>
    <w:div w:id="2044594590">
      <w:bodyDiv w:val="1"/>
      <w:marLeft w:val="0"/>
      <w:marRight w:val="0"/>
      <w:marTop w:val="0"/>
      <w:marBottom w:val="0"/>
      <w:divBdr>
        <w:top w:val="none" w:sz="0" w:space="0" w:color="auto"/>
        <w:left w:val="none" w:sz="0" w:space="0" w:color="auto"/>
        <w:bottom w:val="none" w:sz="0" w:space="0" w:color="auto"/>
        <w:right w:val="none" w:sz="0" w:space="0" w:color="auto"/>
      </w:divBdr>
    </w:div>
    <w:div w:id="2070808028">
      <w:bodyDiv w:val="1"/>
      <w:marLeft w:val="0"/>
      <w:marRight w:val="0"/>
      <w:marTop w:val="0"/>
      <w:marBottom w:val="0"/>
      <w:divBdr>
        <w:top w:val="none" w:sz="0" w:space="0" w:color="auto"/>
        <w:left w:val="none" w:sz="0" w:space="0" w:color="auto"/>
        <w:bottom w:val="none" w:sz="0" w:space="0" w:color="auto"/>
        <w:right w:val="none" w:sz="0" w:space="0" w:color="auto"/>
      </w:divBdr>
    </w:div>
    <w:div w:id="2072341542">
      <w:bodyDiv w:val="1"/>
      <w:marLeft w:val="0"/>
      <w:marRight w:val="0"/>
      <w:marTop w:val="0"/>
      <w:marBottom w:val="0"/>
      <w:divBdr>
        <w:top w:val="none" w:sz="0" w:space="0" w:color="auto"/>
        <w:left w:val="none" w:sz="0" w:space="0" w:color="auto"/>
        <w:bottom w:val="none" w:sz="0" w:space="0" w:color="auto"/>
        <w:right w:val="none" w:sz="0" w:space="0" w:color="auto"/>
      </w:divBdr>
    </w:div>
    <w:div w:id="2092578841">
      <w:bodyDiv w:val="1"/>
      <w:marLeft w:val="0"/>
      <w:marRight w:val="0"/>
      <w:marTop w:val="0"/>
      <w:marBottom w:val="0"/>
      <w:divBdr>
        <w:top w:val="none" w:sz="0" w:space="0" w:color="auto"/>
        <w:left w:val="none" w:sz="0" w:space="0" w:color="auto"/>
        <w:bottom w:val="none" w:sz="0" w:space="0" w:color="auto"/>
        <w:right w:val="none" w:sz="0" w:space="0" w:color="auto"/>
      </w:divBdr>
    </w:div>
    <w:div w:id="2121680670">
      <w:bodyDiv w:val="1"/>
      <w:marLeft w:val="0"/>
      <w:marRight w:val="0"/>
      <w:marTop w:val="0"/>
      <w:marBottom w:val="0"/>
      <w:divBdr>
        <w:top w:val="none" w:sz="0" w:space="0" w:color="auto"/>
        <w:left w:val="none" w:sz="0" w:space="0" w:color="auto"/>
        <w:bottom w:val="none" w:sz="0" w:space="0" w:color="auto"/>
        <w:right w:val="none" w:sz="0" w:space="0" w:color="auto"/>
      </w:divBdr>
    </w:div>
    <w:div w:id="2125884620">
      <w:bodyDiv w:val="1"/>
      <w:marLeft w:val="0"/>
      <w:marRight w:val="0"/>
      <w:marTop w:val="0"/>
      <w:marBottom w:val="0"/>
      <w:divBdr>
        <w:top w:val="none" w:sz="0" w:space="0" w:color="auto"/>
        <w:left w:val="none" w:sz="0" w:space="0" w:color="auto"/>
        <w:bottom w:val="none" w:sz="0" w:space="0" w:color="auto"/>
        <w:right w:val="none" w:sz="0" w:space="0" w:color="auto"/>
      </w:divBdr>
      <w:divsChild>
        <w:div w:id="320736016">
          <w:marLeft w:val="0"/>
          <w:marRight w:val="0"/>
          <w:marTop w:val="0"/>
          <w:marBottom w:val="0"/>
          <w:divBdr>
            <w:top w:val="none" w:sz="0" w:space="0" w:color="auto"/>
            <w:left w:val="none" w:sz="0" w:space="0" w:color="auto"/>
            <w:bottom w:val="none" w:sz="0" w:space="0" w:color="auto"/>
            <w:right w:val="none" w:sz="0" w:space="0" w:color="auto"/>
          </w:divBdr>
        </w:div>
        <w:div w:id="1152137667">
          <w:marLeft w:val="0"/>
          <w:marRight w:val="0"/>
          <w:marTop w:val="0"/>
          <w:marBottom w:val="0"/>
          <w:divBdr>
            <w:top w:val="none" w:sz="0" w:space="0" w:color="auto"/>
            <w:left w:val="none" w:sz="0" w:space="0" w:color="auto"/>
            <w:bottom w:val="none" w:sz="0" w:space="0" w:color="auto"/>
            <w:right w:val="none" w:sz="0" w:space="0" w:color="auto"/>
          </w:divBdr>
        </w:div>
      </w:divsChild>
    </w:div>
    <w:div w:id="2131120093">
      <w:bodyDiv w:val="1"/>
      <w:marLeft w:val="0"/>
      <w:marRight w:val="0"/>
      <w:marTop w:val="0"/>
      <w:marBottom w:val="0"/>
      <w:divBdr>
        <w:top w:val="none" w:sz="0" w:space="0" w:color="auto"/>
        <w:left w:val="none" w:sz="0" w:space="0" w:color="auto"/>
        <w:bottom w:val="none" w:sz="0" w:space="0" w:color="auto"/>
        <w:right w:val="none" w:sz="0" w:space="0" w:color="auto"/>
      </w:divBdr>
    </w:div>
    <w:div w:id="2139180517">
      <w:bodyDiv w:val="1"/>
      <w:marLeft w:val="0"/>
      <w:marRight w:val="0"/>
      <w:marTop w:val="0"/>
      <w:marBottom w:val="0"/>
      <w:divBdr>
        <w:top w:val="none" w:sz="0" w:space="0" w:color="auto"/>
        <w:left w:val="none" w:sz="0" w:space="0" w:color="auto"/>
        <w:bottom w:val="none" w:sz="0" w:space="0" w:color="auto"/>
        <w:right w:val="none" w:sz="0" w:space="0" w:color="auto"/>
      </w:divBdr>
    </w:div>
    <w:div w:id="2143186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40d9007-a1fb-482a-96da-a02b62c0469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F2A0166CDDC494A97954A231935641B" ma:contentTypeVersion="13" ma:contentTypeDescription="Create a new document." ma:contentTypeScope="" ma:versionID="c3d19ebebc2992bab255171358259a31">
  <xsd:schema xmlns:xsd="http://www.w3.org/2001/XMLSchema" xmlns:xs="http://www.w3.org/2001/XMLSchema" xmlns:p="http://schemas.microsoft.com/office/2006/metadata/properties" xmlns:ns3="240d9007-a1fb-482a-96da-a02b62c04690" targetNamespace="http://schemas.microsoft.com/office/2006/metadata/properties" ma:root="true" ma:fieldsID="f539a5008bc6e821f4d34d4f9d77e990" ns3:_="">
    <xsd:import namespace="240d9007-a1fb-482a-96da-a02b62c04690"/>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SearchProperties" minOccurs="0"/>
                <xsd:element ref="ns3:MediaServiceDateTaken" minOccurs="0"/>
                <xsd:element ref="ns3:_activity" minOccurs="0"/>
                <xsd:element ref="ns3:MediaServiceSystemTags"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0d9007-a1fb-482a-96da-a02b62c046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SystemTags" ma:index="18" nillable="true" ma:displayName="MediaServiceSystemTags" ma:hidden="true" ma:internalName="MediaServiceSystemTag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CC7308-B6BD-4BBA-8377-DE70EF76F367}">
  <ds:schemaRefs>
    <ds:schemaRef ds:uri="http://schemas.microsoft.com/office/2006/metadata/properties"/>
    <ds:schemaRef ds:uri="http://schemas.microsoft.com/office/infopath/2007/PartnerControls"/>
    <ds:schemaRef ds:uri="240d9007-a1fb-482a-96da-a02b62c04690"/>
  </ds:schemaRefs>
</ds:datastoreItem>
</file>

<file path=customXml/itemProps2.xml><?xml version="1.0" encoding="utf-8"?>
<ds:datastoreItem xmlns:ds="http://schemas.openxmlformats.org/officeDocument/2006/customXml" ds:itemID="{B2FEED44-A682-48E6-BA7F-4C21321627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0d9007-a1fb-482a-96da-a02b62c046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EA9D05-736E-4640-A230-B82B493A710C}">
  <ds:schemaRefs>
    <ds:schemaRef ds:uri="http://schemas.microsoft.com/sharepoint/v3/contenttype/forms"/>
  </ds:schemaRefs>
</ds:datastoreItem>
</file>

<file path=customXml/itemProps4.xml><?xml version="1.0" encoding="utf-8"?>
<ds:datastoreItem xmlns:ds="http://schemas.openxmlformats.org/officeDocument/2006/customXml" ds:itemID="{D854B03E-8A0D-408A-A937-976F2D5A1A3C}">
  <ds:schemaRefs>
    <ds:schemaRef ds:uri="http://schemas.openxmlformats.org/officeDocument/2006/bibliography"/>
  </ds:schemaRefs>
</ds:datastoreItem>
</file>

<file path=docMetadata/LabelInfo.xml><?xml version="1.0" encoding="utf-8"?>
<clbl:labelList xmlns:clbl="http://schemas.microsoft.com/office/2020/mipLabelMetadata">
  <clbl:label id="{6cf46c2e-64e9-484b-aa4e-3ffc4469b01c}" enabled="1" method="Privileged" siteId="{f5d8b812-606a-42ba-8cf9-3371cfe29c72}" contentBits="0" removed="0"/>
</clbl:labelList>
</file>

<file path=docProps/app.xml><?xml version="1.0" encoding="utf-8"?>
<Properties xmlns="http://schemas.openxmlformats.org/officeDocument/2006/extended-properties" xmlns:vt="http://schemas.openxmlformats.org/officeDocument/2006/docPropsVTypes">
  <Template>Normal</Template>
  <TotalTime>73</TotalTime>
  <Pages>33</Pages>
  <Words>9363</Words>
  <Characters>53373</Characters>
  <Application>Microsoft Office Word</Application>
  <DocSecurity>0</DocSecurity>
  <Lines>444</Lines>
  <Paragraphs>125</Paragraphs>
  <ScaleCrop>false</ScaleCrop>
  <HeadingPairs>
    <vt:vector size="2" baseType="variant">
      <vt:variant>
        <vt:lpstr>Title</vt:lpstr>
      </vt:variant>
      <vt:variant>
        <vt:i4>1</vt:i4>
      </vt:variant>
    </vt:vector>
  </HeadingPairs>
  <TitlesOfParts>
    <vt:vector size="1" baseType="lpstr">
      <vt:lpstr/>
    </vt:vector>
  </TitlesOfParts>
  <Company>WBG</Company>
  <LinksUpToDate>false</LinksUpToDate>
  <CharactersWithSpaces>62611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 Platon</dc:creator>
  <cp:keywords/>
  <dc:description/>
  <cp:lastModifiedBy>Author</cp:lastModifiedBy>
  <cp:revision>67</cp:revision>
  <cp:lastPrinted>2026-06-23T14:37:00Z</cp:lastPrinted>
  <dcterms:created xsi:type="dcterms:W3CDTF">2026-06-16T17:24:00Z</dcterms:created>
  <dcterms:modified xsi:type="dcterms:W3CDTF">2026-06-23T14:49:00Z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0x010100AF2A0166CDDC494A97954A231935641B</vt:lpwstr>
  </property>
</Properties>
</file>