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32F1B" w14:textId="5B9E3EE2" w:rsidR="00C95207" w:rsidRDefault="00C95207" w:rsidP="00EC595D">
      <w:pPr>
        <w:spacing w:after="0" w:line="276" w:lineRule="auto"/>
        <w:ind w:left="2160" w:firstLine="720"/>
        <w:jc w:val="center"/>
        <w:rPr>
          <w:rFonts w:ascii="Times New Roman" w:hAnsi="Times New Roman" w:cs="Times New Roman"/>
          <w:b/>
          <w:bCs/>
        </w:rPr>
      </w:pPr>
      <w:r w:rsidRPr="00953DD7">
        <w:rPr>
          <w:rFonts w:ascii="Times New Roman" w:hAnsi="Times New Roman" w:cs="Times New Roman"/>
          <w:b/>
          <w:noProof/>
        </w:rPr>
        <w:drawing>
          <wp:anchor distT="0" distB="0" distL="114300" distR="114300" simplePos="0" relativeHeight="251658240" behindDoc="0" locked="0" layoutInCell="1" allowOverlap="1" wp14:anchorId="7FC5EE7C" wp14:editId="3143BE03">
            <wp:simplePos x="4457700" y="914400"/>
            <wp:positionH relativeFrom="margin">
              <wp:align>center</wp:align>
            </wp:positionH>
            <wp:positionV relativeFrom="margin">
              <wp:align>top</wp:align>
            </wp:positionV>
            <wp:extent cx="475615" cy="542290"/>
            <wp:effectExtent l="0" t="0" r="635" b="0"/>
            <wp:wrapSquare wrapText="bothSides"/>
            <wp:docPr id="1" name="Picture 1" descr="A red and black em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emble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615" cy="542290"/>
                    </a:xfrm>
                    <a:prstGeom prst="rect">
                      <a:avLst/>
                    </a:prstGeom>
                    <a:noFill/>
                  </pic:spPr>
                </pic:pic>
              </a:graphicData>
            </a:graphic>
          </wp:anchor>
        </w:drawing>
      </w:r>
    </w:p>
    <w:p w14:paraId="4DE76F29" w14:textId="77777777" w:rsidR="00C95207" w:rsidRDefault="00C95207" w:rsidP="00E211E8">
      <w:pPr>
        <w:spacing w:after="0" w:line="276" w:lineRule="auto"/>
        <w:ind w:left="2160" w:firstLine="720"/>
        <w:rPr>
          <w:rFonts w:ascii="Times New Roman" w:hAnsi="Times New Roman" w:cs="Times New Roman"/>
          <w:b/>
          <w:bCs/>
        </w:rPr>
      </w:pPr>
    </w:p>
    <w:p w14:paraId="432C7EB2" w14:textId="77777777" w:rsidR="00C95207" w:rsidRDefault="00C95207" w:rsidP="00E211E8">
      <w:pPr>
        <w:spacing w:after="0" w:line="276" w:lineRule="auto"/>
        <w:ind w:left="2160" w:firstLine="720"/>
        <w:rPr>
          <w:rFonts w:ascii="Times New Roman" w:hAnsi="Times New Roman" w:cs="Times New Roman"/>
          <w:b/>
          <w:bCs/>
        </w:rPr>
      </w:pPr>
    </w:p>
    <w:p w14:paraId="755162B6" w14:textId="77777777" w:rsidR="00C95207" w:rsidRDefault="00C95207" w:rsidP="00E211E8">
      <w:pPr>
        <w:spacing w:after="0" w:line="276" w:lineRule="auto"/>
        <w:ind w:left="2160" w:firstLine="720"/>
        <w:rPr>
          <w:rFonts w:ascii="Times New Roman" w:hAnsi="Times New Roman" w:cs="Times New Roman"/>
          <w:b/>
          <w:bCs/>
        </w:rPr>
      </w:pPr>
    </w:p>
    <w:p w14:paraId="335FA1F5" w14:textId="77777777" w:rsidR="009F7AC7" w:rsidRDefault="005D6695" w:rsidP="00E211E8">
      <w:pPr>
        <w:spacing w:after="120" w:line="276" w:lineRule="auto"/>
        <w:jc w:val="center"/>
        <w:rPr>
          <w:rFonts w:ascii="Times New Roman" w:hAnsi="Times New Roman" w:cs="Times New Roman"/>
          <w:b/>
          <w:bCs/>
        </w:rPr>
      </w:pPr>
      <w:r w:rsidRPr="00083CA3">
        <w:rPr>
          <w:rFonts w:ascii="Times New Roman" w:hAnsi="Times New Roman" w:cs="Times New Roman"/>
          <w:b/>
          <w:bCs/>
        </w:rPr>
        <w:t>PROJEKTLIGJ</w:t>
      </w:r>
    </w:p>
    <w:p w14:paraId="2E9BBB69" w14:textId="701FBFC7" w:rsidR="00C95207" w:rsidRPr="00953DD7" w:rsidRDefault="00C95207" w:rsidP="00C95207">
      <w:pPr>
        <w:spacing w:after="0"/>
        <w:jc w:val="center"/>
        <w:rPr>
          <w:rFonts w:ascii="Times New Roman" w:hAnsi="Times New Roman" w:cs="Times New Roman"/>
          <w:b/>
        </w:rPr>
      </w:pPr>
      <w:r w:rsidRPr="00953DD7">
        <w:rPr>
          <w:rFonts w:ascii="Times New Roman" w:hAnsi="Times New Roman" w:cs="Times New Roman"/>
          <w:b/>
        </w:rPr>
        <w:t>Nr. _______, datë ____.____.2026</w:t>
      </w:r>
      <w:r w:rsidR="00175B31">
        <w:rPr>
          <w:rFonts w:ascii="Times New Roman" w:hAnsi="Times New Roman" w:cs="Times New Roman"/>
          <w:b/>
        </w:rPr>
        <w:t xml:space="preserve"> </w:t>
      </w:r>
    </w:p>
    <w:p w14:paraId="57DDE18B" w14:textId="77777777" w:rsidR="00C95207" w:rsidRDefault="00C95207" w:rsidP="00E211E8">
      <w:pPr>
        <w:spacing w:after="120" w:line="276" w:lineRule="auto"/>
        <w:jc w:val="center"/>
        <w:rPr>
          <w:rFonts w:ascii="Times New Roman" w:hAnsi="Times New Roman" w:cs="Times New Roman"/>
          <w:b/>
          <w:bCs/>
        </w:rPr>
      </w:pPr>
    </w:p>
    <w:p w14:paraId="4CFB4FC8" w14:textId="77777777" w:rsidR="00175B31" w:rsidRPr="00083CA3" w:rsidRDefault="00175B31" w:rsidP="00E211E8">
      <w:pPr>
        <w:spacing w:after="120" w:line="276" w:lineRule="auto"/>
        <w:jc w:val="center"/>
        <w:rPr>
          <w:rFonts w:ascii="Times New Roman" w:hAnsi="Times New Roman" w:cs="Times New Roman"/>
          <w:b/>
          <w:bCs/>
        </w:rPr>
      </w:pPr>
    </w:p>
    <w:p w14:paraId="4817E51E" w14:textId="3B639636" w:rsidR="00C95207" w:rsidRDefault="005D6695" w:rsidP="00C95207">
      <w:pPr>
        <w:spacing w:after="120" w:line="276" w:lineRule="auto"/>
        <w:jc w:val="center"/>
        <w:rPr>
          <w:rFonts w:ascii="Times New Roman" w:hAnsi="Times New Roman" w:cs="Times New Roman"/>
          <w:b/>
          <w:bCs/>
        </w:rPr>
      </w:pPr>
      <w:r w:rsidRPr="00083CA3">
        <w:rPr>
          <w:rFonts w:ascii="Times New Roman" w:hAnsi="Times New Roman" w:cs="Times New Roman"/>
          <w:b/>
          <w:bCs/>
        </w:rPr>
        <w:t>PËR</w:t>
      </w:r>
    </w:p>
    <w:p w14:paraId="642B040A" w14:textId="6484720A" w:rsidR="009F7AC7" w:rsidRPr="00083CA3" w:rsidRDefault="005D6695" w:rsidP="00C95207">
      <w:pPr>
        <w:spacing w:after="120" w:line="276" w:lineRule="auto"/>
        <w:jc w:val="center"/>
        <w:rPr>
          <w:rFonts w:ascii="Times New Roman" w:hAnsi="Times New Roman" w:cs="Times New Roman"/>
          <w:b/>
          <w:bCs/>
        </w:rPr>
      </w:pPr>
      <w:r w:rsidRPr="00083CA3">
        <w:rPr>
          <w:rFonts w:ascii="Times New Roman" w:hAnsi="Times New Roman" w:cs="Times New Roman"/>
          <w:b/>
          <w:bCs/>
        </w:rPr>
        <w:t>ORGANIZIMIN E TREGUT TË PRODUKTEVE BUJQËSORE DHE PRAKTIKAVE TË PADREJTA TREGTARE</w:t>
      </w:r>
      <w:r w:rsidRPr="00083CA3">
        <w:rPr>
          <w:rStyle w:val="FootnoteReference"/>
          <w:rFonts w:ascii="Times New Roman" w:hAnsi="Times New Roman" w:cs="Times New Roman"/>
          <w:b/>
          <w:bCs/>
        </w:rPr>
        <w:footnoteReference w:id="1"/>
      </w:r>
    </w:p>
    <w:p w14:paraId="6146DA5C" w14:textId="77777777" w:rsidR="009F7AC7" w:rsidRPr="00083CA3" w:rsidRDefault="009F7AC7" w:rsidP="00E211E8">
      <w:pPr>
        <w:spacing w:line="276" w:lineRule="auto"/>
        <w:jc w:val="both"/>
        <w:rPr>
          <w:rFonts w:ascii="Times New Roman" w:hAnsi="Times New Roman" w:cs="Times New Roman"/>
          <w:b/>
          <w:bCs/>
        </w:rPr>
      </w:pPr>
    </w:p>
    <w:p w14:paraId="79BBCD82" w14:textId="77777777" w:rsidR="00C95207" w:rsidRPr="00953DD7" w:rsidRDefault="00C95207" w:rsidP="00C95207">
      <w:pPr>
        <w:spacing w:line="276" w:lineRule="auto"/>
        <w:jc w:val="both"/>
        <w:rPr>
          <w:rFonts w:ascii="Times New Roman" w:hAnsi="Times New Roman" w:cs="Times New Roman"/>
        </w:rPr>
      </w:pPr>
      <w:r w:rsidRPr="00953DD7">
        <w:rPr>
          <w:rFonts w:ascii="Times New Roman" w:hAnsi="Times New Roman" w:cs="Times New Roman"/>
        </w:rPr>
        <w:t xml:space="preserve">              Në mbështetje të neneve 78 dhe 83, pika 1, të Kushtetutës, me propozimin e Këshillit të Ministrave,</w:t>
      </w:r>
    </w:p>
    <w:p w14:paraId="5F0667D2" w14:textId="77777777" w:rsidR="009F7AC7" w:rsidRPr="00C95207" w:rsidRDefault="005D6695" w:rsidP="00C95207">
      <w:pPr>
        <w:spacing w:line="276" w:lineRule="auto"/>
        <w:jc w:val="center"/>
        <w:rPr>
          <w:rFonts w:ascii="Times New Roman" w:hAnsi="Times New Roman" w:cs="Times New Roman"/>
          <w:b/>
          <w:bCs/>
          <w:kern w:val="0"/>
          <w14:ligatures w14:val="none"/>
        </w:rPr>
      </w:pPr>
      <w:r w:rsidRPr="00C95207">
        <w:rPr>
          <w:rFonts w:ascii="Times New Roman" w:hAnsi="Times New Roman" w:cs="Times New Roman"/>
          <w:b/>
          <w:bCs/>
          <w:kern w:val="0"/>
          <w14:ligatures w14:val="none"/>
        </w:rPr>
        <w:t>KUVENDI</w:t>
      </w:r>
    </w:p>
    <w:p w14:paraId="40D0657A" w14:textId="4C1D11EA" w:rsidR="009F7AC7" w:rsidRPr="00C95207" w:rsidRDefault="005D6695" w:rsidP="00C95207">
      <w:pPr>
        <w:spacing w:line="276" w:lineRule="auto"/>
        <w:jc w:val="center"/>
        <w:rPr>
          <w:rFonts w:ascii="Times New Roman" w:hAnsi="Times New Roman" w:cs="Times New Roman"/>
          <w:b/>
          <w:bCs/>
          <w:kern w:val="0"/>
          <w14:ligatures w14:val="none"/>
        </w:rPr>
      </w:pPr>
      <w:r w:rsidRPr="00C95207">
        <w:rPr>
          <w:rFonts w:ascii="Times New Roman" w:hAnsi="Times New Roman" w:cs="Times New Roman"/>
          <w:b/>
          <w:bCs/>
          <w:kern w:val="0"/>
          <w14:ligatures w14:val="none"/>
        </w:rPr>
        <w:t>I REPUBLIKËS SË SHQIPËRISË</w:t>
      </w:r>
    </w:p>
    <w:p w14:paraId="7ED63B54" w14:textId="77777777" w:rsidR="00E211E8" w:rsidRPr="00083CA3" w:rsidRDefault="00E211E8" w:rsidP="00E211E8">
      <w:pPr>
        <w:spacing w:after="0" w:line="276" w:lineRule="auto"/>
        <w:jc w:val="center"/>
        <w:rPr>
          <w:rFonts w:ascii="Times New Roman" w:hAnsi="Times New Roman" w:cs="Times New Roman"/>
          <w:b/>
          <w:bCs/>
        </w:rPr>
      </w:pPr>
    </w:p>
    <w:p w14:paraId="67AACC04" w14:textId="1F3805C3" w:rsidR="009F7AC7" w:rsidRPr="00C95207" w:rsidRDefault="005D6695" w:rsidP="00C95207">
      <w:pPr>
        <w:spacing w:after="360" w:line="276" w:lineRule="auto"/>
        <w:jc w:val="center"/>
        <w:rPr>
          <w:rFonts w:ascii="Times New Roman" w:hAnsi="Times New Roman" w:cs="Times New Roman"/>
          <w:b/>
          <w:bCs/>
          <w:kern w:val="0"/>
          <w14:ligatures w14:val="none"/>
        </w:rPr>
      </w:pPr>
      <w:r w:rsidRPr="00C95207">
        <w:rPr>
          <w:rFonts w:ascii="Times New Roman" w:hAnsi="Times New Roman" w:cs="Times New Roman"/>
          <w:b/>
          <w:bCs/>
          <w:kern w:val="0"/>
          <w14:ligatures w14:val="none"/>
        </w:rPr>
        <w:t>VENDOSI:</w:t>
      </w:r>
    </w:p>
    <w:p w14:paraId="3A9ECE98" w14:textId="1ABCEAA0" w:rsidR="009C5615" w:rsidRPr="00083CA3" w:rsidRDefault="005D6695" w:rsidP="00E211E8">
      <w:pPr>
        <w:spacing w:after="80" w:line="276" w:lineRule="auto"/>
        <w:jc w:val="center"/>
        <w:rPr>
          <w:rFonts w:ascii="Times New Roman" w:hAnsi="Times New Roman" w:cs="Times New Roman"/>
          <w:b/>
          <w:bCs/>
        </w:rPr>
      </w:pPr>
      <w:r w:rsidRPr="00083CA3">
        <w:rPr>
          <w:rFonts w:ascii="Times New Roman" w:hAnsi="Times New Roman" w:cs="Times New Roman"/>
          <w:b/>
          <w:bCs/>
        </w:rPr>
        <w:t>KREU I</w:t>
      </w:r>
    </w:p>
    <w:p w14:paraId="3B5D9481" w14:textId="5B5B0E73" w:rsidR="00CE55AC" w:rsidRPr="00083CA3" w:rsidRDefault="005D6695" w:rsidP="00E211E8">
      <w:pPr>
        <w:spacing w:after="80" w:line="276" w:lineRule="auto"/>
        <w:jc w:val="center"/>
        <w:rPr>
          <w:rFonts w:ascii="Times New Roman" w:hAnsi="Times New Roman" w:cs="Times New Roman"/>
          <w:b/>
          <w:bCs/>
        </w:rPr>
      </w:pPr>
      <w:r w:rsidRPr="00083CA3">
        <w:rPr>
          <w:rFonts w:ascii="Times New Roman" w:hAnsi="Times New Roman" w:cs="Times New Roman"/>
          <w:b/>
          <w:bCs/>
        </w:rPr>
        <w:t>DISPOZITA TË PËRGJITHSHME</w:t>
      </w:r>
    </w:p>
    <w:p w14:paraId="747B7934" w14:textId="63AE9380"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Neni 1</w:t>
      </w:r>
    </w:p>
    <w:p w14:paraId="21C9E943"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Objekti i ligjit</w:t>
      </w:r>
    </w:p>
    <w:p w14:paraId="281C98AE" w14:textId="77777777" w:rsidR="009F7AC7" w:rsidRPr="00083CA3" w:rsidRDefault="009F7AC7" w:rsidP="00E211E8">
      <w:pPr>
        <w:spacing w:line="276" w:lineRule="auto"/>
        <w:jc w:val="center"/>
        <w:rPr>
          <w:rFonts w:ascii="Times New Roman" w:hAnsi="Times New Roman" w:cs="Times New Roman"/>
          <w:b/>
          <w:bCs/>
        </w:rPr>
      </w:pPr>
    </w:p>
    <w:p w14:paraId="2CEB8AEC" w14:textId="77777777" w:rsidR="009F7AC7" w:rsidRPr="00083CA3" w:rsidRDefault="005D6695" w:rsidP="008A6482">
      <w:pPr>
        <w:spacing w:after="0" w:line="276" w:lineRule="auto"/>
        <w:jc w:val="both"/>
        <w:rPr>
          <w:rFonts w:ascii="Times New Roman" w:hAnsi="Times New Roman" w:cs="Times New Roman"/>
        </w:rPr>
      </w:pPr>
      <w:r w:rsidRPr="00083CA3">
        <w:rPr>
          <w:rFonts w:ascii="Times New Roman" w:hAnsi="Times New Roman" w:cs="Times New Roman"/>
        </w:rPr>
        <w:t>Ky ligj ka për objekt:</w:t>
      </w:r>
    </w:p>
    <w:p w14:paraId="633D49FD" w14:textId="77777777" w:rsidR="009F7AC7" w:rsidRPr="00083CA3" w:rsidRDefault="005D6695" w:rsidP="008A6482">
      <w:pPr>
        <w:spacing w:after="0" w:line="276" w:lineRule="auto"/>
        <w:jc w:val="both"/>
        <w:rPr>
          <w:rFonts w:ascii="Times New Roman" w:hAnsi="Times New Roman" w:cs="Times New Roman"/>
        </w:rPr>
      </w:pPr>
      <w:r w:rsidRPr="00083CA3">
        <w:rPr>
          <w:rFonts w:ascii="Times New Roman" w:hAnsi="Times New Roman" w:cs="Times New Roman"/>
        </w:rPr>
        <w:t>a) organizimin e tregut të produkteve bujqësore;</w:t>
      </w:r>
    </w:p>
    <w:p w14:paraId="414C48F9" w14:textId="012D4E6C" w:rsidR="009F7AC7" w:rsidRPr="00083CA3" w:rsidRDefault="005D6695" w:rsidP="008A6482">
      <w:pPr>
        <w:spacing w:after="0" w:line="276" w:lineRule="auto"/>
        <w:jc w:val="both"/>
        <w:rPr>
          <w:rFonts w:ascii="Times New Roman" w:hAnsi="Times New Roman" w:cs="Times New Roman"/>
        </w:rPr>
      </w:pPr>
      <w:r w:rsidRPr="00083CA3">
        <w:rPr>
          <w:rFonts w:ascii="Times New Roman" w:hAnsi="Times New Roman" w:cs="Times New Roman"/>
        </w:rPr>
        <w:t xml:space="preserve">b) organizimin dhe njohjen e </w:t>
      </w:r>
      <w:r w:rsidR="00B366B2" w:rsidRPr="00083CA3">
        <w:rPr>
          <w:rFonts w:ascii="Times New Roman" w:hAnsi="Times New Roman" w:cs="Times New Roman"/>
        </w:rPr>
        <w:t>O</w:t>
      </w:r>
      <w:r w:rsidRPr="00083CA3">
        <w:rPr>
          <w:rFonts w:ascii="Times New Roman" w:hAnsi="Times New Roman" w:cs="Times New Roman"/>
        </w:rPr>
        <w:t xml:space="preserve">rganizatave të </w:t>
      </w:r>
      <w:r w:rsidR="00B366B2" w:rsidRPr="00083CA3">
        <w:rPr>
          <w:rFonts w:ascii="Times New Roman" w:hAnsi="Times New Roman" w:cs="Times New Roman"/>
        </w:rPr>
        <w:t>P</w:t>
      </w:r>
      <w:r w:rsidRPr="00083CA3">
        <w:rPr>
          <w:rFonts w:ascii="Times New Roman" w:hAnsi="Times New Roman" w:cs="Times New Roman"/>
        </w:rPr>
        <w:t xml:space="preserve">rodhuesve, </w:t>
      </w:r>
      <w:r w:rsidR="00B366B2" w:rsidRPr="00083CA3">
        <w:rPr>
          <w:rFonts w:ascii="Times New Roman" w:hAnsi="Times New Roman" w:cs="Times New Roman"/>
        </w:rPr>
        <w:t>S</w:t>
      </w:r>
      <w:r w:rsidRPr="00083CA3">
        <w:rPr>
          <w:rFonts w:ascii="Times New Roman" w:hAnsi="Times New Roman" w:cs="Times New Roman"/>
        </w:rPr>
        <w:t xml:space="preserve">hoqatave të </w:t>
      </w:r>
      <w:r w:rsidR="00B366B2" w:rsidRPr="00083CA3">
        <w:rPr>
          <w:rFonts w:ascii="Times New Roman" w:hAnsi="Times New Roman" w:cs="Times New Roman"/>
        </w:rPr>
        <w:t>O</w:t>
      </w:r>
      <w:r w:rsidRPr="00083CA3">
        <w:rPr>
          <w:rFonts w:ascii="Times New Roman" w:hAnsi="Times New Roman" w:cs="Times New Roman"/>
        </w:rPr>
        <w:t xml:space="preserve">rganizatave të </w:t>
      </w:r>
      <w:r w:rsidR="00B366B2" w:rsidRPr="00083CA3">
        <w:rPr>
          <w:rFonts w:ascii="Times New Roman" w:hAnsi="Times New Roman" w:cs="Times New Roman"/>
        </w:rPr>
        <w:t>P</w:t>
      </w:r>
      <w:r w:rsidRPr="00083CA3">
        <w:rPr>
          <w:rFonts w:ascii="Times New Roman" w:hAnsi="Times New Roman" w:cs="Times New Roman"/>
        </w:rPr>
        <w:t xml:space="preserve">rodhuesve dhe </w:t>
      </w:r>
      <w:r w:rsidR="00B366B2" w:rsidRPr="00083CA3">
        <w:rPr>
          <w:rFonts w:ascii="Times New Roman" w:hAnsi="Times New Roman" w:cs="Times New Roman"/>
        </w:rPr>
        <w:t>O</w:t>
      </w:r>
      <w:r w:rsidRPr="00083CA3">
        <w:rPr>
          <w:rFonts w:ascii="Times New Roman" w:hAnsi="Times New Roman" w:cs="Times New Roman"/>
        </w:rPr>
        <w:t xml:space="preserve">rganizatave </w:t>
      </w:r>
      <w:r w:rsidR="00B366B2" w:rsidRPr="00083CA3">
        <w:rPr>
          <w:rFonts w:ascii="Times New Roman" w:hAnsi="Times New Roman" w:cs="Times New Roman"/>
        </w:rPr>
        <w:t>N</w:t>
      </w:r>
      <w:r w:rsidRPr="00083CA3">
        <w:rPr>
          <w:rFonts w:ascii="Times New Roman" w:hAnsi="Times New Roman" w:cs="Times New Roman"/>
        </w:rPr>
        <w:t>dërsektoriale;</w:t>
      </w:r>
    </w:p>
    <w:p w14:paraId="26985F09" w14:textId="77777777" w:rsidR="009F7AC7" w:rsidRPr="00083CA3" w:rsidRDefault="005D6695" w:rsidP="008A6482">
      <w:pPr>
        <w:spacing w:after="0" w:line="276" w:lineRule="auto"/>
        <w:jc w:val="both"/>
        <w:rPr>
          <w:rFonts w:ascii="Times New Roman" w:hAnsi="Times New Roman" w:cs="Times New Roman"/>
        </w:rPr>
      </w:pPr>
      <w:r w:rsidRPr="00083CA3">
        <w:rPr>
          <w:rFonts w:ascii="Times New Roman" w:hAnsi="Times New Roman" w:cs="Times New Roman"/>
        </w:rPr>
        <w:t>c) ndërhyrjen në treg;</w:t>
      </w:r>
    </w:p>
    <w:p w14:paraId="3E82A94C" w14:textId="77777777" w:rsidR="009F7AC7" w:rsidRPr="00083CA3" w:rsidRDefault="005D6695" w:rsidP="008A6482">
      <w:pPr>
        <w:spacing w:after="0" w:line="276" w:lineRule="auto"/>
        <w:jc w:val="both"/>
        <w:rPr>
          <w:rFonts w:ascii="Times New Roman" w:hAnsi="Times New Roman" w:cs="Times New Roman"/>
        </w:rPr>
      </w:pPr>
      <w:r w:rsidRPr="00083CA3">
        <w:rPr>
          <w:rFonts w:ascii="Times New Roman" w:hAnsi="Times New Roman" w:cs="Times New Roman"/>
        </w:rPr>
        <w:t>ç) standardet e tregtimit dhe kushtet për vendosjen e produkteve bujqësore në treg;</w:t>
      </w:r>
    </w:p>
    <w:p w14:paraId="08939398" w14:textId="77777777" w:rsidR="00E211E8" w:rsidRDefault="005D6695" w:rsidP="00175B31">
      <w:pPr>
        <w:spacing w:after="0" w:line="276" w:lineRule="auto"/>
        <w:jc w:val="both"/>
        <w:rPr>
          <w:rFonts w:ascii="Times New Roman" w:hAnsi="Times New Roman" w:cs="Times New Roman"/>
        </w:rPr>
      </w:pPr>
      <w:r w:rsidRPr="00083CA3">
        <w:rPr>
          <w:rFonts w:ascii="Times New Roman" w:hAnsi="Times New Roman" w:cs="Times New Roman"/>
        </w:rPr>
        <w:lastRenderedPageBreak/>
        <w:t>d) zbatimin e masave të informimit dhe promovimit për produktet bujqësore;</w:t>
      </w:r>
    </w:p>
    <w:p w14:paraId="4B9F9430" w14:textId="5A2CED2C" w:rsidR="009F7AC7" w:rsidRPr="00083CA3" w:rsidRDefault="005D6695" w:rsidP="00175B31">
      <w:pPr>
        <w:spacing w:after="0" w:line="276" w:lineRule="auto"/>
        <w:jc w:val="both"/>
        <w:rPr>
          <w:rFonts w:ascii="Times New Roman" w:hAnsi="Times New Roman" w:cs="Times New Roman"/>
        </w:rPr>
      </w:pPr>
      <w:r w:rsidRPr="00083CA3">
        <w:rPr>
          <w:rFonts w:ascii="Times New Roman" w:hAnsi="Times New Roman" w:cs="Times New Roman"/>
        </w:rPr>
        <w:t xml:space="preserve">dh) </w:t>
      </w:r>
      <w:r w:rsidR="00B366B2" w:rsidRPr="00083CA3">
        <w:rPr>
          <w:rFonts w:ascii="Times New Roman" w:hAnsi="Times New Roman" w:cs="Times New Roman"/>
        </w:rPr>
        <w:t>rregullimin e marrëdhënieve tregtare ndërmjet furnizuesve dhe blerësve në zinxhirin e furnizimit bujqësor dhe ushqimor, me qëllim parandalimin e praktikave të padrejta tregtare</w:t>
      </w:r>
      <w:r w:rsidRPr="00083CA3">
        <w:rPr>
          <w:rFonts w:ascii="Times New Roman" w:hAnsi="Times New Roman" w:cs="Times New Roman"/>
        </w:rPr>
        <w:t>.</w:t>
      </w:r>
    </w:p>
    <w:p w14:paraId="45381691" w14:textId="77777777" w:rsidR="009F7AC7" w:rsidRDefault="009F7AC7" w:rsidP="00E211E8">
      <w:pPr>
        <w:spacing w:line="276" w:lineRule="auto"/>
        <w:jc w:val="center"/>
        <w:rPr>
          <w:rFonts w:ascii="Times New Roman" w:hAnsi="Times New Roman" w:cs="Times New Roman"/>
        </w:rPr>
      </w:pPr>
    </w:p>
    <w:p w14:paraId="3E75E238" w14:textId="77777777" w:rsidR="00175B31" w:rsidRPr="00083CA3" w:rsidRDefault="00175B31" w:rsidP="00E211E8">
      <w:pPr>
        <w:spacing w:line="276" w:lineRule="auto"/>
        <w:jc w:val="center"/>
        <w:rPr>
          <w:rFonts w:ascii="Times New Roman" w:hAnsi="Times New Roman" w:cs="Times New Roman"/>
        </w:rPr>
      </w:pPr>
    </w:p>
    <w:p w14:paraId="303D3692"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Neni 2</w:t>
      </w:r>
    </w:p>
    <w:p w14:paraId="00744B0F" w14:textId="77777777" w:rsidR="009F7AC7"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Qëllimi</w:t>
      </w:r>
    </w:p>
    <w:p w14:paraId="46235A61" w14:textId="77777777" w:rsidR="00175B31" w:rsidRPr="00083CA3" w:rsidRDefault="00175B31" w:rsidP="00E211E8">
      <w:pPr>
        <w:spacing w:line="276" w:lineRule="auto"/>
        <w:jc w:val="center"/>
        <w:rPr>
          <w:rFonts w:ascii="Times New Roman" w:hAnsi="Times New Roman" w:cs="Times New Roman"/>
          <w:b/>
          <w:bCs/>
        </w:rPr>
      </w:pPr>
    </w:p>
    <w:p w14:paraId="3F5494B1" w14:textId="554F1E98" w:rsidR="009F7AC7" w:rsidRPr="00083CA3" w:rsidRDefault="005D6695" w:rsidP="00E211E8">
      <w:pPr>
        <w:spacing w:line="276" w:lineRule="auto"/>
        <w:jc w:val="both"/>
        <w:rPr>
          <w:rFonts w:ascii="Times New Roman" w:hAnsi="Times New Roman" w:cs="Times New Roman"/>
        </w:rPr>
      </w:pPr>
      <w:r w:rsidRPr="00083CA3">
        <w:rPr>
          <w:rFonts w:ascii="Times New Roman" w:hAnsi="Times New Roman" w:cs="Times New Roman"/>
        </w:rPr>
        <w:t>Qëllimi i këtij ligji është garantimi i një tregu të organizuar, të qëndrueshëm dhe konkurrues të produkteve bujqësore, që siguron të ardhura për prodhuesit bujqësorë, furnizim cilësor me çmime të arsyeshme për konsumatorët, si dhe marrëdhënie të ndershme në zinxhirin e furnizimit bujqësor dhe ushqimor.</w:t>
      </w:r>
    </w:p>
    <w:p w14:paraId="4FFC4804"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Neni 3</w:t>
      </w:r>
    </w:p>
    <w:p w14:paraId="35955F05"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Fusha e zbatimit</w:t>
      </w:r>
    </w:p>
    <w:p w14:paraId="3E6B1011" w14:textId="70F84FA9"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1. Ky ligj zbatohet për </w:t>
      </w:r>
      <w:r w:rsidR="00D47DBF" w:rsidRPr="00083CA3">
        <w:rPr>
          <w:rFonts w:ascii="Times New Roman" w:hAnsi="Times New Roman" w:cs="Times New Roman"/>
        </w:rPr>
        <w:t>sektorët</w:t>
      </w:r>
      <w:r w:rsidRPr="00083CA3">
        <w:rPr>
          <w:rFonts w:ascii="Times New Roman" w:hAnsi="Times New Roman" w:cs="Times New Roman"/>
        </w:rPr>
        <w:t xml:space="preserve"> e mëposht</w:t>
      </w:r>
      <w:r w:rsidR="00A16930" w:rsidRPr="00083CA3">
        <w:rPr>
          <w:rFonts w:ascii="Times New Roman" w:hAnsi="Times New Roman" w:cs="Times New Roman"/>
        </w:rPr>
        <w:t>ë</w:t>
      </w:r>
      <w:r w:rsidR="00D47DBF" w:rsidRPr="00083CA3">
        <w:rPr>
          <w:rFonts w:ascii="Times New Roman" w:hAnsi="Times New Roman" w:cs="Times New Roman"/>
        </w:rPr>
        <w:t>m</w:t>
      </w:r>
      <w:r w:rsidRPr="00083CA3">
        <w:rPr>
          <w:rFonts w:ascii="Times New Roman" w:hAnsi="Times New Roman" w:cs="Times New Roman"/>
        </w:rPr>
        <w:t xml:space="preserve"> të produkteve bujqësore:</w:t>
      </w:r>
    </w:p>
    <w:p w14:paraId="2C54406E"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drithërat;</w:t>
      </w:r>
    </w:p>
    <w:p w14:paraId="37389726"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orizi;</w:t>
      </w:r>
    </w:p>
    <w:p w14:paraId="110B68D2"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c) sheqeri; </w:t>
      </w:r>
    </w:p>
    <w:p w14:paraId="7DC0F5DC"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ç) foragjeret e thata;</w:t>
      </w:r>
    </w:p>
    <w:p w14:paraId="6EA4F440"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d) farërat;</w:t>
      </w:r>
    </w:p>
    <w:p w14:paraId="493B3ADA"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dh) humulus lupulus;</w:t>
      </w:r>
    </w:p>
    <w:p w14:paraId="004DA3ED"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e) vaji i ullirit dhe ullinjtë e tavolinës;</w:t>
      </w:r>
    </w:p>
    <w:p w14:paraId="3D966FB3"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ë) liri dhe kërpi;</w:t>
      </w:r>
    </w:p>
    <w:p w14:paraId="4F47ED23"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f) frutat dhe perimet;</w:t>
      </w:r>
    </w:p>
    <w:p w14:paraId="1561280A"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g) produktet e përpunuara të frutave dhe perimeve;</w:t>
      </w:r>
    </w:p>
    <w:p w14:paraId="4B49D6AF"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gj) bananet;</w:t>
      </w:r>
    </w:p>
    <w:p w14:paraId="6ABDC340"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h) vera;</w:t>
      </w:r>
    </w:p>
    <w:p w14:paraId="0CF859A0"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i) pemët e gjalla dhe bimë të tjera, bulbe, rrënjë dhe të ngjashme, lule të prera dhe gjethe dekorative;</w:t>
      </w:r>
    </w:p>
    <w:p w14:paraId="2E930DC4"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j) duhani;</w:t>
      </w:r>
    </w:p>
    <w:p w14:paraId="5A83EC59"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k) mishi i gjedhit dhe i viçit;</w:t>
      </w:r>
    </w:p>
    <w:p w14:paraId="120EEB80"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l) qumështi dhe produktet e qumështit;</w:t>
      </w:r>
    </w:p>
    <w:p w14:paraId="616D46D2"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ll) mishi i derrit;</w:t>
      </w:r>
    </w:p>
    <w:p w14:paraId="3842BE68"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m) mishi i deles dhe i dhisë;</w:t>
      </w:r>
    </w:p>
    <w:p w14:paraId="738F66A2"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n) vezët; </w:t>
      </w:r>
    </w:p>
    <w:p w14:paraId="5F61404C"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nj) mishi i shpendëve;</w:t>
      </w:r>
    </w:p>
    <w:p w14:paraId="5768BDD4"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o) alkooli etilik me origjinë bujqësore;</w:t>
      </w:r>
    </w:p>
    <w:p w14:paraId="7E52D6E4"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p) produktet e bletarisë;</w:t>
      </w:r>
    </w:p>
    <w:p w14:paraId="4B0AE07D"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q) krimbat e mëndafshit;</w:t>
      </w:r>
    </w:p>
    <w:p w14:paraId="7B52F865"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r) produkte të tjera.</w:t>
      </w:r>
    </w:p>
    <w:p w14:paraId="3910247E"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lastRenderedPageBreak/>
        <w:t>2. Nga zbatimi i këtij ligji përjashtohen produktet e peshkimit dhe të akuakulturës, të cilat rregullohen nga legjislacioni specifik në fuqi.</w:t>
      </w:r>
    </w:p>
    <w:p w14:paraId="47D805F5" w14:textId="7FEEDAFA" w:rsidR="00DA7C0D" w:rsidRPr="00083CA3" w:rsidRDefault="00DA7C0D" w:rsidP="00E211E8">
      <w:pPr>
        <w:spacing w:after="0" w:line="276" w:lineRule="auto"/>
        <w:jc w:val="both"/>
        <w:rPr>
          <w:rFonts w:ascii="Times New Roman" w:hAnsi="Times New Roman" w:cs="Times New Roman"/>
        </w:rPr>
      </w:pPr>
      <w:r w:rsidRPr="00083CA3">
        <w:rPr>
          <w:rFonts w:ascii="Times New Roman" w:hAnsi="Times New Roman" w:cs="Times New Roman"/>
        </w:rPr>
        <w:t>3. Dispozitat e Kreut VII</w:t>
      </w:r>
      <w:r w:rsidR="00C93BB0" w:rsidRPr="00083CA3">
        <w:rPr>
          <w:rFonts w:ascii="Times New Roman" w:hAnsi="Times New Roman" w:cs="Times New Roman"/>
        </w:rPr>
        <w:t>I</w:t>
      </w:r>
      <w:r w:rsidRPr="00083CA3">
        <w:rPr>
          <w:rFonts w:ascii="Times New Roman" w:hAnsi="Times New Roman" w:cs="Times New Roman"/>
        </w:rPr>
        <w:t xml:space="preserve"> të këtij ligji, në lidhje me praktikat e padrejta tregtare, zbatohen për çdo marrëdhënie tregtare që lind nga shitja e produkteve bujqësore dhe ushqimore, ndërmjet një furnizuesi dhe një blerësi, pavarësisht qarkullimit vjetor të palëve, kur së paku njëra prej palëve është vendosur në Republikën e Shqipërisë ose kur produktet shiten ose vendosen në treg në Republikën e Shqipërisë.</w:t>
      </w:r>
    </w:p>
    <w:p w14:paraId="1B48B968" w14:textId="084FC5A7" w:rsidR="00DA7C0D" w:rsidRPr="00083CA3" w:rsidRDefault="00DA7C0D" w:rsidP="00E211E8">
      <w:pPr>
        <w:spacing w:after="0" w:line="276" w:lineRule="auto"/>
        <w:jc w:val="both"/>
        <w:rPr>
          <w:rFonts w:ascii="Times New Roman" w:hAnsi="Times New Roman" w:cs="Times New Roman"/>
        </w:rPr>
      </w:pPr>
      <w:r w:rsidRPr="00083CA3">
        <w:rPr>
          <w:rFonts w:ascii="Times New Roman" w:hAnsi="Times New Roman" w:cs="Times New Roman"/>
        </w:rPr>
        <w:t>4. Ndalimet e parashikuara në Kreun VII</w:t>
      </w:r>
      <w:r w:rsidR="00C93BB0" w:rsidRPr="00083CA3">
        <w:rPr>
          <w:rFonts w:ascii="Times New Roman" w:hAnsi="Times New Roman" w:cs="Times New Roman"/>
        </w:rPr>
        <w:t>I</w:t>
      </w:r>
      <w:r w:rsidRPr="00083CA3">
        <w:rPr>
          <w:rFonts w:ascii="Times New Roman" w:hAnsi="Times New Roman" w:cs="Times New Roman"/>
        </w:rPr>
        <w:t xml:space="preserve"> të këtij ligji janë dispozita detyruese mbizotëruese dhe zbatohen për marrëdhëniet tregtare që</w:t>
      </w:r>
      <w:r w:rsidR="00842D08" w:rsidRPr="00083CA3">
        <w:rPr>
          <w:rFonts w:ascii="Times New Roman" w:hAnsi="Times New Roman" w:cs="Times New Roman"/>
        </w:rPr>
        <w:t xml:space="preserve"> </w:t>
      </w:r>
      <w:r w:rsidR="00DD6803" w:rsidRPr="00083CA3">
        <w:rPr>
          <w:rFonts w:ascii="Times New Roman" w:hAnsi="Times New Roman" w:cs="Times New Roman"/>
        </w:rPr>
        <w:t xml:space="preserve">përfshihen </w:t>
      </w:r>
      <w:r w:rsidRPr="00083CA3">
        <w:rPr>
          <w:rFonts w:ascii="Times New Roman" w:hAnsi="Times New Roman" w:cs="Times New Roman"/>
        </w:rPr>
        <w:t>në fushën e zbatimit të këtij Kreu, pavarësisht ligjit të zgjedhur nga palët për rregullimin e marrëveshjes së furnizim</w:t>
      </w:r>
      <w:r w:rsidR="00DD6803" w:rsidRPr="00083CA3">
        <w:rPr>
          <w:rFonts w:ascii="Times New Roman" w:hAnsi="Times New Roman" w:cs="Times New Roman"/>
        </w:rPr>
        <w:t>it.</w:t>
      </w:r>
    </w:p>
    <w:p w14:paraId="22484080" w14:textId="4EFBDFC6" w:rsidR="00166709" w:rsidRPr="00166709" w:rsidRDefault="00166709" w:rsidP="00166709">
      <w:pPr>
        <w:spacing w:after="0" w:line="276" w:lineRule="auto"/>
        <w:jc w:val="both"/>
        <w:rPr>
          <w:rFonts w:ascii="Times New Roman" w:hAnsi="Times New Roman" w:cs="Times New Roman"/>
          <w:lang w:val="en-US"/>
        </w:rPr>
      </w:pPr>
      <w:r>
        <w:rPr>
          <w:rFonts w:ascii="Times New Roman" w:hAnsi="Times New Roman" w:cs="Times New Roman"/>
          <w:lang w:val="en-US"/>
        </w:rPr>
        <w:t xml:space="preserve">5. </w:t>
      </w:r>
      <w:r w:rsidR="00AC2CA3">
        <w:rPr>
          <w:rFonts w:ascii="Times New Roman" w:hAnsi="Times New Roman" w:cs="Times New Roman"/>
          <w:lang w:val="en-US"/>
        </w:rPr>
        <w:t>K</w:t>
      </w:r>
      <w:r w:rsidRPr="00166709">
        <w:rPr>
          <w:rFonts w:ascii="Times New Roman" w:hAnsi="Times New Roman" w:cs="Times New Roman"/>
          <w:lang w:val="en-US"/>
        </w:rPr>
        <w:t>odet tarifore p</w:t>
      </w:r>
      <w:r w:rsidR="00AA2281">
        <w:rPr>
          <w:rFonts w:ascii="Times New Roman" w:hAnsi="Times New Roman" w:cs="Times New Roman"/>
          <w:lang w:val="en-US"/>
        </w:rPr>
        <w:t>ë</w:t>
      </w:r>
      <w:r w:rsidRPr="00166709">
        <w:rPr>
          <w:rFonts w:ascii="Times New Roman" w:hAnsi="Times New Roman" w:cs="Times New Roman"/>
          <w:lang w:val="en-US"/>
        </w:rPr>
        <w:t>r sektor</w:t>
      </w:r>
      <w:r w:rsidR="00EC595D">
        <w:rPr>
          <w:rFonts w:ascii="Times New Roman" w:hAnsi="Times New Roman" w:cs="Times New Roman"/>
          <w:lang w:val="en-US"/>
        </w:rPr>
        <w:t>ë</w:t>
      </w:r>
      <w:r w:rsidRPr="00166709">
        <w:rPr>
          <w:rFonts w:ascii="Times New Roman" w:hAnsi="Times New Roman" w:cs="Times New Roman"/>
          <w:lang w:val="en-US"/>
        </w:rPr>
        <w:t>t e produkteve buj</w:t>
      </w:r>
      <w:r w:rsidR="00617001">
        <w:rPr>
          <w:rFonts w:ascii="Times New Roman" w:hAnsi="Times New Roman" w:cs="Times New Roman"/>
          <w:lang w:val="en-US"/>
        </w:rPr>
        <w:t>q</w:t>
      </w:r>
      <w:r w:rsidR="00AA2281">
        <w:rPr>
          <w:rFonts w:ascii="Times New Roman" w:hAnsi="Times New Roman" w:cs="Times New Roman"/>
          <w:lang w:val="en-US"/>
        </w:rPr>
        <w:t>ë</w:t>
      </w:r>
      <w:r w:rsidRPr="00166709">
        <w:rPr>
          <w:rFonts w:ascii="Times New Roman" w:hAnsi="Times New Roman" w:cs="Times New Roman"/>
          <w:lang w:val="en-US"/>
        </w:rPr>
        <w:t>sore sipas pik</w:t>
      </w:r>
      <w:r w:rsidR="00EC595D">
        <w:rPr>
          <w:rFonts w:ascii="Times New Roman" w:hAnsi="Times New Roman" w:cs="Times New Roman"/>
          <w:lang w:val="en-US"/>
        </w:rPr>
        <w:t>ë</w:t>
      </w:r>
      <w:r w:rsidRPr="00166709">
        <w:rPr>
          <w:rFonts w:ascii="Times New Roman" w:hAnsi="Times New Roman" w:cs="Times New Roman"/>
          <w:lang w:val="en-US"/>
        </w:rPr>
        <w:t>s 1 t</w:t>
      </w:r>
      <w:r w:rsidR="00EC595D">
        <w:rPr>
          <w:rFonts w:ascii="Times New Roman" w:hAnsi="Times New Roman" w:cs="Times New Roman"/>
          <w:lang w:val="en-US"/>
        </w:rPr>
        <w:t>ë</w:t>
      </w:r>
      <w:r w:rsidRPr="00166709">
        <w:rPr>
          <w:rFonts w:ascii="Times New Roman" w:hAnsi="Times New Roman" w:cs="Times New Roman"/>
          <w:lang w:val="en-US"/>
        </w:rPr>
        <w:t xml:space="preserve"> k</w:t>
      </w:r>
      <w:r w:rsidR="00EC595D">
        <w:rPr>
          <w:rFonts w:ascii="Times New Roman" w:hAnsi="Times New Roman" w:cs="Times New Roman"/>
          <w:lang w:val="en-US"/>
        </w:rPr>
        <w:t>ë</w:t>
      </w:r>
      <w:r w:rsidRPr="00166709">
        <w:rPr>
          <w:rFonts w:ascii="Times New Roman" w:hAnsi="Times New Roman" w:cs="Times New Roman"/>
          <w:lang w:val="en-US"/>
        </w:rPr>
        <w:t xml:space="preserve">tij neni miratohen me </w:t>
      </w:r>
      <w:r w:rsidR="00F81866">
        <w:rPr>
          <w:rFonts w:ascii="Times New Roman" w:hAnsi="Times New Roman" w:cs="Times New Roman"/>
          <w:lang w:val="en-US"/>
        </w:rPr>
        <w:t>Vendim t</w:t>
      </w:r>
      <w:r w:rsidR="00EC595D">
        <w:rPr>
          <w:rFonts w:ascii="Times New Roman" w:hAnsi="Times New Roman" w:cs="Times New Roman"/>
          <w:lang w:val="en-US"/>
        </w:rPr>
        <w:t>ë</w:t>
      </w:r>
      <w:r w:rsidR="00F81866">
        <w:rPr>
          <w:rFonts w:ascii="Times New Roman" w:hAnsi="Times New Roman" w:cs="Times New Roman"/>
          <w:lang w:val="en-US"/>
        </w:rPr>
        <w:t xml:space="preserve"> Keshillit </w:t>
      </w:r>
      <w:r w:rsidR="00EC595D">
        <w:rPr>
          <w:rFonts w:ascii="Times New Roman" w:hAnsi="Times New Roman" w:cs="Times New Roman"/>
          <w:lang w:val="en-US"/>
        </w:rPr>
        <w:t>të</w:t>
      </w:r>
      <w:r w:rsidR="00F81866">
        <w:rPr>
          <w:rFonts w:ascii="Times New Roman" w:hAnsi="Times New Roman" w:cs="Times New Roman"/>
          <w:lang w:val="en-US"/>
        </w:rPr>
        <w:t xml:space="preserve"> Ministrave.</w:t>
      </w:r>
    </w:p>
    <w:p w14:paraId="545AD44F" w14:textId="77777777" w:rsidR="00166709" w:rsidRPr="00083CA3" w:rsidRDefault="00166709" w:rsidP="00E211E8">
      <w:pPr>
        <w:spacing w:after="0" w:line="276" w:lineRule="auto"/>
        <w:jc w:val="both"/>
        <w:rPr>
          <w:rFonts w:ascii="Times New Roman" w:hAnsi="Times New Roman" w:cs="Times New Roman"/>
        </w:rPr>
      </w:pPr>
    </w:p>
    <w:p w14:paraId="0E1E9D73" w14:textId="77777777" w:rsidR="009F7AC7" w:rsidRPr="00083CA3" w:rsidRDefault="009F7AC7" w:rsidP="00E211E8">
      <w:pPr>
        <w:spacing w:after="0" w:line="276" w:lineRule="auto"/>
        <w:jc w:val="both"/>
        <w:rPr>
          <w:rFonts w:ascii="Times New Roman" w:hAnsi="Times New Roman" w:cs="Times New Roman"/>
        </w:rPr>
      </w:pPr>
    </w:p>
    <w:p w14:paraId="478AFB53" w14:textId="77777777" w:rsidR="009F7AC7" w:rsidRPr="00083CA3" w:rsidRDefault="005D6695" w:rsidP="00E211E8">
      <w:pPr>
        <w:spacing w:after="0" w:line="276" w:lineRule="auto"/>
        <w:jc w:val="center"/>
        <w:rPr>
          <w:rFonts w:ascii="Times New Roman" w:hAnsi="Times New Roman" w:cs="Times New Roman"/>
          <w:b/>
          <w:bCs/>
        </w:rPr>
      </w:pPr>
      <w:r w:rsidRPr="00083CA3">
        <w:rPr>
          <w:rFonts w:ascii="Times New Roman" w:hAnsi="Times New Roman" w:cs="Times New Roman"/>
          <w:b/>
          <w:bCs/>
        </w:rPr>
        <w:t>Neni 4</w:t>
      </w:r>
    </w:p>
    <w:p w14:paraId="38CDA0DC" w14:textId="77777777" w:rsidR="00CE55AC" w:rsidRPr="00083CA3" w:rsidRDefault="00CE55AC" w:rsidP="00E211E8">
      <w:pPr>
        <w:spacing w:after="0" w:line="276" w:lineRule="auto"/>
        <w:jc w:val="center"/>
        <w:rPr>
          <w:rFonts w:ascii="Times New Roman" w:hAnsi="Times New Roman" w:cs="Times New Roman"/>
          <w:b/>
          <w:bCs/>
        </w:rPr>
      </w:pPr>
    </w:p>
    <w:p w14:paraId="41FF6A6D" w14:textId="77777777" w:rsidR="009F7AC7" w:rsidRPr="00083CA3" w:rsidRDefault="005D6695" w:rsidP="00E211E8">
      <w:pPr>
        <w:spacing w:after="0" w:line="276" w:lineRule="auto"/>
        <w:jc w:val="center"/>
        <w:rPr>
          <w:rFonts w:ascii="Times New Roman" w:hAnsi="Times New Roman" w:cs="Times New Roman"/>
          <w:b/>
          <w:bCs/>
        </w:rPr>
      </w:pPr>
      <w:r w:rsidRPr="00083CA3">
        <w:rPr>
          <w:rFonts w:ascii="Times New Roman" w:hAnsi="Times New Roman" w:cs="Times New Roman"/>
          <w:b/>
          <w:bCs/>
        </w:rPr>
        <w:t>Përkufizime</w:t>
      </w:r>
    </w:p>
    <w:p w14:paraId="0D511B14" w14:textId="77777777" w:rsidR="00CE55AC" w:rsidRPr="00083CA3" w:rsidRDefault="00CE55AC" w:rsidP="00E211E8">
      <w:pPr>
        <w:spacing w:after="0" w:line="276" w:lineRule="auto"/>
        <w:jc w:val="center"/>
        <w:rPr>
          <w:rFonts w:ascii="Times New Roman" w:hAnsi="Times New Roman" w:cs="Times New Roman"/>
          <w:b/>
          <w:bCs/>
        </w:rPr>
      </w:pPr>
    </w:p>
    <w:p w14:paraId="7EA2B52E"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Në këtë ligj, termat e mëposhtëm kanë këto kuptime: </w:t>
      </w:r>
    </w:p>
    <w:p w14:paraId="5BFFA9F3"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1. “Agjencia e Pagesave” është agjencia e pagesave sipas përcaktimit të dhënë në ligjin për bujqësinë dhe zhvillimin rural.</w:t>
      </w:r>
    </w:p>
    <w:p w14:paraId="52EE7303" w14:textId="77777777" w:rsidR="001478ED" w:rsidRPr="00083CA3" w:rsidRDefault="00B366B2"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2. </w:t>
      </w:r>
      <w:r w:rsidR="00E60F02" w:rsidRPr="00083CA3">
        <w:rPr>
          <w:rFonts w:ascii="Times New Roman" w:hAnsi="Times New Roman" w:cs="Times New Roman"/>
        </w:rPr>
        <w:t>"Blerësi" është çdo person fizik ose juridik, pavarësisht vendit të vendosjes, ose çdo autoritet publik në Republikën e Shqipërisë, që blen produkte bujqësore dhe ushqimore. Termi përfshin edhe një grup personash fizikë dhe juridikë.</w:t>
      </w:r>
    </w:p>
    <w:p w14:paraId="490FF636" w14:textId="62F7AE81" w:rsidR="009F7AC7" w:rsidRPr="00083CA3" w:rsidRDefault="00B366B2" w:rsidP="00E211E8">
      <w:pPr>
        <w:spacing w:after="0" w:line="276" w:lineRule="auto"/>
        <w:jc w:val="both"/>
        <w:rPr>
          <w:rFonts w:ascii="Times New Roman" w:hAnsi="Times New Roman" w:cs="Times New Roman"/>
        </w:rPr>
      </w:pPr>
      <w:r w:rsidRPr="00083CA3">
        <w:rPr>
          <w:rFonts w:ascii="Times New Roman" w:hAnsi="Times New Roman" w:cs="Times New Roman"/>
        </w:rPr>
        <w:t>3. “Blerësi i parë i qumështit” është ndërmarrja ose grupi i ndërmarrjeve që blen produkte bujqësore drejtpërdrejt nga prodhuesi, me qëllim grumbullimin, paketimin, ruajtjen, përpunimin ose shitjen e tyre.</w:t>
      </w:r>
    </w:p>
    <w:p w14:paraId="08E56D2A" w14:textId="0F185EBD" w:rsidR="009F7AC7" w:rsidRPr="00083CA3" w:rsidRDefault="00B366B2" w:rsidP="00E211E8">
      <w:pPr>
        <w:spacing w:after="0" w:line="276" w:lineRule="auto"/>
        <w:jc w:val="both"/>
        <w:rPr>
          <w:rFonts w:ascii="Times New Roman" w:hAnsi="Times New Roman" w:cs="Times New Roman"/>
        </w:rPr>
      </w:pPr>
      <w:r w:rsidRPr="00083CA3">
        <w:rPr>
          <w:rFonts w:ascii="Times New Roman" w:hAnsi="Times New Roman" w:cs="Times New Roman"/>
        </w:rPr>
        <w:t>4. “Çmimi i ndërhyrjes publike” është çmimi me të cilin Agjencia e Pagesave blen produktet bujqësore në kuadër të ndërhyrjes publike, që mund të jetë çmim i fiksuar ose çmim maksimal i përcaktuar sipas dispozitave të këtij ligji.</w:t>
      </w:r>
    </w:p>
    <w:p w14:paraId="7F77A980" w14:textId="34F734E7" w:rsidR="009F7AC7" w:rsidRPr="00083CA3" w:rsidRDefault="00B366B2" w:rsidP="00E211E8">
      <w:pPr>
        <w:spacing w:after="0" w:line="276" w:lineRule="auto"/>
        <w:jc w:val="both"/>
        <w:rPr>
          <w:rFonts w:ascii="Times New Roman" w:hAnsi="Times New Roman" w:cs="Times New Roman"/>
        </w:rPr>
      </w:pPr>
      <w:r w:rsidRPr="00083CA3">
        <w:rPr>
          <w:rFonts w:ascii="Times New Roman" w:hAnsi="Times New Roman" w:cs="Times New Roman"/>
        </w:rPr>
        <w:t>5. “Çmimi i tregut” është çmimi mesatar i një produkti bujqësor, i përcaktuar nga oferta dhe kërkesa, i regjistruar dhe i monitoruar zyrtarisht nga Ministria sipas këtij ligji.</w:t>
      </w:r>
    </w:p>
    <w:p w14:paraId="42674AC1" w14:textId="21CDC1A9" w:rsidR="009F7AC7" w:rsidRPr="00083CA3" w:rsidRDefault="00B366B2"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6. “Çrregullim i tregut” është gjendja kur tregu i produkteve bujqësore nuk funksionon në mënyrë të rregullt, </w:t>
      </w:r>
      <w:r w:rsidR="00842D08" w:rsidRPr="00083CA3">
        <w:rPr>
          <w:rFonts w:ascii="Times New Roman" w:hAnsi="Times New Roman" w:cs="Times New Roman"/>
        </w:rPr>
        <w:t xml:space="preserve"> per shkak t</w:t>
      </w:r>
      <w:r w:rsidR="00EC595D">
        <w:rPr>
          <w:rFonts w:ascii="Times New Roman" w:hAnsi="Times New Roman" w:cs="Times New Roman"/>
        </w:rPr>
        <w:t>ë</w:t>
      </w:r>
      <w:r w:rsidR="00842D08" w:rsidRPr="00083CA3">
        <w:rPr>
          <w:rFonts w:ascii="Times New Roman" w:hAnsi="Times New Roman" w:cs="Times New Roman"/>
        </w:rPr>
        <w:t xml:space="preserve"> r</w:t>
      </w:r>
      <w:r w:rsidR="00EC595D">
        <w:rPr>
          <w:rFonts w:ascii="Times New Roman" w:hAnsi="Times New Roman" w:cs="Times New Roman"/>
        </w:rPr>
        <w:t>ë</w:t>
      </w:r>
      <w:r w:rsidR="00842D08" w:rsidRPr="00083CA3">
        <w:rPr>
          <w:rFonts w:ascii="Times New Roman" w:hAnsi="Times New Roman" w:cs="Times New Roman"/>
        </w:rPr>
        <w:t>nies s</w:t>
      </w:r>
      <w:r w:rsidR="00EC595D">
        <w:rPr>
          <w:rFonts w:ascii="Times New Roman" w:hAnsi="Times New Roman" w:cs="Times New Roman"/>
        </w:rPr>
        <w:t>ë</w:t>
      </w:r>
      <w:r w:rsidRPr="00083CA3">
        <w:rPr>
          <w:rFonts w:ascii="Times New Roman" w:hAnsi="Times New Roman" w:cs="Times New Roman"/>
        </w:rPr>
        <w:t xml:space="preserve"> ndjeshme dhe </w:t>
      </w:r>
      <w:r w:rsidR="00EC595D">
        <w:rPr>
          <w:rFonts w:ascii="Times New Roman" w:hAnsi="Times New Roman" w:cs="Times New Roman"/>
        </w:rPr>
        <w:t>të</w:t>
      </w:r>
      <w:r w:rsidRPr="00083CA3">
        <w:rPr>
          <w:rFonts w:ascii="Times New Roman" w:hAnsi="Times New Roman" w:cs="Times New Roman"/>
        </w:rPr>
        <w:t xml:space="preserve"> qëndrueshme </w:t>
      </w:r>
      <w:r w:rsidR="00EC595D">
        <w:rPr>
          <w:rFonts w:ascii="Times New Roman" w:hAnsi="Times New Roman" w:cs="Times New Roman"/>
        </w:rPr>
        <w:t>të</w:t>
      </w:r>
      <w:r w:rsidRPr="00083CA3">
        <w:rPr>
          <w:rFonts w:ascii="Times New Roman" w:hAnsi="Times New Roman" w:cs="Times New Roman"/>
        </w:rPr>
        <w:t xml:space="preserve"> çmimeve nën nivelet historike të zakonshme, </w:t>
      </w:r>
      <w:r w:rsidR="00842D08" w:rsidRPr="00083CA3">
        <w:rPr>
          <w:rFonts w:ascii="Times New Roman" w:hAnsi="Times New Roman" w:cs="Times New Roman"/>
        </w:rPr>
        <w:t>t</w:t>
      </w:r>
      <w:r w:rsidR="00EC595D">
        <w:rPr>
          <w:rFonts w:ascii="Times New Roman" w:hAnsi="Times New Roman" w:cs="Times New Roman"/>
        </w:rPr>
        <w:t>ë</w:t>
      </w:r>
      <w:r w:rsidRPr="00083CA3">
        <w:rPr>
          <w:rFonts w:ascii="Times New Roman" w:hAnsi="Times New Roman" w:cs="Times New Roman"/>
        </w:rPr>
        <w:t xml:space="preserve"> mbiprodhimi</w:t>
      </w:r>
      <w:r w:rsidR="00EC595D">
        <w:rPr>
          <w:rFonts w:ascii="Times New Roman" w:hAnsi="Times New Roman" w:cs="Times New Roman"/>
        </w:rPr>
        <w:t>t</w:t>
      </w:r>
      <w:r w:rsidRPr="00083CA3">
        <w:rPr>
          <w:rFonts w:ascii="Times New Roman" w:hAnsi="Times New Roman" w:cs="Times New Roman"/>
        </w:rPr>
        <w:t xml:space="preserve">, </w:t>
      </w:r>
      <w:r w:rsidR="00842D08" w:rsidRPr="00083CA3">
        <w:rPr>
          <w:rFonts w:ascii="Times New Roman" w:hAnsi="Times New Roman" w:cs="Times New Roman"/>
        </w:rPr>
        <w:t>t</w:t>
      </w:r>
      <w:r w:rsidR="00EC595D">
        <w:rPr>
          <w:rFonts w:ascii="Times New Roman" w:hAnsi="Times New Roman" w:cs="Times New Roman"/>
        </w:rPr>
        <w:t>ë</w:t>
      </w:r>
      <w:r w:rsidRPr="00083CA3">
        <w:rPr>
          <w:rFonts w:ascii="Times New Roman" w:hAnsi="Times New Roman" w:cs="Times New Roman"/>
        </w:rPr>
        <w:t xml:space="preserve"> ndërprerje</w:t>
      </w:r>
      <w:r w:rsidR="00842D08" w:rsidRPr="00083CA3">
        <w:rPr>
          <w:rFonts w:ascii="Times New Roman" w:hAnsi="Times New Roman" w:cs="Times New Roman"/>
        </w:rPr>
        <w:t>s s</w:t>
      </w:r>
      <w:r w:rsidR="00EC595D">
        <w:rPr>
          <w:rFonts w:ascii="Times New Roman" w:hAnsi="Times New Roman" w:cs="Times New Roman"/>
        </w:rPr>
        <w:t>ë</w:t>
      </w:r>
      <w:r w:rsidRPr="00083CA3">
        <w:rPr>
          <w:rFonts w:ascii="Times New Roman" w:hAnsi="Times New Roman" w:cs="Times New Roman"/>
        </w:rPr>
        <w:t xml:space="preserve"> konsiderueshme në kërkesë ose ofertë, ose nga rrethana të tjera të ngjashme që cenojnë të ardhurat e prodhuesve ose furnizimin e qëndrueshëm të tregut.</w:t>
      </w:r>
    </w:p>
    <w:p w14:paraId="0FABB7B1" w14:textId="3643DA85" w:rsidR="009F7AC7" w:rsidRPr="00083CA3" w:rsidRDefault="007875D7" w:rsidP="00E211E8">
      <w:pPr>
        <w:spacing w:after="0" w:line="276" w:lineRule="auto"/>
        <w:jc w:val="both"/>
        <w:rPr>
          <w:rFonts w:ascii="Times New Roman" w:hAnsi="Times New Roman" w:cs="Times New Roman"/>
        </w:rPr>
      </w:pPr>
      <w:r w:rsidRPr="00083CA3">
        <w:rPr>
          <w:rFonts w:ascii="Times New Roman" w:hAnsi="Times New Roman" w:cs="Times New Roman"/>
        </w:rPr>
        <w:t>7. “Çrregullim i rëndë i tregut” është situata e jashtëzakonshme në tregun e produkteve bujqësore, që rrezikon të vazhdojë ose të përkeqësohet, e shkaktuar nga zhvendosjet ekstreme në çmime ose furnizim, sëmundje epizotike, humbja e besimit të konsumatorit për arsye shëndeti publik, ngjarje të jashtëzakonshme klimatike, ose rrethana të tjera të krahasueshme, ku masat e tjera të parashikuara në këtë ligj nuk mjaftojnë për të rivendosur funksionimin e rregullt të tregut.</w:t>
      </w:r>
    </w:p>
    <w:p w14:paraId="38EF096C" w14:textId="7D8A5295" w:rsidR="00CE2478" w:rsidRPr="00083CA3" w:rsidRDefault="007875D7" w:rsidP="00E211E8">
      <w:pPr>
        <w:spacing w:after="0" w:line="276" w:lineRule="auto"/>
        <w:jc w:val="both"/>
        <w:rPr>
          <w:rFonts w:ascii="Times New Roman" w:hAnsi="Times New Roman" w:cs="Times New Roman"/>
        </w:rPr>
      </w:pPr>
      <w:r w:rsidRPr="00083CA3">
        <w:rPr>
          <w:rFonts w:ascii="Times New Roman" w:hAnsi="Times New Roman" w:cs="Times New Roman"/>
        </w:rPr>
        <w:lastRenderedPageBreak/>
        <w:t xml:space="preserve">8. </w:t>
      </w:r>
      <w:r w:rsidR="00CE2478" w:rsidRPr="00083CA3">
        <w:rPr>
          <w:rFonts w:ascii="Times New Roman" w:hAnsi="Times New Roman" w:cs="Times New Roman"/>
        </w:rPr>
        <w:t>“Furnizuesi" është çdo prodhues bujqësor ose çdo person fizik ose juridik, pavarësisht vendit të vendosjes, që shet produkte bujqësore dhe ushqimore. Termi përfshin edhe një grup prodhuesish bujqësorë ose një grup personash fizikë dhe juridikë, përfshirë Organizatat e Prodhuesve, Shoqatat e Organizatave të Prodhuesve dhe Organizatat Ndërsektoriale.</w:t>
      </w:r>
    </w:p>
    <w:p w14:paraId="6CEC580E" w14:textId="11ED7421" w:rsidR="00DA7C0D" w:rsidRPr="00083CA3" w:rsidRDefault="007875D7"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9. </w:t>
      </w:r>
      <w:r w:rsidR="00DA7C0D" w:rsidRPr="00083CA3">
        <w:rPr>
          <w:rFonts w:ascii="Times New Roman" w:hAnsi="Times New Roman" w:cs="Times New Roman"/>
        </w:rPr>
        <w:t>"Marrëveshja e furnizimit" është çdo marrëveshje me shkrim ose</w:t>
      </w:r>
      <w:r w:rsidR="00CE2478" w:rsidRPr="00083CA3">
        <w:rPr>
          <w:rFonts w:ascii="Times New Roman" w:hAnsi="Times New Roman" w:cs="Times New Roman"/>
        </w:rPr>
        <w:t xml:space="preserve"> me</w:t>
      </w:r>
      <w:r w:rsidR="00DA7C0D" w:rsidRPr="00083CA3">
        <w:rPr>
          <w:rFonts w:ascii="Times New Roman" w:hAnsi="Times New Roman" w:cs="Times New Roman"/>
        </w:rPr>
        <w:t xml:space="preserve"> goj</w:t>
      </w:r>
      <w:r w:rsidR="00F91661" w:rsidRPr="00083CA3">
        <w:rPr>
          <w:rFonts w:ascii="Times New Roman" w:hAnsi="Times New Roman" w:cs="Times New Roman"/>
        </w:rPr>
        <w:t>ë</w:t>
      </w:r>
      <w:r w:rsidR="00DA7C0D" w:rsidRPr="00083CA3">
        <w:rPr>
          <w:rFonts w:ascii="Times New Roman" w:hAnsi="Times New Roman" w:cs="Times New Roman"/>
        </w:rPr>
        <w:t>, e lidhur ndërmjet furnizuesit dhe blerësit, që ka për objekt shitjen e produkteve bujqësore dhe ushqimore.</w:t>
      </w:r>
    </w:p>
    <w:p w14:paraId="49BEBE4D" w14:textId="6422F955" w:rsidR="009F7AC7" w:rsidRPr="00083CA3" w:rsidRDefault="007875D7" w:rsidP="00E211E8">
      <w:pPr>
        <w:spacing w:after="0" w:line="276" w:lineRule="auto"/>
        <w:jc w:val="both"/>
        <w:rPr>
          <w:rFonts w:ascii="Times New Roman" w:hAnsi="Times New Roman" w:cs="Times New Roman"/>
        </w:rPr>
      </w:pPr>
      <w:r w:rsidRPr="00083CA3">
        <w:rPr>
          <w:rFonts w:ascii="Times New Roman" w:hAnsi="Times New Roman" w:cs="Times New Roman"/>
        </w:rPr>
        <w:t>10. “Ministria” është ministria përgjegjëse për bujqësinë.</w:t>
      </w:r>
    </w:p>
    <w:p w14:paraId="5DC25D54" w14:textId="2CC41203" w:rsidR="009F7AC7" w:rsidRPr="00083CA3" w:rsidRDefault="007875D7" w:rsidP="00E211E8">
      <w:pPr>
        <w:spacing w:after="0" w:line="276" w:lineRule="auto"/>
        <w:jc w:val="both"/>
        <w:rPr>
          <w:rFonts w:ascii="Times New Roman" w:hAnsi="Times New Roman" w:cs="Times New Roman"/>
        </w:rPr>
      </w:pPr>
      <w:r w:rsidRPr="00083CA3">
        <w:rPr>
          <w:rFonts w:ascii="Times New Roman" w:hAnsi="Times New Roman" w:cs="Times New Roman"/>
        </w:rPr>
        <w:t>11. “Ministri” është ministri përgjegjës për bujqësinë.</w:t>
      </w:r>
    </w:p>
    <w:p w14:paraId="3428393C" w14:textId="78F3D8A6" w:rsidR="009F7AC7" w:rsidRPr="00083CA3" w:rsidRDefault="007875D7" w:rsidP="00E211E8">
      <w:pPr>
        <w:spacing w:after="0" w:line="276" w:lineRule="auto"/>
        <w:jc w:val="both"/>
        <w:rPr>
          <w:rFonts w:ascii="Times New Roman" w:hAnsi="Times New Roman" w:cs="Times New Roman"/>
        </w:rPr>
      </w:pPr>
      <w:r w:rsidRPr="00083CA3">
        <w:rPr>
          <w:rFonts w:ascii="Times New Roman" w:hAnsi="Times New Roman" w:cs="Times New Roman"/>
        </w:rPr>
        <w:t>12. "Ndërhyrja publike" është mekanizmi i ndërhyrjes në treg me anë të të cilit produktet bujqësore blihen nga Agjencia e Pagesave, ruhen dhe shpërndahen prej saj, sipas kushteve të përcaktuara në këtë ligj.</w:t>
      </w:r>
    </w:p>
    <w:p w14:paraId="02271ADC" w14:textId="3DCB5729"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1</w:t>
      </w:r>
      <w:r w:rsidR="007875D7" w:rsidRPr="00083CA3">
        <w:rPr>
          <w:rFonts w:ascii="Times New Roman" w:hAnsi="Times New Roman" w:cs="Times New Roman"/>
        </w:rPr>
        <w:t>3</w:t>
      </w:r>
      <w:r w:rsidRPr="00083CA3">
        <w:rPr>
          <w:rFonts w:ascii="Times New Roman" w:hAnsi="Times New Roman" w:cs="Times New Roman"/>
        </w:rPr>
        <w:t>. "Ndihma për magazinim privat" është kompensimi financiar që u jepet operatorëve privatë për ruajtjen e produkteve bujqësore për një periudhë të caktuar, sipas kushteve të përcaktuara në këtë ligj.</w:t>
      </w:r>
    </w:p>
    <w:p w14:paraId="6744177C" w14:textId="77777777" w:rsidR="001478ED" w:rsidRPr="00083CA3" w:rsidRDefault="007875D7"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14. </w:t>
      </w:r>
      <w:r w:rsidR="00BA0D61" w:rsidRPr="00083CA3">
        <w:rPr>
          <w:rFonts w:ascii="Times New Roman" w:hAnsi="Times New Roman" w:cs="Times New Roman"/>
        </w:rPr>
        <w:t>"Njësia për Mbikëqyrjen e Praktikave të Padrejta Tregtare" (në vijim "NJMPPT") është struktura përgjegjëse për zbatimin e dispozitave të Kreut VIII të këtij ligji, e krijuar dhe e organizuar brenda ministrisë, sipas dispozitave të këtij ligji.</w:t>
      </w:r>
    </w:p>
    <w:p w14:paraId="4451223B" w14:textId="0CEC7B55" w:rsidR="009F7AC7" w:rsidRPr="00083CA3" w:rsidRDefault="007875D7" w:rsidP="00E211E8">
      <w:pPr>
        <w:spacing w:after="0" w:line="276" w:lineRule="auto"/>
        <w:jc w:val="both"/>
        <w:rPr>
          <w:rFonts w:ascii="Times New Roman" w:hAnsi="Times New Roman" w:cs="Times New Roman"/>
        </w:rPr>
      </w:pPr>
      <w:r w:rsidRPr="00083CA3">
        <w:rPr>
          <w:rFonts w:ascii="Times New Roman" w:hAnsi="Times New Roman" w:cs="Times New Roman"/>
        </w:rPr>
        <w:t>15. "Operatori i biznesit ushqimor" ka kuptimin e dhënë në legjislacionin në fuqi për sigurinë ushqimore.</w:t>
      </w:r>
    </w:p>
    <w:p w14:paraId="56C492E1" w14:textId="265A4C62"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1</w:t>
      </w:r>
      <w:r w:rsidR="007875D7" w:rsidRPr="00083CA3">
        <w:rPr>
          <w:rFonts w:ascii="Times New Roman" w:hAnsi="Times New Roman" w:cs="Times New Roman"/>
        </w:rPr>
        <w:t>6</w:t>
      </w:r>
      <w:r w:rsidRPr="00083CA3">
        <w:rPr>
          <w:rFonts w:ascii="Times New Roman" w:hAnsi="Times New Roman" w:cs="Times New Roman"/>
        </w:rPr>
        <w:t xml:space="preserve">. “Organizata </w:t>
      </w:r>
      <w:r w:rsidR="007875D7" w:rsidRPr="00083CA3">
        <w:rPr>
          <w:rFonts w:ascii="Times New Roman" w:hAnsi="Times New Roman" w:cs="Times New Roman"/>
        </w:rPr>
        <w:t>N</w:t>
      </w:r>
      <w:r w:rsidRPr="00083CA3">
        <w:rPr>
          <w:rFonts w:ascii="Times New Roman" w:hAnsi="Times New Roman" w:cs="Times New Roman"/>
        </w:rPr>
        <w:t>dërsektoriale" është bashkim i përfaqësuesve të veprimtarive ekonomike të lidhura me prodhimin dhe me një ose më shumë faza të zinxhirit të furnizimit (përpunimin, marketingun ose shpërndarjen e produkteve bujqësore), që funksionon nën çdo formë juridike të parashikuar nga legjislacioni në fuqi, dhe që njihet nga Ministria, sipas këtij ligji, pa u angazhuar drejtpërdrejt në prodhimin, përpunimin ose tregtimin e produkteve bujqësore.</w:t>
      </w:r>
    </w:p>
    <w:p w14:paraId="02E5A82E" w14:textId="50EAB416"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1</w:t>
      </w:r>
      <w:r w:rsidR="0001200E" w:rsidRPr="00083CA3">
        <w:rPr>
          <w:rFonts w:ascii="Times New Roman" w:hAnsi="Times New Roman" w:cs="Times New Roman"/>
        </w:rPr>
        <w:t>7</w:t>
      </w:r>
      <w:r w:rsidRPr="00083CA3">
        <w:rPr>
          <w:rFonts w:ascii="Times New Roman" w:hAnsi="Times New Roman" w:cs="Times New Roman"/>
        </w:rPr>
        <w:t xml:space="preserve">. "Organizata e </w:t>
      </w:r>
      <w:r w:rsidR="0001200E" w:rsidRPr="00083CA3">
        <w:rPr>
          <w:rFonts w:ascii="Times New Roman" w:hAnsi="Times New Roman" w:cs="Times New Roman"/>
        </w:rPr>
        <w:t>P</w:t>
      </w:r>
      <w:r w:rsidRPr="00083CA3">
        <w:rPr>
          <w:rFonts w:ascii="Times New Roman" w:hAnsi="Times New Roman" w:cs="Times New Roman"/>
        </w:rPr>
        <w:t xml:space="preserve">rodhuesve" është bashkim i prodhuesve të një </w:t>
      </w:r>
      <w:r w:rsidR="00787316" w:rsidRPr="00083CA3">
        <w:rPr>
          <w:rFonts w:ascii="Times New Roman" w:hAnsi="Times New Roman" w:cs="Times New Roman"/>
        </w:rPr>
        <w:t>sektori</w:t>
      </w:r>
      <w:r w:rsidRPr="00083CA3">
        <w:rPr>
          <w:rFonts w:ascii="Times New Roman" w:hAnsi="Times New Roman" w:cs="Times New Roman"/>
        </w:rPr>
        <w:t xml:space="preserve"> të produkteve bujqësore, i </w:t>
      </w:r>
      <w:r w:rsidR="00B4295D">
        <w:rPr>
          <w:rFonts w:ascii="Times New Roman" w:hAnsi="Times New Roman" w:cs="Times New Roman"/>
        </w:rPr>
        <w:t>p</w:t>
      </w:r>
      <w:r w:rsidR="00EC595D">
        <w:rPr>
          <w:rFonts w:ascii="Times New Roman" w:hAnsi="Times New Roman" w:cs="Times New Roman"/>
        </w:rPr>
        <w:t>ë</w:t>
      </w:r>
      <w:r w:rsidR="00B4295D">
        <w:rPr>
          <w:rFonts w:ascii="Times New Roman" w:hAnsi="Times New Roman" w:cs="Times New Roman"/>
        </w:rPr>
        <w:t>rb</w:t>
      </w:r>
      <w:r w:rsidR="00EC595D">
        <w:rPr>
          <w:rFonts w:ascii="Times New Roman" w:hAnsi="Times New Roman" w:cs="Times New Roman"/>
        </w:rPr>
        <w:t>ë</w:t>
      </w:r>
      <w:r w:rsidR="00B4295D">
        <w:rPr>
          <w:rFonts w:ascii="Times New Roman" w:hAnsi="Times New Roman" w:cs="Times New Roman"/>
        </w:rPr>
        <w:t>r</w:t>
      </w:r>
      <w:r w:rsidR="00EC595D">
        <w:rPr>
          <w:rFonts w:ascii="Times New Roman" w:hAnsi="Times New Roman" w:cs="Times New Roman"/>
        </w:rPr>
        <w:t>ë</w:t>
      </w:r>
      <w:r w:rsidR="00B4295D">
        <w:rPr>
          <w:rFonts w:ascii="Times New Roman" w:hAnsi="Times New Roman" w:cs="Times New Roman"/>
        </w:rPr>
        <w:t xml:space="preserve"> dhe i kontrolluar </w:t>
      </w:r>
      <w:r w:rsidR="00150B62">
        <w:rPr>
          <w:rFonts w:ascii="Times New Roman" w:hAnsi="Times New Roman" w:cs="Times New Roman"/>
        </w:rPr>
        <w:t>nga prodhuesit</w:t>
      </w:r>
      <w:r w:rsidR="006F4DB3">
        <w:rPr>
          <w:rFonts w:ascii="Times New Roman" w:hAnsi="Times New Roman" w:cs="Times New Roman"/>
        </w:rPr>
        <w:t>,</w:t>
      </w:r>
      <w:r w:rsidRPr="00083CA3">
        <w:rPr>
          <w:rFonts w:ascii="Times New Roman" w:hAnsi="Times New Roman" w:cs="Times New Roman"/>
        </w:rPr>
        <w:t xml:space="preserve"> që funksionon nën çdo formë juridike të parashikuar nga legjislacioni në fuqi, dhe që njihet nga Ministria, sipas këtij ligji, për të kryer aktivitete dhe ndjekur objektiva në interes të anëtarëve të vet prodhues.</w:t>
      </w:r>
    </w:p>
    <w:p w14:paraId="12D58B36" w14:textId="5A9A22C4" w:rsidR="00DA7C0D" w:rsidRPr="00083CA3" w:rsidRDefault="0001200E"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18. </w:t>
      </w:r>
      <w:r w:rsidR="00F91661" w:rsidRPr="00083CA3">
        <w:rPr>
          <w:rFonts w:ascii="Times New Roman" w:hAnsi="Times New Roman" w:cs="Times New Roman"/>
        </w:rPr>
        <w:t>"Praktikë e padrejtë tregtare" është çdo praktikë në marrëdhëniet ndërmjet furnizuesit dhe blerësit të produkteve bujqësore dhe ushqimore, që devijon nga sjellja e mirë tregtare, është në kundërshtim me parimin e mirëbesimit dhe drejtësisë, imponohet në mënyrë të njëanshme nga njëra palë ndaj tjetrës dhe është e parashikuar shprehimisht në nenet 2</w:t>
      </w:r>
      <w:r w:rsidR="00BA0D61" w:rsidRPr="00083CA3">
        <w:rPr>
          <w:rFonts w:ascii="Times New Roman" w:hAnsi="Times New Roman" w:cs="Times New Roman"/>
        </w:rPr>
        <w:t>9</w:t>
      </w:r>
      <w:r w:rsidR="00F91661" w:rsidRPr="00083CA3">
        <w:rPr>
          <w:rFonts w:ascii="Times New Roman" w:hAnsi="Times New Roman" w:cs="Times New Roman"/>
        </w:rPr>
        <w:t xml:space="preserve"> dhe </w:t>
      </w:r>
      <w:r w:rsidR="00BA0D61" w:rsidRPr="00083CA3">
        <w:rPr>
          <w:rFonts w:ascii="Times New Roman" w:hAnsi="Times New Roman" w:cs="Times New Roman"/>
        </w:rPr>
        <w:t>30</w:t>
      </w:r>
      <w:r w:rsidR="00F91661" w:rsidRPr="00083CA3">
        <w:rPr>
          <w:rFonts w:ascii="Times New Roman" w:hAnsi="Times New Roman" w:cs="Times New Roman"/>
        </w:rPr>
        <w:t xml:space="preserve"> të këtij ligji.</w:t>
      </w:r>
    </w:p>
    <w:p w14:paraId="6E37BFD5" w14:textId="1975B071"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1</w:t>
      </w:r>
      <w:r w:rsidR="00F91661" w:rsidRPr="00083CA3">
        <w:rPr>
          <w:rFonts w:ascii="Times New Roman" w:hAnsi="Times New Roman" w:cs="Times New Roman"/>
        </w:rPr>
        <w:t>9</w:t>
      </w:r>
      <w:r w:rsidRPr="00083CA3">
        <w:rPr>
          <w:rFonts w:ascii="Times New Roman" w:hAnsi="Times New Roman" w:cs="Times New Roman"/>
        </w:rPr>
        <w:t xml:space="preserve">. “Produkte bujqësore” janë produktet që përfshihen në </w:t>
      </w:r>
      <w:r w:rsidR="00787316" w:rsidRPr="00083CA3">
        <w:rPr>
          <w:rFonts w:ascii="Times New Roman" w:hAnsi="Times New Roman" w:cs="Times New Roman"/>
        </w:rPr>
        <w:t>sektor</w:t>
      </w:r>
      <w:r w:rsidR="00A16930" w:rsidRPr="00083CA3">
        <w:rPr>
          <w:rFonts w:ascii="Times New Roman" w:hAnsi="Times New Roman" w:cs="Times New Roman"/>
        </w:rPr>
        <w:t>ë</w:t>
      </w:r>
      <w:r w:rsidR="00787316" w:rsidRPr="00083CA3">
        <w:rPr>
          <w:rFonts w:ascii="Times New Roman" w:hAnsi="Times New Roman" w:cs="Times New Roman"/>
        </w:rPr>
        <w:t>t</w:t>
      </w:r>
      <w:r w:rsidRPr="00083CA3">
        <w:rPr>
          <w:rFonts w:ascii="Times New Roman" w:hAnsi="Times New Roman" w:cs="Times New Roman"/>
        </w:rPr>
        <w:t xml:space="preserve"> e listuar në pikën 1 të nenit 3 të këtij ligji, të cilat përfshijnë produkte me origjinë bimore ose shtazore, të destinuara për konsum njerëzor, përpunim ose përdorim të mëtejshëm bujqësor dhe industrial.</w:t>
      </w:r>
    </w:p>
    <w:p w14:paraId="4FA716C3" w14:textId="7508BE65" w:rsidR="00E60F02" w:rsidRPr="00083CA3" w:rsidRDefault="00F91661"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20. </w:t>
      </w:r>
      <w:r w:rsidR="00E60F02" w:rsidRPr="00083CA3">
        <w:rPr>
          <w:rFonts w:ascii="Times New Roman" w:hAnsi="Times New Roman" w:cs="Times New Roman"/>
        </w:rPr>
        <w:t>"Produkte bujqësore dhe ushqimore" për qëllimet e Kreut VI</w:t>
      </w:r>
      <w:r w:rsidR="00C93BB0" w:rsidRPr="00083CA3">
        <w:rPr>
          <w:rFonts w:ascii="Times New Roman" w:hAnsi="Times New Roman" w:cs="Times New Roman"/>
        </w:rPr>
        <w:t>I</w:t>
      </w:r>
      <w:r w:rsidR="00E60F02" w:rsidRPr="00083CA3">
        <w:rPr>
          <w:rFonts w:ascii="Times New Roman" w:hAnsi="Times New Roman" w:cs="Times New Roman"/>
        </w:rPr>
        <w:t>I të këtij ligji, janë produktet bujqësore të parashikuara në pikën 1 të nenit 3 të këtij ligji, si dhe produktet ushqimore të përpunuara që përdorin si lëndë të parë produktet bujqësore të përmendura më sipër.</w:t>
      </w:r>
    </w:p>
    <w:p w14:paraId="2370AD6A" w14:textId="48CA1F28" w:rsidR="00DA7C0D" w:rsidRDefault="00F91661"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21. </w:t>
      </w:r>
      <w:r w:rsidR="00DA7C0D" w:rsidRPr="00083CA3">
        <w:rPr>
          <w:rFonts w:ascii="Times New Roman" w:hAnsi="Times New Roman" w:cs="Times New Roman"/>
        </w:rPr>
        <w:t>"Produkte që prishen" janë produktet bujqësore dhe ushqimore që, për shkak të natyrës ose fazës së tyre të përpunimit, mund të bëhen të papërshtatshme për shitje brenda 30 ditëve nga vjelja, prodhimi ose përpunimi.</w:t>
      </w:r>
    </w:p>
    <w:p w14:paraId="065665B2" w14:textId="77777777" w:rsidR="00175B31" w:rsidRDefault="00175B31" w:rsidP="00E211E8">
      <w:pPr>
        <w:spacing w:after="0" w:line="276" w:lineRule="auto"/>
        <w:jc w:val="both"/>
        <w:rPr>
          <w:rFonts w:ascii="Times New Roman" w:hAnsi="Times New Roman" w:cs="Times New Roman"/>
        </w:rPr>
      </w:pPr>
    </w:p>
    <w:p w14:paraId="6DAA67E3" w14:textId="77777777" w:rsidR="00175B31" w:rsidRPr="00083CA3" w:rsidRDefault="00175B31" w:rsidP="00E211E8">
      <w:pPr>
        <w:spacing w:after="0" w:line="276" w:lineRule="auto"/>
        <w:jc w:val="both"/>
        <w:rPr>
          <w:rFonts w:ascii="Times New Roman" w:hAnsi="Times New Roman" w:cs="Times New Roman"/>
        </w:rPr>
      </w:pPr>
    </w:p>
    <w:p w14:paraId="49B2B227" w14:textId="21130D25" w:rsidR="009F7AC7" w:rsidRPr="00083CA3" w:rsidRDefault="00F91661" w:rsidP="00E211E8">
      <w:pPr>
        <w:spacing w:after="0" w:line="276" w:lineRule="auto"/>
        <w:jc w:val="both"/>
        <w:rPr>
          <w:rFonts w:ascii="Times New Roman" w:hAnsi="Times New Roman" w:cs="Times New Roman"/>
        </w:rPr>
      </w:pPr>
      <w:r w:rsidRPr="00083CA3">
        <w:rPr>
          <w:rFonts w:ascii="Times New Roman" w:hAnsi="Times New Roman" w:cs="Times New Roman"/>
        </w:rPr>
        <w:lastRenderedPageBreak/>
        <w:t>22. “Standardet e tregtimit” janë rregullat dhe kërkesat që duhet të plotësojnë produktet bujqësore për t'u vendosur në treg, përfshirë kriteret që lidhen me cilësinë, klasifikimin, paraqitjen, paketimin, etiketimin, vendin e prodhimit dhe metodat e prodhimit, sipas përcaktimeve të këtij ligji.</w:t>
      </w:r>
    </w:p>
    <w:p w14:paraId="50E6ADEA" w14:textId="72EC057A" w:rsidR="009F7AC7" w:rsidRPr="00083CA3" w:rsidRDefault="007D27D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23. “Shoqata e Organizatave të </w:t>
      </w:r>
      <w:r w:rsidR="00EA6BC9" w:rsidRPr="00083CA3">
        <w:rPr>
          <w:rFonts w:ascii="Times New Roman" w:hAnsi="Times New Roman" w:cs="Times New Roman"/>
        </w:rPr>
        <w:t>P</w:t>
      </w:r>
      <w:r w:rsidRPr="00083CA3">
        <w:rPr>
          <w:rFonts w:ascii="Times New Roman" w:hAnsi="Times New Roman" w:cs="Times New Roman"/>
        </w:rPr>
        <w:t xml:space="preserve">rodhuesve" është bashkim i </w:t>
      </w:r>
      <w:r w:rsidR="00EA6BC9" w:rsidRPr="00083CA3">
        <w:rPr>
          <w:rFonts w:ascii="Times New Roman" w:hAnsi="Times New Roman" w:cs="Times New Roman"/>
        </w:rPr>
        <w:t>O</w:t>
      </w:r>
      <w:r w:rsidRPr="00083CA3">
        <w:rPr>
          <w:rFonts w:ascii="Times New Roman" w:hAnsi="Times New Roman" w:cs="Times New Roman"/>
        </w:rPr>
        <w:t xml:space="preserve">rganizatave të </w:t>
      </w:r>
      <w:r w:rsidR="00EA6BC9" w:rsidRPr="00083CA3">
        <w:rPr>
          <w:rFonts w:ascii="Times New Roman" w:hAnsi="Times New Roman" w:cs="Times New Roman"/>
        </w:rPr>
        <w:t>P</w:t>
      </w:r>
      <w:r w:rsidRPr="00083CA3">
        <w:rPr>
          <w:rFonts w:ascii="Times New Roman" w:hAnsi="Times New Roman" w:cs="Times New Roman"/>
        </w:rPr>
        <w:t>rodhuesve të njohura nga Ministria, krijuar me iniciativën e tyre, që funksionon nën çdo formë juridike të parashikuar nga legjislacioni në fuqi, dhe që njihet nga Ministria, sipas këtij ligji, për të kryer aktivitete në emër të organizatave anëtare.</w:t>
      </w:r>
    </w:p>
    <w:p w14:paraId="456C434D" w14:textId="77777777" w:rsidR="009F7AC7" w:rsidRPr="00083CA3" w:rsidRDefault="009F7AC7" w:rsidP="00E211E8">
      <w:pPr>
        <w:spacing w:line="276" w:lineRule="auto"/>
        <w:jc w:val="center"/>
        <w:rPr>
          <w:rFonts w:ascii="Times New Roman" w:hAnsi="Times New Roman" w:cs="Times New Roman"/>
        </w:rPr>
      </w:pPr>
    </w:p>
    <w:p w14:paraId="3CAAC7BE" w14:textId="77777777" w:rsidR="009F7AC7" w:rsidRPr="00083CA3" w:rsidRDefault="005D6695" w:rsidP="00E211E8">
      <w:pPr>
        <w:spacing w:after="0" w:line="276" w:lineRule="auto"/>
        <w:jc w:val="center"/>
        <w:rPr>
          <w:rFonts w:ascii="Times New Roman" w:hAnsi="Times New Roman" w:cs="Times New Roman"/>
          <w:b/>
          <w:bCs/>
        </w:rPr>
      </w:pPr>
      <w:r w:rsidRPr="00083CA3">
        <w:rPr>
          <w:rFonts w:ascii="Times New Roman" w:hAnsi="Times New Roman" w:cs="Times New Roman"/>
          <w:b/>
          <w:bCs/>
        </w:rPr>
        <w:t>Neni 5</w:t>
      </w:r>
    </w:p>
    <w:p w14:paraId="41F124A6" w14:textId="77777777" w:rsidR="00CE55AC" w:rsidRPr="00083CA3" w:rsidRDefault="00CE55AC" w:rsidP="00E211E8">
      <w:pPr>
        <w:spacing w:after="0" w:line="276" w:lineRule="auto"/>
        <w:jc w:val="center"/>
        <w:rPr>
          <w:rFonts w:ascii="Times New Roman" w:hAnsi="Times New Roman" w:cs="Times New Roman"/>
          <w:b/>
          <w:bCs/>
        </w:rPr>
      </w:pPr>
    </w:p>
    <w:p w14:paraId="4CB40991" w14:textId="77777777" w:rsidR="009F7AC7" w:rsidRPr="00083CA3" w:rsidRDefault="005D6695" w:rsidP="00E211E8">
      <w:pPr>
        <w:spacing w:after="0" w:line="276" w:lineRule="auto"/>
        <w:jc w:val="center"/>
        <w:rPr>
          <w:rFonts w:ascii="Times New Roman" w:hAnsi="Times New Roman" w:cs="Times New Roman"/>
          <w:b/>
          <w:bCs/>
        </w:rPr>
      </w:pPr>
      <w:r w:rsidRPr="00083CA3">
        <w:rPr>
          <w:rFonts w:ascii="Times New Roman" w:hAnsi="Times New Roman" w:cs="Times New Roman"/>
          <w:b/>
          <w:bCs/>
        </w:rPr>
        <w:t>Viti i tregtimit</w:t>
      </w:r>
    </w:p>
    <w:p w14:paraId="3A99FB22" w14:textId="77777777" w:rsidR="00CE55AC" w:rsidRPr="00083CA3" w:rsidRDefault="00CE55AC" w:rsidP="00E211E8">
      <w:pPr>
        <w:spacing w:after="0" w:line="276" w:lineRule="auto"/>
        <w:jc w:val="center"/>
        <w:rPr>
          <w:rFonts w:ascii="Times New Roman" w:hAnsi="Times New Roman" w:cs="Times New Roman"/>
          <w:b/>
          <w:bCs/>
        </w:rPr>
      </w:pPr>
    </w:p>
    <w:p w14:paraId="31DFE175" w14:textId="7329398B"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1. Vitet e tregtimit</w:t>
      </w:r>
      <w:r w:rsidR="00787316" w:rsidRPr="00083CA3">
        <w:rPr>
          <w:rFonts w:ascii="Times New Roman" w:hAnsi="Times New Roman" w:cs="Times New Roman"/>
        </w:rPr>
        <w:t>, sipas sektorëve përkatës,</w:t>
      </w:r>
      <w:r w:rsidRPr="00083CA3">
        <w:rPr>
          <w:rFonts w:ascii="Times New Roman" w:hAnsi="Times New Roman" w:cs="Times New Roman"/>
        </w:rPr>
        <w:t xml:space="preserve"> janë si më poshtë:</w:t>
      </w:r>
    </w:p>
    <w:p w14:paraId="3125D324"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Nga 1 janari deri më 31 dhjetor të çdo viti, për frutat dhe perimet, produktet e përpunuara të frutave e perimeve, si dhe bananet;</w:t>
      </w:r>
    </w:p>
    <w:p w14:paraId="48D0A1ED"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Nga 1 prilli deri më 31 mars të vitit pasardhës, për foragjeret e thata dhe krimbat e mëndafshit;</w:t>
      </w:r>
    </w:p>
    <w:p w14:paraId="06E0D0C0"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c) Nga 1 korriku deri më 30 qershor të vitit pasardhës për:</w:t>
      </w:r>
    </w:p>
    <w:p w14:paraId="79B50C72" w14:textId="4F705E1E" w:rsidR="009F7AC7" w:rsidRPr="00083CA3" w:rsidRDefault="00EA6BC9" w:rsidP="00E211E8">
      <w:pPr>
        <w:spacing w:after="0" w:line="276" w:lineRule="auto"/>
        <w:jc w:val="both"/>
        <w:rPr>
          <w:rFonts w:ascii="Times New Roman" w:hAnsi="Times New Roman" w:cs="Times New Roman"/>
        </w:rPr>
      </w:pPr>
      <w:r w:rsidRPr="00083CA3">
        <w:rPr>
          <w:rFonts w:ascii="Times New Roman" w:hAnsi="Times New Roman" w:cs="Times New Roman"/>
        </w:rPr>
        <w:t>(i) drithërat;</w:t>
      </w:r>
    </w:p>
    <w:p w14:paraId="31AB622F" w14:textId="13593DAB" w:rsidR="009F7AC7" w:rsidRPr="00083CA3" w:rsidRDefault="00EA6BC9" w:rsidP="00E211E8">
      <w:pPr>
        <w:spacing w:after="0" w:line="276" w:lineRule="auto"/>
        <w:jc w:val="both"/>
        <w:rPr>
          <w:rFonts w:ascii="Times New Roman" w:hAnsi="Times New Roman" w:cs="Times New Roman"/>
        </w:rPr>
      </w:pPr>
      <w:r w:rsidRPr="00083CA3">
        <w:rPr>
          <w:rFonts w:ascii="Times New Roman" w:hAnsi="Times New Roman" w:cs="Times New Roman"/>
        </w:rPr>
        <w:t>(ii) farërat;</w:t>
      </w:r>
    </w:p>
    <w:p w14:paraId="16E266CA" w14:textId="5A279EDD" w:rsidR="009F7AC7" w:rsidRPr="00083CA3" w:rsidRDefault="00EA6BC9" w:rsidP="00E211E8">
      <w:pPr>
        <w:spacing w:after="0" w:line="276" w:lineRule="auto"/>
        <w:jc w:val="both"/>
        <w:rPr>
          <w:rFonts w:ascii="Times New Roman" w:hAnsi="Times New Roman" w:cs="Times New Roman"/>
        </w:rPr>
      </w:pPr>
      <w:r w:rsidRPr="00083CA3">
        <w:rPr>
          <w:rFonts w:ascii="Times New Roman" w:hAnsi="Times New Roman" w:cs="Times New Roman"/>
        </w:rPr>
        <w:t>(iii) lirin dhe kërpin;</w:t>
      </w:r>
    </w:p>
    <w:p w14:paraId="068E1254" w14:textId="6571B64A" w:rsidR="009F7AC7" w:rsidRPr="00083CA3" w:rsidRDefault="00EA6BC9" w:rsidP="00E211E8">
      <w:pPr>
        <w:spacing w:after="0" w:line="276" w:lineRule="auto"/>
        <w:jc w:val="both"/>
        <w:rPr>
          <w:rFonts w:ascii="Times New Roman" w:hAnsi="Times New Roman" w:cs="Times New Roman"/>
        </w:rPr>
      </w:pPr>
      <w:r w:rsidRPr="00083CA3">
        <w:rPr>
          <w:rFonts w:ascii="Times New Roman" w:hAnsi="Times New Roman" w:cs="Times New Roman"/>
        </w:rPr>
        <w:t>(iv) qumështin dhe produktet e qumështit.</w:t>
      </w:r>
    </w:p>
    <w:p w14:paraId="1361C3CF"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ç) Nga 1 gushti deri më 31 korrik të vitit pasardhës për verën;</w:t>
      </w:r>
    </w:p>
    <w:p w14:paraId="28A1A4E2"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d) Nga 1 shtatori deri më 31 gusht të vitit pasardhës për orizin dhe ullinjtë e tavolinës;</w:t>
      </w:r>
    </w:p>
    <w:p w14:paraId="5C3F2CEB"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dh) Nga 1 tetori deri më 30 shtator të vitit pasardhës për sheqerin dhe vajin e ullirit.</w:t>
      </w:r>
    </w:p>
    <w:p w14:paraId="7EAB23C3" w14:textId="77777777" w:rsidR="009F7AC7" w:rsidRPr="00083CA3" w:rsidRDefault="009F7AC7" w:rsidP="00E211E8">
      <w:pPr>
        <w:spacing w:line="276" w:lineRule="auto"/>
        <w:jc w:val="both"/>
        <w:rPr>
          <w:rFonts w:ascii="Times New Roman" w:hAnsi="Times New Roman" w:cs="Times New Roman"/>
          <w:b/>
          <w:bCs/>
        </w:rPr>
      </w:pPr>
    </w:p>
    <w:p w14:paraId="0687DB5E"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KREU II</w:t>
      </w:r>
    </w:p>
    <w:p w14:paraId="24F74B70"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NDËRHYRJET NË TREG</w:t>
      </w:r>
    </w:p>
    <w:p w14:paraId="0FC8B585" w14:textId="77777777" w:rsidR="009F7AC7" w:rsidRPr="00083CA3" w:rsidRDefault="009F7AC7" w:rsidP="00E211E8">
      <w:pPr>
        <w:spacing w:line="276" w:lineRule="auto"/>
        <w:jc w:val="center"/>
        <w:rPr>
          <w:rFonts w:ascii="Times New Roman" w:hAnsi="Times New Roman" w:cs="Times New Roman"/>
        </w:rPr>
      </w:pPr>
    </w:p>
    <w:p w14:paraId="3E15DA8F"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Neni 6</w:t>
      </w:r>
    </w:p>
    <w:p w14:paraId="13A7D30B"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Llojet e ndërhyrjeve në treg</w:t>
      </w:r>
    </w:p>
    <w:p w14:paraId="2857F862" w14:textId="1287AEAC"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1. Ndërhyrjet në treg zbatohen sipas dispozitave të këtij </w:t>
      </w:r>
      <w:r w:rsidR="00EA6BC9" w:rsidRPr="00083CA3">
        <w:rPr>
          <w:rFonts w:ascii="Times New Roman" w:hAnsi="Times New Roman" w:cs="Times New Roman"/>
        </w:rPr>
        <w:t>K</w:t>
      </w:r>
      <w:r w:rsidRPr="00083CA3">
        <w:rPr>
          <w:rFonts w:ascii="Times New Roman" w:hAnsi="Times New Roman" w:cs="Times New Roman"/>
        </w:rPr>
        <w:t xml:space="preserve">reu. </w:t>
      </w:r>
    </w:p>
    <w:p w14:paraId="51E08198"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2. Ndërhyrjet në treg përfshijnë: </w:t>
      </w:r>
    </w:p>
    <w:p w14:paraId="2CD894B0"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ndërhyrjen publike;</w:t>
      </w:r>
    </w:p>
    <w:p w14:paraId="0BCCF011"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ndihmën për magazinim privat;</w:t>
      </w:r>
    </w:p>
    <w:p w14:paraId="57470721" w14:textId="3D6059A4" w:rsidR="009F7AC7" w:rsidRPr="00083CA3" w:rsidRDefault="005D6695" w:rsidP="00175B31">
      <w:pPr>
        <w:spacing w:after="0" w:line="276" w:lineRule="auto"/>
        <w:jc w:val="both"/>
        <w:rPr>
          <w:rFonts w:ascii="Times New Roman" w:hAnsi="Times New Roman" w:cs="Times New Roman"/>
        </w:rPr>
      </w:pPr>
      <w:r w:rsidRPr="00083CA3">
        <w:rPr>
          <w:rFonts w:ascii="Times New Roman" w:hAnsi="Times New Roman" w:cs="Times New Roman"/>
        </w:rPr>
        <w:t>3. Produktet që blihen në kuadër të ndërhyrjes publike ose që përfitojnë ndihmë për magazinimin privat duhet të jenë me origjinë nga Republika e Shqipërisë. Nëse këto produkte vijnë nga kultura bujqësore, ato duhet të jenë vjelur në Shqipëri; nëse vijnë nga qumështi, ai duhet të jetë prodhuar në Shqipëri.</w:t>
      </w:r>
    </w:p>
    <w:p w14:paraId="5AE95361"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lastRenderedPageBreak/>
        <w:t>Neni 7</w:t>
      </w:r>
    </w:p>
    <w:p w14:paraId="17A9365C"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Ndërhyrja publike</w:t>
      </w:r>
    </w:p>
    <w:p w14:paraId="5197246A"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1. Ndërhyrja publike zbatohet për produktet bujqësore si më poshtë:</w:t>
      </w:r>
    </w:p>
    <w:p w14:paraId="668BFDEE"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gruri i zakonshëm, në periudhën nga 1 tetori deri më 31 maj;</w:t>
      </w:r>
    </w:p>
    <w:p w14:paraId="2E5CCACE"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gruri i fortë, elbi, misri dhe orizi i pazhveshur, gjatë gjithë vitit;</w:t>
      </w:r>
    </w:p>
    <w:p w14:paraId="38DD0193" w14:textId="398FA01F"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c) mish i freskët ose i ft</w:t>
      </w:r>
      <w:r w:rsidR="00550A96">
        <w:rPr>
          <w:rFonts w:ascii="Times New Roman" w:hAnsi="Times New Roman" w:cs="Times New Roman"/>
        </w:rPr>
        <w:t>ohtë</w:t>
      </w:r>
      <w:r w:rsidRPr="00083CA3">
        <w:rPr>
          <w:rFonts w:ascii="Times New Roman" w:hAnsi="Times New Roman" w:cs="Times New Roman"/>
        </w:rPr>
        <w:t xml:space="preserve"> gjedhit dhe i viçit, që përfshihet në kodet tarifore: CN 0201 10 00 dhe 0201 20 20 deri në 0201 20 50, gjatë gjithë vitit.</w:t>
      </w:r>
    </w:p>
    <w:p w14:paraId="11923BD9"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ç) gjalpi i prodhuar drejtpërdrejt dhe ekskluzivisht nga ajka e pasterizuar, e marrë drejtpërdrejt dhe ekskluzivisht nga qumështi i lopës, në periudhën nga 1 shkurti deri më 30 shtator;</w:t>
      </w:r>
    </w:p>
    <w:p w14:paraId="320EA656"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d) qumështi pluhur pa yndyrë i cilësisë së lartë, i prodhuar nga qumështi i lopës, në periudhën nga 1 shkurti deri më 30 shtator.</w:t>
      </w:r>
    </w:p>
    <w:p w14:paraId="32692582"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2. Ndërhyrja publike zbatohet në rast të çrregullimit të tregut të produkteve bujqësore të përmendura në pikën 1 të këtij neni.</w:t>
      </w:r>
    </w:p>
    <w:p w14:paraId="172ECCF5"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3. Në kuadër të ndërhyrjes publike, blihen vetëm produktet bujqësore me origjinë nga Republika e Shqipërisë dhe që plotësojnë kërkesat në lidhje me cilësinë dhe klasifikimin.</w:t>
      </w:r>
    </w:p>
    <w:p w14:paraId="79797FE2"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4. Produktet e blera në kuadër të ndërhyrjes publike ruhen, shiten ose shpërndahen sipas dispozitave të këtij ligji, duke siguruar që:</w:t>
      </w:r>
    </w:p>
    <w:p w14:paraId="452BF9BC" w14:textId="4D7BE108"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të mos krijohet</w:t>
      </w:r>
      <w:r w:rsidR="00DE7493">
        <w:rPr>
          <w:rFonts w:ascii="Times New Roman" w:hAnsi="Times New Roman" w:cs="Times New Roman"/>
        </w:rPr>
        <w:t xml:space="preserve"> crregullim i tregut</w:t>
      </w:r>
    </w:p>
    <w:p w14:paraId="43188C38"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të garantohet akses i barabartë dhe trajtim i njëjtë i blerësve;</w:t>
      </w:r>
    </w:p>
    <w:p w14:paraId="1FC821E7"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c) të respektohen detyrimet që rrjedhin nga marrëveshjet ndërkombëtare të lidhura nga Republika e Shqipërisë.</w:t>
      </w:r>
    </w:p>
    <w:p w14:paraId="5BC9616D"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5. Ndërhyrja publike financohet nga buxheti i shtetit dhe burime të tjera të ligjshme financimi.</w:t>
      </w:r>
    </w:p>
    <w:p w14:paraId="57AB6983"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6. Me vendim të Këshillit të Ministrave miratohen:</w:t>
      </w:r>
    </w:p>
    <w:p w14:paraId="65FBBB67"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rastet që përbëjnë çrregullim të tregut dhe procedurat e zbatimit të ndërhyrjes publike;</w:t>
      </w:r>
    </w:p>
    <w:p w14:paraId="05513F14"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mënyra dhe procedurat e përcaktimit të çmimit të ndërhyrjes publike;</w:t>
      </w:r>
    </w:p>
    <w:p w14:paraId="4EC8A0F8" w14:textId="77777777" w:rsidR="00E539BF"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c) </w:t>
      </w:r>
      <w:r w:rsidR="00732A2D" w:rsidRPr="00083CA3">
        <w:rPr>
          <w:rFonts w:ascii="Times New Roman" w:hAnsi="Times New Roman" w:cs="Times New Roman"/>
        </w:rPr>
        <w:t>procedurat për përdorimin e burimeve financiare për zbatimin e ndërhyrjes publike;</w:t>
      </w:r>
    </w:p>
    <w:p w14:paraId="6F6816BE"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ç) kërkesat e cilësisë, klasifikimit dhe sasitë e produkteve që blihen në kuadër të ndërhyrjes publike;</w:t>
      </w:r>
    </w:p>
    <w:p w14:paraId="073D6758"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d) kushtet e pranueshmërisë së pjesëmarrësve në procedurat e ndërhyrjes publike;</w:t>
      </w:r>
    </w:p>
    <w:p w14:paraId="59B2593C"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dh) mënyra e shitjes, shpërndarja për qëllime sociale, dhurimi për ndihmë humanitare ose përdorime të tjera, si dhe asgjësimi i produkteve që nuk janë më të përshtatshme për konsum.</w:t>
      </w:r>
    </w:p>
    <w:p w14:paraId="2A162A77" w14:textId="5183F015"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7. Rregullat e hollësishme për procedurat e aplikimit, dokumentacionin e kërkuar dhe elementët e marrëveshjeve administrative miratohen me </w:t>
      </w:r>
      <w:r w:rsidR="00EA6BC9" w:rsidRPr="00083CA3">
        <w:rPr>
          <w:rFonts w:ascii="Times New Roman" w:hAnsi="Times New Roman" w:cs="Times New Roman"/>
        </w:rPr>
        <w:t>u</w:t>
      </w:r>
      <w:r w:rsidRPr="00083CA3">
        <w:rPr>
          <w:rFonts w:ascii="Times New Roman" w:hAnsi="Times New Roman" w:cs="Times New Roman"/>
        </w:rPr>
        <w:t>dhëzim të Ministrit.</w:t>
      </w:r>
    </w:p>
    <w:p w14:paraId="037868F7" w14:textId="77777777" w:rsidR="009F7AC7" w:rsidRPr="00083CA3" w:rsidRDefault="009F7AC7" w:rsidP="00E211E8">
      <w:pPr>
        <w:spacing w:after="0" w:line="276" w:lineRule="auto"/>
        <w:jc w:val="both"/>
        <w:rPr>
          <w:rFonts w:ascii="Times New Roman" w:hAnsi="Times New Roman" w:cs="Times New Roman"/>
        </w:rPr>
      </w:pPr>
    </w:p>
    <w:p w14:paraId="2F67DEA3"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Neni 8</w:t>
      </w:r>
    </w:p>
    <w:p w14:paraId="0A2F5CE8"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Ndihma për magazinimin privat</w:t>
      </w:r>
    </w:p>
    <w:p w14:paraId="6F970FAF" w14:textId="60D69354"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1. Ndihma për magazinim privat jepet për produktet bujqësore si më poshtë:  </w:t>
      </w:r>
    </w:p>
    <w:p w14:paraId="1ACB56E0" w14:textId="6EA0E8E9" w:rsidR="009F7AC7" w:rsidRPr="006C1D1E" w:rsidRDefault="005D6695" w:rsidP="006C1D1E">
      <w:pPr>
        <w:pStyle w:val="ListParagraph"/>
        <w:numPr>
          <w:ilvl w:val="0"/>
          <w:numId w:val="11"/>
        </w:numPr>
        <w:spacing w:after="0" w:line="276" w:lineRule="auto"/>
        <w:jc w:val="both"/>
        <w:rPr>
          <w:rFonts w:ascii="Times New Roman" w:hAnsi="Times New Roman" w:cs="Times New Roman"/>
        </w:rPr>
      </w:pPr>
      <w:r w:rsidRPr="006C1D1E">
        <w:rPr>
          <w:rFonts w:ascii="Times New Roman" w:hAnsi="Times New Roman" w:cs="Times New Roman"/>
        </w:rPr>
        <w:t>vaji i ullirit dhe ullinjtë e tavolinës;</w:t>
      </w:r>
    </w:p>
    <w:p w14:paraId="05D09E5A" w14:textId="70BE7B7F" w:rsidR="009F7AC7" w:rsidRPr="006C1D1E" w:rsidRDefault="005D6695" w:rsidP="006C1D1E">
      <w:pPr>
        <w:pStyle w:val="ListParagraph"/>
        <w:numPr>
          <w:ilvl w:val="0"/>
          <w:numId w:val="11"/>
        </w:numPr>
        <w:spacing w:after="0" w:line="276" w:lineRule="auto"/>
        <w:jc w:val="both"/>
        <w:rPr>
          <w:rFonts w:ascii="Times New Roman" w:hAnsi="Times New Roman" w:cs="Times New Roman"/>
        </w:rPr>
      </w:pPr>
      <w:r w:rsidRPr="006C1D1E">
        <w:rPr>
          <w:rFonts w:ascii="Times New Roman" w:hAnsi="Times New Roman" w:cs="Times New Roman"/>
        </w:rPr>
        <w:t>mishi i freskët ose i ftohur i gjedhit dhe i viçit, nga  kafshët më të mëdha se tetë muaj;</w:t>
      </w:r>
    </w:p>
    <w:p w14:paraId="2F57A768" w14:textId="4402F141" w:rsidR="009F7AC7" w:rsidRPr="006C1D1E" w:rsidRDefault="005D6695" w:rsidP="006C1D1E">
      <w:pPr>
        <w:pStyle w:val="ListParagraph"/>
        <w:numPr>
          <w:ilvl w:val="0"/>
          <w:numId w:val="11"/>
        </w:numPr>
        <w:spacing w:after="0" w:line="276" w:lineRule="auto"/>
        <w:jc w:val="both"/>
        <w:rPr>
          <w:rFonts w:ascii="Times New Roman" w:hAnsi="Times New Roman" w:cs="Times New Roman"/>
        </w:rPr>
      </w:pPr>
      <w:r w:rsidRPr="006C1D1E">
        <w:rPr>
          <w:rFonts w:ascii="Times New Roman" w:hAnsi="Times New Roman" w:cs="Times New Roman"/>
        </w:rPr>
        <w:t>gjalpi i prodhuar nga ajka e marrë drejtpërdrejt dhe ekskluzivisht nga qumështi i lopës;</w:t>
      </w:r>
    </w:p>
    <w:p w14:paraId="50BE09E9" w14:textId="2C77FFF1" w:rsidR="009F7AC7" w:rsidRPr="006C1D1E" w:rsidRDefault="005D6695" w:rsidP="006C1D1E">
      <w:pPr>
        <w:pStyle w:val="ListParagraph"/>
        <w:numPr>
          <w:ilvl w:val="0"/>
          <w:numId w:val="11"/>
        </w:numPr>
        <w:spacing w:after="0" w:line="276" w:lineRule="auto"/>
        <w:jc w:val="both"/>
        <w:rPr>
          <w:rFonts w:ascii="Times New Roman" w:hAnsi="Times New Roman" w:cs="Times New Roman"/>
        </w:rPr>
      </w:pPr>
      <w:r w:rsidRPr="006C1D1E">
        <w:rPr>
          <w:rFonts w:ascii="Times New Roman" w:hAnsi="Times New Roman" w:cs="Times New Roman"/>
        </w:rPr>
        <w:t>qumështi pluhur pa yndyrë i cilësisë së lartë, i prodhuar nga qumështi i lopës;</w:t>
      </w:r>
    </w:p>
    <w:p w14:paraId="66D79B28" w14:textId="77777777" w:rsidR="00B53A5C" w:rsidRDefault="005D6695" w:rsidP="00B53A5C">
      <w:pPr>
        <w:pStyle w:val="ListParagraph"/>
        <w:numPr>
          <w:ilvl w:val="0"/>
          <w:numId w:val="11"/>
        </w:numPr>
        <w:spacing w:after="0" w:line="276" w:lineRule="auto"/>
        <w:jc w:val="both"/>
        <w:rPr>
          <w:rFonts w:ascii="Times New Roman" w:hAnsi="Times New Roman" w:cs="Times New Roman"/>
        </w:rPr>
      </w:pPr>
      <w:r w:rsidRPr="006C1D1E">
        <w:rPr>
          <w:rFonts w:ascii="Times New Roman" w:hAnsi="Times New Roman" w:cs="Times New Roman"/>
        </w:rPr>
        <w:t xml:space="preserve">mishi derrit;  </w:t>
      </w:r>
    </w:p>
    <w:p w14:paraId="7D099918" w14:textId="3B7DDEC2" w:rsidR="009F7AC7" w:rsidRPr="00B53A5C" w:rsidRDefault="005D6695" w:rsidP="00B53A5C">
      <w:pPr>
        <w:pStyle w:val="ListParagraph"/>
        <w:numPr>
          <w:ilvl w:val="0"/>
          <w:numId w:val="11"/>
        </w:numPr>
        <w:spacing w:after="0" w:line="276" w:lineRule="auto"/>
        <w:jc w:val="both"/>
        <w:rPr>
          <w:rFonts w:ascii="Times New Roman" w:hAnsi="Times New Roman" w:cs="Times New Roman"/>
        </w:rPr>
      </w:pPr>
      <w:r w:rsidRPr="00B53A5C">
        <w:rPr>
          <w:rFonts w:ascii="Times New Roman" w:hAnsi="Times New Roman" w:cs="Times New Roman"/>
        </w:rPr>
        <w:lastRenderedPageBreak/>
        <w:t xml:space="preserve"> mishi i deles, i dhisë, dhe i qingjit;  </w:t>
      </w:r>
    </w:p>
    <w:p w14:paraId="74431B7C" w14:textId="370172AB" w:rsidR="009F7AC7" w:rsidRPr="006C1D1E" w:rsidRDefault="005D6695" w:rsidP="006C1D1E">
      <w:pPr>
        <w:pStyle w:val="ListParagraph"/>
        <w:numPr>
          <w:ilvl w:val="0"/>
          <w:numId w:val="11"/>
        </w:numPr>
        <w:spacing w:after="0" w:line="276" w:lineRule="auto"/>
        <w:jc w:val="both"/>
        <w:rPr>
          <w:rFonts w:ascii="Times New Roman" w:hAnsi="Times New Roman" w:cs="Times New Roman"/>
        </w:rPr>
      </w:pPr>
      <w:r w:rsidRPr="006C1D1E">
        <w:rPr>
          <w:rFonts w:ascii="Times New Roman" w:hAnsi="Times New Roman" w:cs="Times New Roman"/>
        </w:rPr>
        <w:t>djathi.</w:t>
      </w:r>
    </w:p>
    <w:p w14:paraId="280CEFB9"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2. Ndihma për magazinim privat jepet në rast të çrregullimit të tregut të produkteve bujqësore të përmendura në pikën 1 të këtij neni.</w:t>
      </w:r>
    </w:p>
    <w:p w14:paraId="4D0239FF"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3. Ndihma për magazinim privat jepet për produkte bujqësore me origjinë nga Republika e Shqipërisë, të cilat plotësojnë kërkesat në lidhje me cilësinë dhe klasifikimin. </w:t>
      </w:r>
    </w:p>
    <w:p w14:paraId="4D82684B"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4. Agjencia e Pagesave lidh me përfituesin e ndihmës për magazinim privat një kontratë administrative, në të cilën përcaktohen të drejtat, detyrimet dhe përgjegjësitë e palëve, kriteret dhe periudhat e ruajtjes së produkteve si dhe masat e mbështetjes financiare.  </w:t>
      </w:r>
    </w:p>
    <w:p w14:paraId="1EE7F604"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5. Ndihma për magazinim privat financohet nga buxheti i shtetit dhe burime të tjera të ligjshme financimi.</w:t>
      </w:r>
    </w:p>
    <w:p w14:paraId="43D5B917"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6. Me vendim të Këshillit të Ministrave miratohen:</w:t>
      </w:r>
    </w:p>
    <w:p w14:paraId="792A85B0"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rastet që përbëjnë çrregullim të tregut dhe procedurat e zbatimit të ndihmës për magazinim privat;</w:t>
      </w:r>
    </w:p>
    <w:p w14:paraId="6F57A513" w14:textId="4C10DD38"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b) shuma e ndihmës dhe </w:t>
      </w:r>
      <w:r w:rsidR="00732A2D" w:rsidRPr="00083CA3">
        <w:rPr>
          <w:rFonts w:ascii="Times New Roman" w:hAnsi="Times New Roman" w:cs="Times New Roman"/>
        </w:rPr>
        <w:t>procedurat për përdorimin e burimeve financiare për zbatimin e ndihmës për magazinim privat</w:t>
      </w:r>
      <w:r w:rsidR="00E539BF" w:rsidRPr="00083CA3">
        <w:rPr>
          <w:rFonts w:ascii="Times New Roman" w:hAnsi="Times New Roman" w:cs="Times New Roman"/>
        </w:rPr>
        <w:t>;</w:t>
      </w:r>
    </w:p>
    <w:p w14:paraId="1064B8B9"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c) kërkesat e cilësisë, klasifikimit dhe sasitë e produkteve që përfitojnë ndihmë;</w:t>
      </w:r>
    </w:p>
    <w:p w14:paraId="030F5D90"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ç) kushtet e pranueshmërisë së përfituesve të ndihmës, përfshirë kapacitetet teknike të magazinimit dhe detyrimet pas marrjes së ndihmës;</w:t>
      </w:r>
    </w:p>
    <w:p w14:paraId="7F85144E"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d) periudha e ruajtjes në magazina private.</w:t>
      </w:r>
    </w:p>
    <w:p w14:paraId="2F6900FB"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7. Rregullat e hollësishme për procedurat e aplikimit, dokumentacionin e kërkuar, elementët e kontratës administrative dhe kushtet teknike të ambienteve të ruajtjes miratohen me udhëzim të Ministrit.</w:t>
      </w:r>
    </w:p>
    <w:p w14:paraId="6A576556" w14:textId="77777777" w:rsidR="009F7AC7" w:rsidRPr="00083CA3" w:rsidRDefault="009F7AC7" w:rsidP="00E211E8">
      <w:pPr>
        <w:spacing w:after="0" w:line="276" w:lineRule="auto"/>
        <w:jc w:val="both"/>
        <w:rPr>
          <w:rFonts w:ascii="Times New Roman" w:hAnsi="Times New Roman" w:cs="Times New Roman"/>
          <w:b/>
          <w:bCs/>
        </w:rPr>
      </w:pPr>
    </w:p>
    <w:p w14:paraId="35D79160"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Neni 9</w:t>
      </w:r>
    </w:p>
    <w:p w14:paraId="16774EDE"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Klasifikimi i karkasave</w:t>
      </w:r>
    </w:p>
    <w:p w14:paraId="7A195983"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1. Klasifikimi i karkasave kryhet për: </w:t>
      </w:r>
    </w:p>
    <w:p w14:paraId="398BDFA4"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mishin e freskët të gjedhit dhe të viçit, nga kafshët më të mëdha se tetë muaj;</w:t>
      </w:r>
    </w:p>
    <w:p w14:paraId="460F6388"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mishin e freskët të derrit, me përjashtim të mishit nga derrat e përdorur për qëllime riprodhimi.</w:t>
      </w:r>
    </w:p>
    <w:p w14:paraId="576A20C9" w14:textId="474D9938"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2. </w:t>
      </w:r>
      <w:r w:rsidR="003766DF" w:rsidRPr="003766DF">
        <w:rPr>
          <w:rFonts w:ascii="Times New Roman" w:hAnsi="Times New Roman" w:cs="Times New Roman"/>
        </w:rPr>
        <w:t xml:space="preserve">Klasifikimi </w:t>
      </w:r>
      <w:r w:rsidR="00EC595D">
        <w:rPr>
          <w:rFonts w:ascii="Times New Roman" w:hAnsi="Times New Roman" w:cs="Times New Roman"/>
        </w:rPr>
        <w:t>i</w:t>
      </w:r>
      <w:r w:rsidR="003766DF" w:rsidRPr="003766DF">
        <w:rPr>
          <w:rFonts w:ascii="Times New Roman" w:hAnsi="Times New Roman" w:cs="Times New Roman"/>
        </w:rPr>
        <w:t xml:space="preserve"> karkasave t</w:t>
      </w:r>
      <w:r w:rsidR="00EC595D">
        <w:rPr>
          <w:rFonts w:ascii="Times New Roman" w:hAnsi="Times New Roman" w:cs="Times New Roman"/>
        </w:rPr>
        <w:t>ë</w:t>
      </w:r>
      <w:r w:rsidR="003766DF" w:rsidRPr="003766DF">
        <w:rPr>
          <w:rFonts w:ascii="Times New Roman" w:hAnsi="Times New Roman" w:cs="Times New Roman"/>
        </w:rPr>
        <w:t xml:space="preserve"> mishit t</w:t>
      </w:r>
      <w:r w:rsidR="00EC595D">
        <w:rPr>
          <w:rFonts w:ascii="Times New Roman" w:hAnsi="Times New Roman" w:cs="Times New Roman"/>
        </w:rPr>
        <w:t>ë</w:t>
      </w:r>
      <w:r w:rsidR="003766DF" w:rsidRPr="003766DF">
        <w:rPr>
          <w:rFonts w:ascii="Times New Roman" w:hAnsi="Times New Roman" w:cs="Times New Roman"/>
        </w:rPr>
        <w:t xml:space="preserve"> fresk</w:t>
      </w:r>
      <w:r w:rsidR="00EC595D">
        <w:rPr>
          <w:rFonts w:ascii="Times New Roman" w:hAnsi="Times New Roman" w:cs="Times New Roman"/>
        </w:rPr>
        <w:t>ë</w:t>
      </w:r>
      <w:r w:rsidR="003766DF" w:rsidRPr="003766DF">
        <w:rPr>
          <w:rFonts w:ascii="Times New Roman" w:hAnsi="Times New Roman" w:cs="Times New Roman"/>
        </w:rPr>
        <w:t>t t</w:t>
      </w:r>
      <w:r w:rsidR="00EC595D">
        <w:rPr>
          <w:rFonts w:ascii="Times New Roman" w:hAnsi="Times New Roman" w:cs="Times New Roman"/>
        </w:rPr>
        <w:t>ë</w:t>
      </w:r>
      <w:r w:rsidR="003766DF" w:rsidRPr="003766DF">
        <w:rPr>
          <w:rFonts w:ascii="Times New Roman" w:hAnsi="Times New Roman" w:cs="Times New Roman"/>
        </w:rPr>
        <w:t xml:space="preserve"> deles dhee t</w:t>
      </w:r>
      <w:r w:rsidR="00EC595D">
        <w:rPr>
          <w:rFonts w:ascii="Times New Roman" w:hAnsi="Times New Roman" w:cs="Times New Roman"/>
        </w:rPr>
        <w:t>ë</w:t>
      </w:r>
      <w:r w:rsidR="003766DF" w:rsidRPr="003766DF">
        <w:rPr>
          <w:rFonts w:ascii="Times New Roman" w:hAnsi="Times New Roman" w:cs="Times New Roman"/>
        </w:rPr>
        <w:t xml:space="preserve"> dhis</w:t>
      </w:r>
      <w:r w:rsidR="00EC595D">
        <w:rPr>
          <w:rFonts w:ascii="Times New Roman" w:hAnsi="Times New Roman" w:cs="Times New Roman"/>
        </w:rPr>
        <w:t>ë</w:t>
      </w:r>
      <w:r w:rsidR="003766DF" w:rsidRPr="003766DF">
        <w:rPr>
          <w:rFonts w:ascii="Times New Roman" w:hAnsi="Times New Roman" w:cs="Times New Roman"/>
        </w:rPr>
        <w:t xml:space="preserve"> mund t</w:t>
      </w:r>
      <w:r w:rsidR="00EC595D">
        <w:rPr>
          <w:rFonts w:ascii="Times New Roman" w:hAnsi="Times New Roman" w:cs="Times New Roman"/>
        </w:rPr>
        <w:t>ë</w:t>
      </w:r>
      <w:r w:rsidR="003766DF" w:rsidRPr="003766DF">
        <w:rPr>
          <w:rFonts w:ascii="Times New Roman" w:hAnsi="Times New Roman" w:cs="Times New Roman"/>
        </w:rPr>
        <w:t>kryhet me urdh</w:t>
      </w:r>
      <w:r w:rsidR="00EC595D">
        <w:rPr>
          <w:rFonts w:ascii="Times New Roman" w:hAnsi="Times New Roman" w:cs="Times New Roman"/>
        </w:rPr>
        <w:t>ë</w:t>
      </w:r>
      <w:r w:rsidR="003766DF" w:rsidRPr="003766DF">
        <w:rPr>
          <w:rFonts w:ascii="Times New Roman" w:hAnsi="Times New Roman" w:cs="Times New Roman"/>
        </w:rPr>
        <w:t>r t</w:t>
      </w:r>
      <w:r w:rsidR="00EC595D">
        <w:rPr>
          <w:rFonts w:ascii="Times New Roman" w:hAnsi="Times New Roman" w:cs="Times New Roman"/>
        </w:rPr>
        <w:t>ë</w:t>
      </w:r>
      <w:r w:rsidR="003766DF" w:rsidRPr="003766DF">
        <w:rPr>
          <w:rFonts w:ascii="Times New Roman" w:hAnsi="Times New Roman" w:cs="Times New Roman"/>
        </w:rPr>
        <w:t xml:space="preserve"> </w:t>
      </w:r>
      <w:r w:rsidR="00EC595D">
        <w:rPr>
          <w:rFonts w:ascii="Times New Roman" w:hAnsi="Times New Roman" w:cs="Times New Roman"/>
        </w:rPr>
        <w:t>M</w:t>
      </w:r>
      <w:r w:rsidR="003766DF" w:rsidRPr="003766DF">
        <w:rPr>
          <w:rFonts w:ascii="Times New Roman" w:hAnsi="Times New Roman" w:cs="Times New Roman"/>
        </w:rPr>
        <w:t>inistrit, kur k</w:t>
      </w:r>
      <w:r w:rsidR="00EC595D">
        <w:rPr>
          <w:rFonts w:ascii="Times New Roman" w:hAnsi="Times New Roman" w:cs="Times New Roman"/>
        </w:rPr>
        <w:t>ë</w:t>
      </w:r>
      <w:r w:rsidR="003766DF" w:rsidRPr="003766DF">
        <w:rPr>
          <w:rFonts w:ascii="Times New Roman" w:hAnsi="Times New Roman" w:cs="Times New Roman"/>
        </w:rPr>
        <w:t>rkohet nga operator</w:t>
      </w:r>
      <w:r w:rsidR="00EC595D">
        <w:rPr>
          <w:rFonts w:ascii="Times New Roman" w:hAnsi="Times New Roman" w:cs="Times New Roman"/>
        </w:rPr>
        <w:t>ë</w:t>
      </w:r>
      <w:r w:rsidR="003766DF" w:rsidRPr="003766DF">
        <w:rPr>
          <w:rFonts w:ascii="Times New Roman" w:hAnsi="Times New Roman" w:cs="Times New Roman"/>
        </w:rPr>
        <w:t>t e sektorit ose kur kushtet e tregut e justifikojn</w:t>
      </w:r>
      <w:r w:rsidR="00EC595D">
        <w:rPr>
          <w:rFonts w:ascii="Times New Roman" w:hAnsi="Times New Roman" w:cs="Times New Roman"/>
        </w:rPr>
        <w:t>ë</w:t>
      </w:r>
      <w:r w:rsidR="003766DF" w:rsidRPr="003766DF">
        <w:rPr>
          <w:rFonts w:ascii="Times New Roman" w:hAnsi="Times New Roman" w:cs="Times New Roman"/>
        </w:rPr>
        <w:t>. N</w:t>
      </w:r>
      <w:r w:rsidR="00EC595D">
        <w:rPr>
          <w:rFonts w:ascii="Times New Roman" w:hAnsi="Times New Roman" w:cs="Times New Roman"/>
        </w:rPr>
        <w:t>ë</w:t>
      </w:r>
      <w:r w:rsidR="003766DF" w:rsidRPr="003766DF">
        <w:rPr>
          <w:rFonts w:ascii="Times New Roman" w:hAnsi="Times New Roman" w:cs="Times New Roman"/>
        </w:rPr>
        <w:t xml:space="preserve"> k</w:t>
      </w:r>
      <w:r w:rsidR="00EC595D">
        <w:rPr>
          <w:rFonts w:ascii="Times New Roman" w:hAnsi="Times New Roman" w:cs="Times New Roman"/>
        </w:rPr>
        <w:t>ë</w:t>
      </w:r>
      <w:r w:rsidR="003766DF" w:rsidRPr="003766DF">
        <w:rPr>
          <w:rFonts w:ascii="Times New Roman" w:hAnsi="Times New Roman" w:cs="Times New Roman"/>
        </w:rPr>
        <w:t>t</w:t>
      </w:r>
      <w:r w:rsidR="00EC595D">
        <w:rPr>
          <w:rFonts w:ascii="Times New Roman" w:hAnsi="Times New Roman" w:cs="Times New Roman"/>
        </w:rPr>
        <w:t>ë</w:t>
      </w:r>
      <w:r w:rsidR="003766DF" w:rsidRPr="003766DF">
        <w:rPr>
          <w:rFonts w:ascii="Times New Roman" w:hAnsi="Times New Roman" w:cs="Times New Roman"/>
        </w:rPr>
        <w:t xml:space="preserve"> rast, klasifikimi kryhet n</w:t>
      </w:r>
      <w:r w:rsidR="00EC595D">
        <w:rPr>
          <w:rFonts w:ascii="Times New Roman" w:hAnsi="Times New Roman" w:cs="Times New Roman"/>
        </w:rPr>
        <w:t>ë</w:t>
      </w:r>
      <w:r w:rsidR="003766DF" w:rsidRPr="003766DF">
        <w:rPr>
          <w:rFonts w:ascii="Times New Roman" w:hAnsi="Times New Roman" w:cs="Times New Roman"/>
        </w:rPr>
        <w:t xml:space="preserve"> p</w:t>
      </w:r>
      <w:r w:rsidR="00EC595D">
        <w:rPr>
          <w:rFonts w:ascii="Times New Roman" w:hAnsi="Times New Roman" w:cs="Times New Roman"/>
        </w:rPr>
        <w:t>ë</w:t>
      </w:r>
      <w:r w:rsidR="003766DF" w:rsidRPr="003766DF">
        <w:rPr>
          <w:rFonts w:ascii="Times New Roman" w:hAnsi="Times New Roman" w:cs="Times New Roman"/>
        </w:rPr>
        <w:t>rputhje me dispozitat e k</w:t>
      </w:r>
      <w:r w:rsidR="00EC595D">
        <w:rPr>
          <w:rFonts w:ascii="Times New Roman" w:hAnsi="Times New Roman" w:cs="Times New Roman"/>
        </w:rPr>
        <w:t>ë</w:t>
      </w:r>
      <w:r w:rsidR="003766DF" w:rsidRPr="003766DF">
        <w:rPr>
          <w:rFonts w:ascii="Times New Roman" w:hAnsi="Times New Roman" w:cs="Times New Roman"/>
        </w:rPr>
        <w:t>tij neni dhe me metodat, kriteret dhe k</w:t>
      </w:r>
      <w:r w:rsidR="00EC595D">
        <w:rPr>
          <w:rFonts w:ascii="Times New Roman" w:hAnsi="Times New Roman" w:cs="Times New Roman"/>
        </w:rPr>
        <w:t>ë</w:t>
      </w:r>
      <w:r w:rsidR="003766DF" w:rsidRPr="003766DF">
        <w:rPr>
          <w:rFonts w:ascii="Times New Roman" w:hAnsi="Times New Roman" w:cs="Times New Roman"/>
        </w:rPr>
        <w:t>rkesat e p</w:t>
      </w:r>
      <w:r w:rsidR="00EC595D">
        <w:rPr>
          <w:rFonts w:ascii="Times New Roman" w:hAnsi="Times New Roman" w:cs="Times New Roman"/>
        </w:rPr>
        <w:t>ë</w:t>
      </w:r>
      <w:r w:rsidR="003766DF" w:rsidRPr="003766DF">
        <w:rPr>
          <w:rFonts w:ascii="Times New Roman" w:hAnsi="Times New Roman" w:cs="Times New Roman"/>
        </w:rPr>
        <w:t>rcaktuara me udh</w:t>
      </w:r>
      <w:r w:rsidR="00EC595D">
        <w:rPr>
          <w:rFonts w:ascii="Times New Roman" w:hAnsi="Times New Roman" w:cs="Times New Roman"/>
        </w:rPr>
        <w:t>ë</w:t>
      </w:r>
      <w:r w:rsidR="003766DF" w:rsidRPr="003766DF">
        <w:rPr>
          <w:rFonts w:ascii="Times New Roman" w:hAnsi="Times New Roman" w:cs="Times New Roman"/>
        </w:rPr>
        <w:t>zim t</w:t>
      </w:r>
      <w:r w:rsidR="00EC595D">
        <w:rPr>
          <w:rFonts w:ascii="Times New Roman" w:hAnsi="Times New Roman" w:cs="Times New Roman"/>
        </w:rPr>
        <w:t>ë</w:t>
      </w:r>
      <w:r w:rsidR="003766DF" w:rsidRPr="003766DF">
        <w:rPr>
          <w:rFonts w:ascii="Times New Roman" w:hAnsi="Times New Roman" w:cs="Times New Roman"/>
        </w:rPr>
        <w:t xml:space="preserve"> Ministrit</w:t>
      </w:r>
      <w:r w:rsidRPr="00083CA3">
        <w:rPr>
          <w:rFonts w:ascii="Times New Roman" w:hAnsi="Times New Roman" w:cs="Times New Roman"/>
        </w:rPr>
        <w:t>.</w:t>
      </w:r>
    </w:p>
    <w:p w14:paraId="393922D1" w14:textId="6622CD90"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3. Klasifikimi sipas pikës 1 të këtij neni nuk është i detyrueshëm për thertoret që therin mesatarisht jo më shumë se 75 gjedhë</w:t>
      </w:r>
      <w:r w:rsidR="00A22325" w:rsidRPr="00083CA3">
        <w:rPr>
          <w:rFonts w:ascii="Times New Roman" w:hAnsi="Times New Roman" w:cs="Times New Roman"/>
        </w:rPr>
        <w:t xml:space="preserve"> </w:t>
      </w:r>
      <w:r w:rsidR="00396FD7" w:rsidRPr="00083CA3">
        <w:rPr>
          <w:rFonts w:ascii="Times New Roman" w:hAnsi="Times New Roman" w:cs="Times New Roman"/>
        </w:rPr>
        <w:t xml:space="preserve">dhe viça </w:t>
      </w:r>
      <w:r w:rsidRPr="00083CA3">
        <w:rPr>
          <w:rFonts w:ascii="Times New Roman" w:hAnsi="Times New Roman" w:cs="Times New Roman"/>
        </w:rPr>
        <w:t>ose 150 derra në javë.</w:t>
      </w:r>
    </w:p>
    <w:p w14:paraId="5FF96F96"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4. Klasifikimi i karkasave kryhet vetëm:</w:t>
      </w:r>
    </w:p>
    <w:p w14:paraId="7F3AA827" w14:textId="6B1ED151"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në thertore të miratuara për këtë qëllim, sipas legjislacionit në fuqi për sigurinë ushqimore;</w:t>
      </w:r>
    </w:p>
    <w:p w14:paraId="0851D822"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nga persona të trajnuar dhe të certifikuar për klasifikimin e mishit;</w:t>
      </w:r>
    </w:p>
    <w:p w14:paraId="46DD3C7C"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c) pas vendosjes të shenjës së sigurisë ushqimore, në përputhje me legjislacionin në fuqi për sigurinë ushqimore.</w:t>
      </w:r>
    </w:p>
    <w:p w14:paraId="5CD9C90A"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5. Pas klasifikimit, karkasat pajisen me vulën e klasifikimit.</w:t>
      </w:r>
    </w:p>
    <w:p w14:paraId="2A027ADF"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6. Trajnimi dhe certifikimi i personelit për klasifikimin e mishit organizohet nga Ministria.</w:t>
      </w:r>
    </w:p>
    <w:p w14:paraId="2CF5D371"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lastRenderedPageBreak/>
        <w:t>7. Me udhëzim të Ministrit miratohen:</w:t>
      </w:r>
    </w:p>
    <w:p w14:paraId="6DBD58CF"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metodat dhe shkalla e klasifikimit për karkasat e gjedhit dhe të derrit;</w:t>
      </w:r>
    </w:p>
    <w:p w14:paraId="1404F756"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programi i trajnimit dhe procedurat e certifikimit të personelit për klasifikimin e mishit;</w:t>
      </w:r>
    </w:p>
    <w:p w14:paraId="1D9154B8"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c) elementët e vulës së klasifikimit dhe procedurat e vendosjes së saj.</w:t>
      </w:r>
    </w:p>
    <w:p w14:paraId="4F23B6A8" w14:textId="77777777" w:rsidR="009F7AC7" w:rsidRPr="00083CA3" w:rsidRDefault="009F7AC7" w:rsidP="00E211E8">
      <w:pPr>
        <w:spacing w:line="276" w:lineRule="auto"/>
        <w:jc w:val="both"/>
        <w:rPr>
          <w:rFonts w:ascii="Times New Roman" w:hAnsi="Times New Roman" w:cs="Times New Roman"/>
        </w:rPr>
      </w:pPr>
    </w:p>
    <w:p w14:paraId="6B6BCC57"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Neni 10</w:t>
      </w:r>
    </w:p>
    <w:p w14:paraId="70701C60"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Skema e mbështetjes në shkolla</w:t>
      </w:r>
    </w:p>
    <w:p w14:paraId="17FD948D"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1. Skema e mbështetjes në shkolla synon përmirësimin e zakoneve të shëndetshme të të ushqyerit dhe rritjen e konsumit të produkteve bujqësore tek fëmijët, përmes shpërndarjes së produkteve bujqësore dhe zbatimit të masave shoqëruese edukative.</w:t>
      </w:r>
    </w:p>
    <w:p w14:paraId="76389A7E"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2. Skema zbatohet për fëmijët që ndjekin rregullisht çerdhet, kopshtet dhe institucionet arsimore të arsimit të detyrueshëm, të njohura nga ministria përgjegjëse për arsimin.</w:t>
      </w:r>
    </w:p>
    <w:p w14:paraId="748BD998"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3. Skema e mbështetjes në shkolla përfshin shpërndarjen e:</w:t>
      </w:r>
    </w:p>
    <w:p w14:paraId="342785F2"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frutave, perimeve dhe bananeve të freskëta;</w:t>
      </w:r>
    </w:p>
    <w:p w14:paraId="6B4A53C7"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qumështit dhe llojeve të tij pa laktozë.</w:t>
      </w:r>
    </w:p>
    <w:p w14:paraId="1D7CE258" w14:textId="0BC3C768"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4. Produktet e shpërndara në kuadër të skemës së mbështetjes në shkolla nuk duhet të përmbajnë sheqer, kripë, yndyrë, ëmbëlsues </w:t>
      </w:r>
      <w:r w:rsidRPr="008F2591">
        <w:rPr>
          <w:rFonts w:ascii="Times New Roman" w:hAnsi="Times New Roman" w:cs="Times New Roman"/>
        </w:rPr>
        <w:t>ose përforcues artificialë të shijes të shtuar. Me vendim të Këshillit të Ministrave, pas miratimit nga autoritet</w:t>
      </w:r>
      <w:r w:rsidR="0052544D">
        <w:rPr>
          <w:rFonts w:ascii="Times New Roman" w:hAnsi="Times New Roman" w:cs="Times New Roman"/>
        </w:rPr>
        <w:t>et</w:t>
      </w:r>
      <w:r w:rsidR="0086645F" w:rsidRPr="008F2591">
        <w:rPr>
          <w:rFonts w:ascii="Times New Roman" w:hAnsi="Times New Roman" w:cs="Times New Roman"/>
        </w:rPr>
        <w:t xml:space="preserve"> përgjegjes</w:t>
      </w:r>
      <w:r w:rsidR="00914B39">
        <w:rPr>
          <w:rFonts w:ascii="Times New Roman" w:hAnsi="Times New Roman" w:cs="Times New Roman"/>
        </w:rPr>
        <w:t>e</w:t>
      </w:r>
      <w:r w:rsidR="0086645F" w:rsidRPr="008F2591">
        <w:rPr>
          <w:rFonts w:ascii="Times New Roman" w:hAnsi="Times New Roman" w:cs="Times New Roman"/>
        </w:rPr>
        <w:t xml:space="preserve"> për shëndetin publik</w:t>
      </w:r>
      <w:r w:rsidRPr="00083CA3">
        <w:rPr>
          <w:rFonts w:ascii="Times New Roman" w:hAnsi="Times New Roman" w:cs="Times New Roman"/>
        </w:rPr>
        <w:t xml:space="preserve"> dhe sigurinë ushqimore, mund të lejohen sasi të kufizuara të sheqerit, kripës ose yndyrës së shtuar në produkte të caktuara.</w:t>
      </w:r>
    </w:p>
    <w:p w14:paraId="5B0416EB" w14:textId="2AC065B4"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5. Masat shoqëruese edukative përfshijnë veprimtari që zhvillojnë te fëmijët njohuritë mbi bujqësinë, prodhimin e ushqimit, vlerat ushqyese dhe zakonet e shëndetshme të të ushqyerit, përfshirë vizita në ferma, takime me prodhuesit dhe veprimtari brenda institucioneve arsimore.</w:t>
      </w:r>
    </w:p>
    <w:p w14:paraId="46F0241D"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6. Në zbatimin e skemës u jepet përparësi produkteve me origjinë nga Republika e Shqipërisë, produkteve sezonale, produkteve me emërtim origjine të mbrojtur ose me tregues gjeografik të mbrojtur, si dhe produkteve nga prodhimi organik.</w:t>
      </w:r>
    </w:p>
    <w:p w14:paraId="05A65836"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7. Skema e mbështetjes në shkolla financohet nga buxheti i shtetit dhe burime të tjera të ligjshme financimi.</w:t>
      </w:r>
    </w:p>
    <w:p w14:paraId="5992C3C4"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8. Agjencia e Pagesave është autoriteti përgjegjës për zbatimin operativ të skemës, përfshirë menaxhimin e thirrjeve publike, kontraktimin e furnitorëve, verifikimin e përshtatshmërisë dhe pajtueshmërisë, si dhe kryerjen e pagesave.</w:t>
      </w:r>
    </w:p>
    <w:p w14:paraId="6E6D2039"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9. Strategjia Kombëtare për Zbatimin e Skemës së Mbështetjes në Shkolla, miratohet me vendim të Këshillit të Ministrave dhe identifikon të paktën:</w:t>
      </w:r>
    </w:p>
    <w:p w14:paraId="6B7A2BBB"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nevojat dhe grupin e synuar;</w:t>
      </w:r>
    </w:p>
    <w:p w14:paraId="48EC9D0B"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b) rezultatet e pritshme dhe objektivat sasiorë e cilësorë; </w:t>
      </w:r>
    </w:p>
    <w:p w14:paraId="38518F6E"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c) instrumentet dhe masat për arritjen e objektivave; </w:t>
      </w:r>
    </w:p>
    <w:p w14:paraId="2BF84009" w14:textId="4C78EB2C"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ç) listën e produkteve, sasinë,</w:t>
      </w:r>
      <w:r w:rsidR="003E5C8D" w:rsidRPr="00083CA3">
        <w:rPr>
          <w:rFonts w:ascii="Times New Roman" w:hAnsi="Times New Roman" w:cs="Times New Roman"/>
        </w:rPr>
        <w:t xml:space="preserve"> </w:t>
      </w:r>
      <w:r w:rsidRPr="00083CA3">
        <w:rPr>
          <w:rFonts w:ascii="Times New Roman" w:hAnsi="Times New Roman" w:cs="Times New Roman"/>
        </w:rPr>
        <w:t>dhe llojin e racioneve;</w:t>
      </w:r>
    </w:p>
    <w:p w14:paraId="6DBD6146"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d) masat shoqëruese edukative;</w:t>
      </w:r>
    </w:p>
    <w:p w14:paraId="1549A9A0"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dh) sistemin e monitorimit dhe vlerësimit.</w:t>
      </w:r>
    </w:p>
    <w:p w14:paraId="45FD27E1"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10. Me vendim të Këshillit të Ministrave përcaktohen:</w:t>
      </w:r>
    </w:p>
    <w:p w14:paraId="1BEFCAE4"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institucionet arsimore dhe njësitë e vetëqeverisjes vendore ku zbatohet skema;</w:t>
      </w:r>
    </w:p>
    <w:p w14:paraId="594752BC"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periudha, kushtet dhe procedurat e zbatimit;</w:t>
      </w:r>
    </w:p>
    <w:p w14:paraId="203DE232"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lastRenderedPageBreak/>
        <w:t>c) dokumentacioni i nevojshëm;</w:t>
      </w:r>
    </w:p>
    <w:p w14:paraId="011B6139" w14:textId="77777777" w:rsidR="009F7AC7"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ç) mënyra dhe burimet specifike të financimit.</w:t>
      </w:r>
    </w:p>
    <w:p w14:paraId="3BB7BD27" w14:textId="77777777" w:rsidR="00175B31" w:rsidRPr="00083CA3" w:rsidRDefault="00175B31" w:rsidP="00E211E8">
      <w:pPr>
        <w:spacing w:after="0" w:line="276" w:lineRule="auto"/>
        <w:jc w:val="both"/>
        <w:rPr>
          <w:rFonts w:ascii="Times New Roman" w:hAnsi="Times New Roman" w:cs="Times New Roman"/>
        </w:rPr>
      </w:pPr>
    </w:p>
    <w:p w14:paraId="126D7F02" w14:textId="77777777" w:rsidR="009F7AC7" w:rsidRPr="00083CA3" w:rsidRDefault="009F7AC7" w:rsidP="00E211E8">
      <w:pPr>
        <w:spacing w:line="276" w:lineRule="auto"/>
        <w:jc w:val="both"/>
        <w:rPr>
          <w:rFonts w:ascii="Times New Roman" w:hAnsi="Times New Roman" w:cs="Times New Roman"/>
        </w:rPr>
      </w:pPr>
    </w:p>
    <w:p w14:paraId="0DAE2528"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KREU III</w:t>
      </w:r>
    </w:p>
    <w:p w14:paraId="6CD41BB3" w14:textId="639B1822"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STANDARDET PËR TREGTIMIN E PRODUKTEVE BUJQËSORE</w:t>
      </w:r>
      <w:r w:rsidR="009C1473" w:rsidRPr="00083CA3">
        <w:rPr>
          <w:rFonts w:ascii="Times New Roman" w:hAnsi="Times New Roman" w:cs="Times New Roman"/>
          <w:b/>
          <w:bCs/>
        </w:rPr>
        <w:t xml:space="preserve"> DHE MBLEDHJA E T</w:t>
      </w:r>
      <w:r w:rsidR="00AD308E" w:rsidRPr="00083CA3">
        <w:rPr>
          <w:rFonts w:ascii="Times New Roman" w:hAnsi="Times New Roman" w:cs="Times New Roman"/>
          <w:b/>
          <w:bCs/>
        </w:rPr>
        <w:t>Ë</w:t>
      </w:r>
      <w:r w:rsidR="009C1473" w:rsidRPr="00083CA3">
        <w:rPr>
          <w:rFonts w:ascii="Times New Roman" w:hAnsi="Times New Roman" w:cs="Times New Roman"/>
          <w:b/>
          <w:bCs/>
        </w:rPr>
        <w:t xml:space="preserve"> DH</w:t>
      </w:r>
      <w:r w:rsidR="00AD308E" w:rsidRPr="00083CA3">
        <w:rPr>
          <w:rFonts w:ascii="Times New Roman" w:hAnsi="Times New Roman" w:cs="Times New Roman"/>
          <w:b/>
          <w:bCs/>
        </w:rPr>
        <w:t>Ë</w:t>
      </w:r>
      <w:r w:rsidR="009C1473" w:rsidRPr="00083CA3">
        <w:rPr>
          <w:rFonts w:ascii="Times New Roman" w:hAnsi="Times New Roman" w:cs="Times New Roman"/>
          <w:b/>
          <w:bCs/>
        </w:rPr>
        <w:t>NAVE</w:t>
      </w:r>
    </w:p>
    <w:p w14:paraId="7D3E7794" w14:textId="77777777" w:rsidR="009F7AC7" w:rsidRPr="00083CA3" w:rsidRDefault="009F7AC7" w:rsidP="00E211E8">
      <w:pPr>
        <w:spacing w:line="276" w:lineRule="auto"/>
        <w:jc w:val="center"/>
        <w:rPr>
          <w:rFonts w:ascii="Times New Roman" w:hAnsi="Times New Roman" w:cs="Times New Roman"/>
          <w:b/>
          <w:bCs/>
        </w:rPr>
      </w:pPr>
    </w:p>
    <w:p w14:paraId="20379203"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Neni 11</w:t>
      </w:r>
    </w:p>
    <w:p w14:paraId="0EE92F38" w14:textId="77777777" w:rsidR="009F7AC7"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Standardet e tregtimit</w:t>
      </w:r>
    </w:p>
    <w:p w14:paraId="72F06E26" w14:textId="004E1F88" w:rsidR="00973ACE" w:rsidRPr="008F4F50" w:rsidRDefault="00973ACE" w:rsidP="00973ACE">
      <w:pPr>
        <w:spacing w:line="276" w:lineRule="auto"/>
        <w:jc w:val="both"/>
        <w:rPr>
          <w:rFonts w:ascii="Times New Roman" w:hAnsi="Times New Roman" w:cs="Times New Roman"/>
          <w:b/>
          <w:bCs/>
          <w:highlight w:val="yellow"/>
        </w:rPr>
      </w:pPr>
    </w:p>
    <w:p w14:paraId="0CBEA1A4"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1. Produktet bujqësore vendosen në treg vetëm nëse përmbushin standardet e tregtimit dhe kërkesat e tjera për vendosjen e tyre në treg, të përcaktuara në këtë ligj dhe në legjislacionin në fuqi për sigurinë ushqimore, shëndetin e kafshëve, shëndetin e bimëve dhe higjienën.</w:t>
      </w:r>
    </w:p>
    <w:p w14:paraId="084BD18B" w14:textId="05B372D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2. Standardet e tregtimit jan</w:t>
      </w:r>
      <w:r w:rsidR="004B2181">
        <w:rPr>
          <w:rFonts w:ascii="Times New Roman" w:hAnsi="Times New Roman" w:cs="Times New Roman"/>
        </w:rPr>
        <w:t>ë</w:t>
      </w:r>
      <w:r w:rsidRPr="008F2591">
        <w:rPr>
          <w:rFonts w:ascii="Times New Roman" w:hAnsi="Times New Roman" w:cs="Times New Roman"/>
        </w:rPr>
        <w:t xml:space="preserve"> t</w:t>
      </w:r>
      <w:r w:rsidR="004B2181">
        <w:rPr>
          <w:rFonts w:ascii="Times New Roman" w:hAnsi="Times New Roman" w:cs="Times New Roman"/>
        </w:rPr>
        <w:t>ë</w:t>
      </w:r>
      <w:r w:rsidRPr="008F2591">
        <w:rPr>
          <w:rFonts w:ascii="Times New Roman" w:hAnsi="Times New Roman" w:cs="Times New Roman"/>
        </w:rPr>
        <w:t xml:space="preserve"> detyrueshme për sektorët dhe produktet e  mëposhtme, </w:t>
      </w:r>
    </w:p>
    <w:p w14:paraId="5FB2877A"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a) vaji i ullirit dhe ullinjtë e tavolinës;</w:t>
      </w:r>
    </w:p>
    <w:p w14:paraId="5F04462F"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b) frutat dhe perimet;</w:t>
      </w:r>
    </w:p>
    <w:p w14:paraId="4205645F"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c) produktet e përpunuara të frutave dhe perimeve;</w:t>
      </w:r>
    </w:p>
    <w:p w14:paraId="63E86E8B"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ç) bananet;</w:t>
      </w:r>
    </w:p>
    <w:p w14:paraId="66E5C91F"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dh) vezët;</w:t>
      </w:r>
    </w:p>
    <w:p w14:paraId="1861A96B"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e) mishi i shpendëve;</w:t>
      </w:r>
    </w:p>
    <w:p w14:paraId="75AD2AB6"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ë) yndyrat e përhapshme të destinuara për konsum njerëzor;</w:t>
      </w:r>
    </w:p>
    <w:p w14:paraId="0F4C74D7" w14:textId="3522E932" w:rsidR="00973ACE"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f) humulus lupulus</w:t>
      </w:r>
      <w:r w:rsidR="005F51BD">
        <w:rPr>
          <w:rFonts w:ascii="Times New Roman" w:hAnsi="Times New Roman" w:cs="Times New Roman"/>
        </w:rPr>
        <w:t>;</w:t>
      </w:r>
    </w:p>
    <w:p w14:paraId="47CA30C2" w14:textId="1F97142B" w:rsidR="005F51BD" w:rsidRPr="008F2591" w:rsidRDefault="0002267C" w:rsidP="00973ACE">
      <w:pPr>
        <w:spacing w:after="0" w:line="276" w:lineRule="auto"/>
        <w:jc w:val="both"/>
        <w:rPr>
          <w:rFonts w:ascii="Times New Roman" w:hAnsi="Times New Roman" w:cs="Times New Roman"/>
        </w:rPr>
      </w:pPr>
      <w:r>
        <w:rPr>
          <w:rFonts w:ascii="Times New Roman" w:hAnsi="Times New Roman" w:cs="Times New Roman"/>
        </w:rPr>
        <w:t>g) të tjera.</w:t>
      </w:r>
    </w:p>
    <w:p w14:paraId="3586EA60" w14:textId="5DEA8AFA" w:rsidR="00973ACE" w:rsidRPr="008F2591" w:rsidRDefault="00DA0868" w:rsidP="00973ACE">
      <w:pPr>
        <w:spacing w:after="0" w:line="276" w:lineRule="auto"/>
        <w:jc w:val="both"/>
        <w:rPr>
          <w:rFonts w:ascii="Times New Roman" w:hAnsi="Times New Roman" w:cs="Times New Roman"/>
        </w:rPr>
      </w:pPr>
      <w:r>
        <w:rPr>
          <w:rFonts w:ascii="Times New Roman" w:hAnsi="Times New Roman" w:cs="Times New Roman"/>
        </w:rPr>
        <w:t>3</w:t>
      </w:r>
      <w:r w:rsidR="00973ACE" w:rsidRPr="008F2591">
        <w:rPr>
          <w:rFonts w:ascii="Times New Roman" w:hAnsi="Times New Roman" w:cs="Times New Roman"/>
        </w:rPr>
        <w:t>. Standardet e tregtimit zbatohen në të gjitha fazat e tregtimit, përfshirë importin dhe eksportin.</w:t>
      </w:r>
    </w:p>
    <w:p w14:paraId="13DA42EA" w14:textId="505283AF" w:rsidR="00973ACE" w:rsidRPr="008F2591" w:rsidRDefault="00DA0868" w:rsidP="00973ACE">
      <w:pPr>
        <w:spacing w:after="0" w:line="276" w:lineRule="auto"/>
        <w:jc w:val="both"/>
        <w:rPr>
          <w:rFonts w:ascii="Times New Roman" w:hAnsi="Times New Roman" w:cs="Times New Roman"/>
        </w:rPr>
      </w:pPr>
      <w:r>
        <w:rPr>
          <w:rFonts w:ascii="Times New Roman" w:hAnsi="Times New Roman" w:cs="Times New Roman"/>
        </w:rPr>
        <w:t>4</w:t>
      </w:r>
      <w:r w:rsidR="00973ACE" w:rsidRPr="008F2591">
        <w:rPr>
          <w:rFonts w:ascii="Times New Roman" w:hAnsi="Times New Roman" w:cs="Times New Roman"/>
        </w:rPr>
        <w:t xml:space="preserve">. Pa cenuar legjislacionin në fuqi për informimin e konsumatorit dhe etiketimin e produkteve ushqimore, standardet e tregtimit për sektorët dhe produktet bujqësore të përcaktuara në pikat 2 dhe 3 të këtij neni, përfshijnë një ose më shumë nga kriteret e mëposhtme: </w:t>
      </w:r>
    </w:p>
    <w:p w14:paraId="3745BCE9"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a) përkufizimet teknike, emërtimet dhe përshkrimet e shitjes, për sektorët dhe  produktet bujqësore që nuk mbulohen nga pika 7 e këtij neni;</w:t>
      </w:r>
    </w:p>
    <w:p w14:paraId="096D0F70"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b) kriteret e klasifikimit, si ndarja në klasa, pesha, madhësia, mosha dhe kategoria;</w:t>
      </w:r>
    </w:p>
    <w:p w14:paraId="37F5F888"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c) specia, varieteti bimor ose raca e kafshëve apo lloji tregtar;</w:t>
      </w:r>
    </w:p>
    <w:p w14:paraId="724C3FC3" w14:textId="33D94CF3"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ç) prezantimi, etiketimi i lidhur me standardet e detyrueshme të tregtimit, ambalazhim</w:t>
      </w:r>
      <w:r w:rsidR="004B2181">
        <w:rPr>
          <w:rFonts w:ascii="Times New Roman" w:hAnsi="Times New Roman" w:cs="Times New Roman"/>
        </w:rPr>
        <w:t>in,</w:t>
      </w:r>
      <w:r w:rsidRPr="008F2591">
        <w:rPr>
          <w:rFonts w:ascii="Times New Roman" w:hAnsi="Times New Roman" w:cs="Times New Roman"/>
        </w:rPr>
        <w:t xml:space="preserve"> rregullat që zbatohen në lidhje me qendrat e ambalazhim</w:t>
      </w:r>
      <w:r w:rsidR="004B2181">
        <w:rPr>
          <w:rFonts w:ascii="Times New Roman" w:hAnsi="Times New Roman" w:cs="Times New Roman"/>
        </w:rPr>
        <w:t>it</w:t>
      </w:r>
      <w:r w:rsidRPr="008F2591">
        <w:rPr>
          <w:rFonts w:ascii="Times New Roman" w:hAnsi="Times New Roman" w:cs="Times New Roman"/>
        </w:rPr>
        <w:t xml:space="preserve">, markimi, viti i vjeljes dhe përdorimi i termave specifikë, duke respektuar legjislacionin në fuqi për emërtimet e origjinës, treguesit gjeografikë si dhe pa cenuar dispozitat e tregtimit për verën sipas pikës </w:t>
      </w:r>
      <w:r w:rsidR="004E29F4" w:rsidRPr="008F2591">
        <w:rPr>
          <w:rFonts w:ascii="Times New Roman" w:hAnsi="Times New Roman" w:cs="Times New Roman"/>
        </w:rPr>
        <w:t>8</w:t>
      </w:r>
      <w:r w:rsidRPr="008F2591">
        <w:rPr>
          <w:rFonts w:ascii="Times New Roman" w:hAnsi="Times New Roman" w:cs="Times New Roman"/>
        </w:rPr>
        <w:t xml:space="preserve"> të këtij neni;</w:t>
      </w:r>
    </w:p>
    <w:p w14:paraId="72370B2E"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d) paraqitja, konsistenca, forma, karakteristikat e produktit dhe përqindja e përmbajtjes së ujit;</w:t>
      </w:r>
    </w:p>
    <w:p w14:paraId="44B4E0EB"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dh) substancat specifike të përdorura në prodhim ose përbërësit, përfshirë përmbajtjen e tyre sasiore, pastërtinë dhe identifikimin;</w:t>
      </w:r>
    </w:p>
    <w:p w14:paraId="6A255EED"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lastRenderedPageBreak/>
        <w:t>e) lloji i kultivimit dhe metoda e prodhimit, përfshirë praktikat enologjike dhe sistemet e avancuara të prodhimit të qëndrueshëm;</w:t>
      </w:r>
    </w:p>
    <w:p w14:paraId="36B795D8"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ë) frekuenca e grumbullimit, shpërndarjes, ruajtjes dhe trajtimit, metoda dhe temperatura e ruajtjes;</w:t>
      </w:r>
    </w:p>
    <w:p w14:paraId="3BFC60F3"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f) kushtet e magazinimit dhe transportit;</w:t>
      </w:r>
    </w:p>
    <w:p w14:paraId="5C20302E"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g) vendi i prodhimit dhe/ose origjina, me përjashtim të mishit të shpendëve dhe yndyrnave të përhapshme;</w:t>
      </w:r>
    </w:p>
    <w:p w14:paraId="59E52FBF"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gj) kufizimet lidhur me përdorimin e substancave dhe praktikave të caktuara;</w:t>
      </w:r>
    </w:p>
    <w:p w14:paraId="4865A6D3"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h) përdorimi specifik;</w:t>
      </w:r>
    </w:p>
    <w:p w14:paraId="7EBDD0D4"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i) kushtet për asgjësimin, mbajtjen, qarkullimin dhe përdorimin e produkteve që nuk janë në përputhje me standardet e tregtimit, si dhe asgjësimin e nënprodukteve.</w:t>
      </w:r>
    </w:p>
    <w:p w14:paraId="53014F99" w14:textId="72FE35F7" w:rsidR="00973ACE" w:rsidRPr="008F2591" w:rsidRDefault="00B94FD7" w:rsidP="00973ACE">
      <w:pPr>
        <w:spacing w:after="0" w:line="276" w:lineRule="auto"/>
        <w:jc w:val="both"/>
        <w:rPr>
          <w:rFonts w:ascii="Times New Roman" w:hAnsi="Times New Roman" w:cs="Times New Roman"/>
        </w:rPr>
      </w:pPr>
      <w:r>
        <w:rPr>
          <w:rFonts w:ascii="Times New Roman" w:hAnsi="Times New Roman" w:cs="Times New Roman"/>
        </w:rPr>
        <w:t>5</w:t>
      </w:r>
      <w:r w:rsidR="00973ACE" w:rsidRPr="008F2591">
        <w:rPr>
          <w:rFonts w:ascii="Times New Roman" w:hAnsi="Times New Roman" w:cs="Times New Roman"/>
        </w:rPr>
        <w:t>. Standardet e tregtimit për sektorët ose produktet sipas pikave 2  dhe 3 të këtij neni, përcaktohen bazuar në:</w:t>
      </w:r>
    </w:p>
    <w:p w14:paraId="745780B6"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a) karakteristikat specifike të produktit përkatës;</w:t>
      </w:r>
    </w:p>
    <w:p w14:paraId="5BF1C80B"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b) nevojën për të siguruar kushte që lehtësojnë vendosjen e produkteve në treg;</w:t>
      </w:r>
    </w:p>
    <w:p w14:paraId="659426A2"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c) interesin e prodhuesve për të komunikuar karakteristikat e produktit dhe metodës së prodhimit, si dhe interesin e konsumatorëve për të marrë informacion të përshtatshëm dhe transparent mbi produktin, përfshirë vendin e prodhimit, i cili përcaktohet rast pas rasti në nivelin e duhur gjeografik, pas kryerjes së një vlerësimi, në veçanti të kostove dhe barrierave administrative për operatorët dhe përfitimeve për prodhuesit dhe konsumatorin përfundimtar;</w:t>
      </w:r>
    </w:p>
    <w:p w14:paraId="7F9B107B"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ç) metodat për përcaktimin e karakteristikave fizike, kimike dhe organoshqisore të produkteve;</w:t>
      </w:r>
    </w:p>
    <w:p w14:paraId="7AD433A5"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d) nevojën për të ruajtur karakteristikat natyrore dhe thelbësore të produkteve dhe shmangien e çdo ndryshimi thelbësor në përbërjen e produktit përkatës.</w:t>
      </w:r>
    </w:p>
    <w:p w14:paraId="39CE2F9C" w14:textId="6B2D0F11" w:rsidR="00973ACE" w:rsidRPr="008F2591" w:rsidRDefault="00B94FD7" w:rsidP="00973ACE">
      <w:pPr>
        <w:spacing w:after="0" w:line="276" w:lineRule="auto"/>
        <w:jc w:val="both"/>
        <w:rPr>
          <w:rFonts w:ascii="Times New Roman" w:hAnsi="Times New Roman" w:cs="Times New Roman"/>
        </w:rPr>
      </w:pPr>
      <w:r>
        <w:rPr>
          <w:rFonts w:ascii="Times New Roman" w:hAnsi="Times New Roman" w:cs="Times New Roman"/>
        </w:rPr>
        <w:t>6</w:t>
      </w:r>
      <w:r w:rsidR="00973ACE" w:rsidRPr="008F2591">
        <w:rPr>
          <w:rFonts w:ascii="Times New Roman" w:hAnsi="Times New Roman" w:cs="Times New Roman"/>
        </w:rPr>
        <w:t>. Kërkesat e tjera për vendosjen e produkteve bujqësore në treg përfshijnë përdorimin e përkufizimeve, emërtimeve dhe përshkrimit të shitjes, të cilat zbatohen për sektorët e mëposhtëm:</w:t>
      </w:r>
    </w:p>
    <w:p w14:paraId="36055874"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a) mishi i gjedhit dhe i viçit;</w:t>
      </w:r>
    </w:p>
    <w:p w14:paraId="061F1962"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b) qumështi dhe produktet e qumështit të destinuara për konsum njerëzor;</w:t>
      </w:r>
    </w:p>
    <w:p w14:paraId="721D83C3"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c) mishi i shpendëve;</w:t>
      </w:r>
    </w:p>
    <w:p w14:paraId="7154D4C3"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ç) vezët;</w:t>
      </w:r>
    </w:p>
    <w:p w14:paraId="5E731FAB"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d) yndyrnat e përhapshme të destinuara për konsum njerëzor;</w:t>
      </w:r>
    </w:p>
    <w:p w14:paraId="0192D371" w14:textId="77777777" w:rsidR="00973ACE" w:rsidRPr="008F2591" w:rsidRDefault="00973ACE" w:rsidP="00973ACE">
      <w:pPr>
        <w:spacing w:after="0" w:line="276" w:lineRule="auto"/>
        <w:jc w:val="both"/>
        <w:rPr>
          <w:rFonts w:ascii="Times New Roman" w:hAnsi="Times New Roman" w:cs="Times New Roman"/>
        </w:rPr>
      </w:pPr>
      <w:r w:rsidRPr="008F2591">
        <w:rPr>
          <w:rFonts w:ascii="Times New Roman" w:hAnsi="Times New Roman" w:cs="Times New Roman"/>
        </w:rPr>
        <w:t>dh) vaji i ullirit dhe ullinjtë e tavolinës.</w:t>
      </w:r>
    </w:p>
    <w:p w14:paraId="78C6543D" w14:textId="59A3E1EB" w:rsidR="00973ACE" w:rsidRPr="008F2591" w:rsidRDefault="00B94FD7" w:rsidP="00973ACE">
      <w:pPr>
        <w:spacing w:after="0" w:line="276" w:lineRule="auto"/>
        <w:jc w:val="both"/>
        <w:rPr>
          <w:rFonts w:ascii="Times New Roman" w:hAnsi="Times New Roman" w:cs="Times New Roman"/>
        </w:rPr>
      </w:pPr>
      <w:r>
        <w:rPr>
          <w:rFonts w:ascii="Times New Roman" w:hAnsi="Times New Roman" w:cs="Times New Roman"/>
        </w:rPr>
        <w:t>7</w:t>
      </w:r>
      <w:r w:rsidR="00973ACE" w:rsidRPr="008F2591">
        <w:rPr>
          <w:rFonts w:ascii="Times New Roman" w:hAnsi="Times New Roman" w:cs="Times New Roman"/>
        </w:rPr>
        <w:t>. Për verën dhe produktet e sektorit të verës, kërkesat specifike të tregtimit, përfshirë përkufizimet, emërtimet e origjinës, treguesit gjeografikë, termat tradicionalë, përshkrimet dhe emërtimet e shitjes, etiketimin dhe paraqitjen, rregullohen nga legjislacioni i posaçëm në fuqi për vreshtarinë dhe verën. Dispozitat e këtij neni zbatohen për verën vetëm për aq sa nuk parashikohet ndryshe nga ai legjislacion.</w:t>
      </w:r>
    </w:p>
    <w:p w14:paraId="6B9A9F38" w14:textId="5DAE4A35" w:rsidR="00973ACE" w:rsidRPr="008F2591" w:rsidRDefault="00B94FD7" w:rsidP="00973ACE">
      <w:pPr>
        <w:spacing w:after="0" w:line="276" w:lineRule="auto"/>
        <w:jc w:val="both"/>
        <w:rPr>
          <w:rFonts w:ascii="Times New Roman" w:hAnsi="Times New Roman" w:cs="Times New Roman"/>
        </w:rPr>
      </w:pPr>
      <w:r>
        <w:rPr>
          <w:rFonts w:ascii="Times New Roman" w:hAnsi="Times New Roman" w:cs="Times New Roman"/>
        </w:rPr>
        <w:t>8</w:t>
      </w:r>
      <w:r w:rsidR="00973ACE" w:rsidRPr="008F2591">
        <w:rPr>
          <w:rFonts w:ascii="Times New Roman" w:hAnsi="Times New Roman" w:cs="Times New Roman"/>
        </w:rPr>
        <w:t>. Operatoret e produkteve bujqësore për të cilat janë vendosur standarde tregtimi, sipas këtij neni, jane përgjegjës për të siguruar përputhshmërinë e këtyre produkteve me standardet e detyrueshme. Mbajtësi nuk mund t'i shfaqë, t'i ofrojë për shitje, t'i dorëzojë ose t'i tregtojë këto produkte në asnjë mënyrë, përveçse në përputhje me standardet e tregtimit të zbatueshme.</w:t>
      </w:r>
    </w:p>
    <w:p w14:paraId="25DB24DA" w14:textId="65E1EDD2" w:rsidR="00973ACE" w:rsidRPr="008F2591" w:rsidRDefault="00B94FD7" w:rsidP="00973ACE">
      <w:pPr>
        <w:spacing w:after="0" w:line="276" w:lineRule="auto"/>
        <w:jc w:val="both"/>
        <w:rPr>
          <w:rFonts w:ascii="Times New Roman" w:hAnsi="Times New Roman" w:cs="Times New Roman"/>
        </w:rPr>
      </w:pPr>
      <w:r>
        <w:rPr>
          <w:rFonts w:ascii="Times New Roman" w:hAnsi="Times New Roman" w:cs="Times New Roman"/>
        </w:rPr>
        <w:t>9</w:t>
      </w:r>
      <w:r w:rsidR="00973ACE" w:rsidRPr="008F2591">
        <w:rPr>
          <w:rFonts w:ascii="Times New Roman" w:hAnsi="Times New Roman" w:cs="Times New Roman"/>
        </w:rPr>
        <w:t xml:space="preserve">. Standardet e tregtimit për produktet sipas pikave 2  dhe 3 të këtij neni, si dhe kërkesat e tjera për vendosjen në treg të produkteve bujqësore sipas pikës </w:t>
      </w:r>
      <w:r w:rsidR="003805FB" w:rsidRPr="008F2591">
        <w:rPr>
          <w:rFonts w:ascii="Times New Roman" w:hAnsi="Times New Roman" w:cs="Times New Roman"/>
        </w:rPr>
        <w:t>7</w:t>
      </w:r>
      <w:r w:rsidR="00973ACE" w:rsidRPr="008F2591">
        <w:rPr>
          <w:rFonts w:ascii="Times New Roman" w:hAnsi="Times New Roman" w:cs="Times New Roman"/>
        </w:rPr>
        <w:t xml:space="preserve"> të këtij neni, përcaktohen me udhëzime të ministrit për çdo produkt.</w:t>
      </w:r>
    </w:p>
    <w:p w14:paraId="63217C43" w14:textId="2FB8B45D" w:rsidR="00973ACE" w:rsidRPr="00083CA3" w:rsidRDefault="00973ACE" w:rsidP="00973ACE">
      <w:pPr>
        <w:spacing w:after="0" w:line="276" w:lineRule="auto"/>
        <w:jc w:val="both"/>
        <w:rPr>
          <w:rFonts w:ascii="Times New Roman" w:hAnsi="Times New Roman" w:cs="Times New Roman"/>
          <w:lang w:val="en-US"/>
        </w:rPr>
      </w:pPr>
      <w:r w:rsidRPr="008F2591">
        <w:rPr>
          <w:rFonts w:ascii="Times New Roman" w:hAnsi="Times New Roman" w:cs="Times New Roman"/>
        </w:rPr>
        <w:lastRenderedPageBreak/>
        <w:t>1</w:t>
      </w:r>
      <w:r w:rsidR="00B94FD7">
        <w:rPr>
          <w:rFonts w:ascii="Times New Roman" w:hAnsi="Times New Roman" w:cs="Times New Roman"/>
        </w:rPr>
        <w:t>0</w:t>
      </w:r>
      <w:r w:rsidRPr="008F2591">
        <w:rPr>
          <w:rFonts w:ascii="Times New Roman" w:hAnsi="Times New Roman" w:cs="Times New Roman"/>
        </w:rPr>
        <w:t>.</w:t>
      </w:r>
      <w:r w:rsidRPr="008F2591">
        <w:rPr>
          <w:rFonts w:ascii="Times New Roman" w:eastAsia="Times New Roman" w:hAnsi="Times New Roman" w:cs="Times New Roman"/>
          <w:kern w:val="0"/>
          <w:lang w:val="en-US"/>
          <w14:ligatures w14:val="none"/>
        </w:rPr>
        <w:t xml:space="preserve"> </w:t>
      </w:r>
      <w:r w:rsidRPr="008F2591">
        <w:rPr>
          <w:rFonts w:ascii="Times New Roman" w:hAnsi="Times New Roman" w:cs="Times New Roman"/>
          <w:lang w:val="en-US"/>
        </w:rPr>
        <w:t xml:space="preserve">Ministri, në bazë të udhëzimeve për standardet e tregtimit sipas pikës </w:t>
      </w:r>
      <w:r w:rsidR="00BB0DE7" w:rsidRPr="008F2591">
        <w:rPr>
          <w:rFonts w:ascii="Times New Roman" w:hAnsi="Times New Roman" w:cs="Times New Roman"/>
          <w:lang w:val="en-US"/>
        </w:rPr>
        <w:t>10</w:t>
      </w:r>
      <w:r w:rsidRPr="008F2591">
        <w:rPr>
          <w:rFonts w:ascii="Times New Roman" w:hAnsi="Times New Roman" w:cs="Times New Roman"/>
          <w:lang w:val="en-US"/>
        </w:rPr>
        <w:t xml:space="preserve"> të këtij neni, ngre komisione të përhershme degustimi për vajin e ullirit të virgjër, si dhe komisione të tjera të ngjashme për vlerësimin organo</w:t>
      </w:r>
      <w:r w:rsidRPr="008F2591">
        <w:rPr>
          <w:rFonts w:ascii="Times New Roman" w:hAnsi="Times New Roman" w:cs="Times New Roman"/>
          <w:lang w:val="en-US"/>
        </w:rPr>
        <w:noBreakHyphen/>
        <w:t>shqisor të produkteve bujqësore, në rastet kur metodat e vlerësimit organo</w:t>
      </w:r>
      <w:r w:rsidRPr="008F2591">
        <w:rPr>
          <w:rFonts w:ascii="Times New Roman" w:hAnsi="Times New Roman" w:cs="Times New Roman"/>
          <w:lang w:val="en-US"/>
        </w:rPr>
        <w:noBreakHyphen/>
        <w:t>shqisor parashikohen si pjesë e standardeve të tregtimit.</w:t>
      </w:r>
      <w:r w:rsidRPr="008F2591">
        <w:rPr>
          <w:rFonts w:ascii="Times New Roman" w:hAnsi="Times New Roman" w:cs="Times New Roman"/>
          <w:lang w:val="en-US"/>
        </w:rPr>
        <w:br/>
        <w:t>Anëtarët e këtyre komisioneve shpërblehen në përputhje me legjislacionin në fuqi për shpërblimin e anëtarëve të komisioneve.</w:t>
      </w:r>
    </w:p>
    <w:p w14:paraId="16A8F19B" w14:textId="77777777" w:rsidR="00973ACE" w:rsidRPr="00083CA3" w:rsidRDefault="00973ACE" w:rsidP="00973ACE">
      <w:pPr>
        <w:spacing w:after="0" w:line="276" w:lineRule="auto"/>
        <w:jc w:val="both"/>
        <w:rPr>
          <w:rFonts w:ascii="Times New Roman" w:hAnsi="Times New Roman" w:cs="Times New Roman"/>
        </w:rPr>
      </w:pPr>
    </w:p>
    <w:p w14:paraId="20C6386E" w14:textId="1FAC4172" w:rsidR="009C1473" w:rsidRPr="00083CA3" w:rsidRDefault="009C1473" w:rsidP="00973ACE">
      <w:pPr>
        <w:spacing w:after="0" w:line="276" w:lineRule="auto"/>
        <w:jc w:val="both"/>
        <w:rPr>
          <w:rFonts w:ascii="Times New Roman" w:hAnsi="Times New Roman" w:cs="Times New Roman"/>
          <w:b/>
          <w:bCs/>
        </w:rPr>
      </w:pPr>
    </w:p>
    <w:p w14:paraId="0ADB46A5" w14:textId="69C48AEB"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Neni 1</w:t>
      </w:r>
      <w:r w:rsidR="00CB260F" w:rsidRPr="00083CA3">
        <w:rPr>
          <w:rFonts w:ascii="Times New Roman" w:hAnsi="Times New Roman" w:cs="Times New Roman"/>
          <w:b/>
          <w:bCs/>
        </w:rPr>
        <w:t>2</w:t>
      </w:r>
    </w:p>
    <w:p w14:paraId="2959826F" w14:textId="77777777" w:rsidR="009F7AC7" w:rsidRPr="00083CA3" w:rsidRDefault="005D6695" w:rsidP="00E211E8">
      <w:pPr>
        <w:spacing w:after="0" w:line="276" w:lineRule="auto"/>
        <w:jc w:val="center"/>
        <w:rPr>
          <w:rFonts w:ascii="Times New Roman" w:hAnsi="Times New Roman" w:cs="Times New Roman"/>
          <w:b/>
          <w:bCs/>
        </w:rPr>
      </w:pPr>
      <w:r w:rsidRPr="00083CA3">
        <w:rPr>
          <w:rFonts w:ascii="Times New Roman" w:hAnsi="Times New Roman" w:cs="Times New Roman"/>
          <w:b/>
          <w:bCs/>
        </w:rPr>
        <w:t>Regjistri i tregtarëve</w:t>
      </w:r>
    </w:p>
    <w:p w14:paraId="20C1B0A7" w14:textId="77777777" w:rsidR="0053492D" w:rsidRPr="00083CA3" w:rsidRDefault="0053492D" w:rsidP="00E211E8">
      <w:pPr>
        <w:spacing w:after="0" w:line="276" w:lineRule="auto"/>
        <w:jc w:val="center"/>
        <w:rPr>
          <w:rFonts w:ascii="Times New Roman" w:hAnsi="Times New Roman" w:cs="Times New Roman"/>
          <w:b/>
          <w:bCs/>
        </w:rPr>
      </w:pPr>
    </w:p>
    <w:p w14:paraId="69ED92DF" w14:textId="6BFD0224"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1. Për të siguruar gjurmueshmërinë e frutave dhe perimeve dhe përputhshmërinë e tyre me standardet e tregtimit</w:t>
      </w:r>
      <w:r w:rsidR="00AD308E" w:rsidRPr="00083CA3">
        <w:rPr>
          <w:rFonts w:ascii="Times New Roman" w:hAnsi="Times New Roman" w:cs="Times New Roman"/>
        </w:rPr>
        <w:t xml:space="preserve"> dhe</w:t>
      </w:r>
      <w:r w:rsidRPr="00083CA3">
        <w:rPr>
          <w:rFonts w:ascii="Times New Roman" w:hAnsi="Times New Roman" w:cs="Times New Roman"/>
        </w:rPr>
        <w:t xml:space="preserve"> kërkesat e parashikuara në neni</w:t>
      </w:r>
      <w:r w:rsidR="00AD308E" w:rsidRPr="00083CA3">
        <w:rPr>
          <w:rFonts w:ascii="Times New Roman" w:hAnsi="Times New Roman" w:cs="Times New Roman"/>
        </w:rPr>
        <w:t>n</w:t>
      </w:r>
      <w:r w:rsidRPr="00083CA3">
        <w:rPr>
          <w:rFonts w:ascii="Times New Roman" w:hAnsi="Times New Roman" w:cs="Times New Roman"/>
        </w:rPr>
        <w:t xml:space="preserve"> 11 të këtij ligji, krijohet dhe administrohet Regjistri i Tregtarëve të Frutave dhe Perimeve, në vijim referuar si “Regjistri i Tregtarëve”. Regjistri krijohet dhe administrohet nga institucioni përgjegjës për inspektimin dhe kontrollin zyrtar të ushqimit dhe të ushqimit për kafshë.</w:t>
      </w:r>
    </w:p>
    <w:p w14:paraId="38E07342" w14:textId="2F884C76" w:rsidR="00B57569" w:rsidRPr="00083CA3" w:rsidRDefault="005D6695" w:rsidP="00B57569">
      <w:pPr>
        <w:spacing w:after="0" w:line="276" w:lineRule="auto"/>
        <w:jc w:val="both"/>
        <w:rPr>
          <w:rFonts w:ascii="Times New Roman" w:hAnsi="Times New Roman" w:cs="Times New Roman"/>
        </w:rPr>
      </w:pPr>
      <w:r w:rsidRPr="00083CA3">
        <w:rPr>
          <w:rFonts w:ascii="Times New Roman" w:hAnsi="Times New Roman" w:cs="Times New Roman"/>
        </w:rPr>
        <w:t>2.</w:t>
      </w:r>
      <w:r w:rsidR="00EC3DBB" w:rsidRPr="00EC3DBB">
        <w:rPr>
          <w:rFonts w:ascii="Times New Roman" w:hAnsi="Times New Roman" w:cs="Times New Roman"/>
        </w:rPr>
        <w:t xml:space="preserve"> Në Regjistrin e Tregtarëve regjistrohen personat fizikë dhe juridikë që kryejnë blerjen, shitjen, importin ose eksportin e frutave dhe perimeve t</w:t>
      </w:r>
      <w:r w:rsidR="00EC3DBB">
        <w:rPr>
          <w:rFonts w:ascii="Times New Roman" w:hAnsi="Times New Roman" w:cs="Times New Roman"/>
        </w:rPr>
        <w:t>ë</w:t>
      </w:r>
      <w:r w:rsidR="00EC3DBB" w:rsidRPr="00EC3DBB">
        <w:rPr>
          <w:rFonts w:ascii="Times New Roman" w:hAnsi="Times New Roman" w:cs="Times New Roman"/>
        </w:rPr>
        <w:t xml:space="preserve"> fresk</w:t>
      </w:r>
      <w:r w:rsidR="00EC3DBB">
        <w:rPr>
          <w:rFonts w:ascii="Times New Roman" w:hAnsi="Times New Roman" w:cs="Times New Roman"/>
        </w:rPr>
        <w:t>ë</w:t>
      </w:r>
      <w:r w:rsidR="00EC3DBB" w:rsidRPr="00EC3DBB">
        <w:rPr>
          <w:rFonts w:ascii="Times New Roman" w:hAnsi="Times New Roman" w:cs="Times New Roman"/>
        </w:rPr>
        <w:t>ta, me qëllim vendosjen e tyre në treg.</w:t>
      </w:r>
    </w:p>
    <w:p w14:paraId="58BEC359" w14:textId="15B28B6A"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3. Nga regjistrimi në Regjistrin e Tregtarëve përjashtohen personat fizikë dhe juridikë që:</w:t>
      </w:r>
    </w:p>
    <w:p w14:paraId="29590AEB"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kryejnë vetëm transportin e frutave dhe perime;</w:t>
      </w:r>
    </w:p>
    <w:p w14:paraId="5804AE30"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b) kryejnë vetëm shitjen me pakicë te konsumatori përfundimtar. </w:t>
      </w:r>
    </w:p>
    <w:p w14:paraId="469B58F4" w14:textId="11C46C82"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4. Aplikimi për regjistrim në Regjistrin e Tregtarëve bëhet pranë institucionit përgjegjës për inspektimin dhe kontrollin zyrtar të ushqimit dhe të ushqimit për kafshë, nëpërmjet portalit qeveritar</w:t>
      </w:r>
      <w:r w:rsidR="002C1237" w:rsidRPr="00083CA3">
        <w:rPr>
          <w:rFonts w:ascii="Times New Roman" w:hAnsi="Times New Roman" w:cs="Times New Roman"/>
        </w:rPr>
        <w:t xml:space="preserve"> p</w:t>
      </w:r>
      <w:r w:rsidR="004B2181">
        <w:rPr>
          <w:rFonts w:ascii="Times New Roman" w:hAnsi="Times New Roman" w:cs="Times New Roman"/>
        </w:rPr>
        <w:t>ë</w:t>
      </w:r>
      <w:r w:rsidR="002C1237" w:rsidRPr="00083CA3">
        <w:rPr>
          <w:rFonts w:ascii="Times New Roman" w:hAnsi="Times New Roman" w:cs="Times New Roman"/>
        </w:rPr>
        <w:t>r sh</w:t>
      </w:r>
      <w:r w:rsidR="004B2181">
        <w:rPr>
          <w:rFonts w:ascii="Times New Roman" w:hAnsi="Times New Roman" w:cs="Times New Roman"/>
        </w:rPr>
        <w:t>ë</w:t>
      </w:r>
      <w:r w:rsidR="002C1237" w:rsidRPr="00083CA3">
        <w:rPr>
          <w:rFonts w:ascii="Times New Roman" w:hAnsi="Times New Roman" w:cs="Times New Roman"/>
        </w:rPr>
        <w:t>rbimet elektronike.</w:t>
      </w:r>
      <w:r w:rsidRPr="00083CA3">
        <w:rPr>
          <w:rFonts w:ascii="Times New Roman" w:hAnsi="Times New Roman" w:cs="Times New Roman"/>
        </w:rPr>
        <w:t xml:space="preserve"> </w:t>
      </w:r>
    </w:p>
    <w:p w14:paraId="50B06999"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5. Përmbajtja e Regjistrit të Tregtarëve, procedura dhe formati i aplikimit për regjistrim,  përcaktohet me udhëzim të Ministrit.</w:t>
      </w:r>
    </w:p>
    <w:p w14:paraId="3298E257" w14:textId="77777777" w:rsidR="00814AA8" w:rsidRPr="00083CA3" w:rsidRDefault="00814AA8" w:rsidP="00E211E8">
      <w:pPr>
        <w:spacing w:after="0" w:line="276" w:lineRule="auto"/>
        <w:jc w:val="both"/>
        <w:rPr>
          <w:rFonts w:ascii="Times New Roman" w:hAnsi="Times New Roman" w:cs="Times New Roman"/>
          <w:b/>
          <w:bCs/>
        </w:rPr>
      </w:pPr>
    </w:p>
    <w:p w14:paraId="3344F727" w14:textId="644804E7" w:rsidR="009C1473" w:rsidRPr="00083CA3" w:rsidRDefault="009C1473" w:rsidP="00E211E8">
      <w:pPr>
        <w:spacing w:after="0" w:line="276" w:lineRule="auto"/>
        <w:jc w:val="center"/>
        <w:rPr>
          <w:rFonts w:ascii="Times New Roman" w:hAnsi="Times New Roman" w:cs="Times New Roman"/>
          <w:b/>
          <w:bCs/>
        </w:rPr>
      </w:pPr>
      <w:r w:rsidRPr="00083CA3">
        <w:rPr>
          <w:rFonts w:ascii="Times New Roman" w:hAnsi="Times New Roman" w:cs="Times New Roman"/>
          <w:b/>
          <w:bCs/>
        </w:rPr>
        <w:t>Neni 13</w:t>
      </w:r>
    </w:p>
    <w:p w14:paraId="76396143" w14:textId="77777777" w:rsidR="00A85FAA" w:rsidRPr="00083CA3" w:rsidRDefault="00A85FAA" w:rsidP="00E211E8">
      <w:pPr>
        <w:spacing w:after="0" w:line="276" w:lineRule="auto"/>
        <w:jc w:val="center"/>
        <w:rPr>
          <w:rFonts w:ascii="Times New Roman" w:hAnsi="Times New Roman" w:cs="Times New Roman"/>
          <w:b/>
          <w:bCs/>
        </w:rPr>
      </w:pPr>
    </w:p>
    <w:p w14:paraId="77CA53AE" w14:textId="77777777" w:rsidR="009C1473" w:rsidRPr="00083CA3" w:rsidRDefault="009C1473" w:rsidP="00E211E8">
      <w:pPr>
        <w:spacing w:after="0" w:line="276" w:lineRule="auto"/>
        <w:jc w:val="center"/>
        <w:rPr>
          <w:rFonts w:ascii="Times New Roman" w:hAnsi="Times New Roman" w:cs="Times New Roman"/>
          <w:b/>
          <w:bCs/>
        </w:rPr>
      </w:pPr>
      <w:r w:rsidRPr="00083CA3">
        <w:rPr>
          <w:rFonts w:ascii="Times New Roman" w:hAnsi="Times New Roman" w:cs="Times New Roman"/>
          <w:b/>
          <w:bCs/>
        </w:rPr>
        <w:t>Mbledhja e të dhënave dhe raportimi mbi çmimet e produkteve bujqësore</w:t>
      </w:r>
    </w:p>
    <w:p w14:paraId="693C988E" w14:textId="77777777" w:rsidR="00A85FAA" w:rsidRPr="00083CA3" w:rsidRDefault="00A85FAA" w:rsidP="00E211E8">
      <w:pPr>
        <w:spacing w:after="0" w:line="276" w:lineRule="auto"/>
        <w:jc w:val="center"/>
        <w:rPr>
          <w:rFonts w:ascii="Times New Roman" w:hAnsi="Times New Roman" w:cs="Times New Roman"/>
          <w:b/>
          <w:bCs/>
        </w:rPr>
      </w:pPr>
    </w:p>
    <w:p w14:paraId="27F9231D" w14:textId="77777777" w:rsidR="009C1473" w:rsidRPr="00083CA3" w:rsidRDefault="009C1473" w:rsidP="00E211E8">
      <w:pPr>
        <w:spacing w:after="0" w:line="276" w:lineRule="auto"/>
        <w:jc w:val="both"/>
        <w:rPr>
          <w:rFonts w:ascii="Times New Roman" w:hAnsi="Times New Roman" w:cs="Times New Roman"/>
        </w:rPr>
      </w:pPr>
      <w:r w:rsidRPr="00083CA3">
        <w:rPr>
          <w:rFonts w:ascii="Times New Roman" w:hAnsi="Times New Roman" w:cs="Times New Roman"/>
        </w:rPr>
        <w:t>1. Me qëllim monitorimin, analizën dhe menaxhimin e tregut të produkteve bujqësore, sigurimin e transparencës së tregut, vlerësimin e ndikimit të masave të parashikuara në këtë ligj dhe përmbushjen e detyrimeve që rrjedhin nga marrëveshjet ndërkombëtare të ratifikuara, personat fizikë dhe juridikë që merren me prodhimin, përpunimin, blerjen, shitjen, blerjen ose importin e produkteve bujqësore, të përcaktuar me udhëzim të Ministrit  paraqesin pranë Ministrisë të dhëna mbi çmimet dhe sasitë e disa produkteve bujqësore.</w:t>
      </w:r>
    </w:p>
    <w:p w14:paraId="1BC4CE67" w14:textId="0ECDCD13" w:rsidR="009C1473" w:rsidRPr="00083CA3" w:rsidRDefault="009C1473"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2. Të dhënat e parashikuara në pikën 1 të këtij neni, regjistrohen në Sistemin e Informacionit për Organizimin dhe Monitorimin e Tregut Bujqësor, i cili krijohet dhe mirëmbahet nga Ministria. </w:t>
      </w:r>
    </w:p>
    <w:p w14:paraId="682F081A" w14:textId="77777777" w:rsidR="009C1473" w:rsidRPr="00083CA3" w:rsidRDefault="009C1473" w:rsidP="00E211E8">
      <w:pPr>
        <w:spacing w:after="0" w:line="276" w:lineRule="auto"/>
        <w:jc w:val="both"/>
        <w:rPr>
          <w:rFonts w:ascii="Times New Roman" w:hAnsi="Times New Roman" w:cs="Times New Roman"/>
        </w:rPr>
      </w:pPr>
      <w:r w:rsidRPr="00083CA3">
        <w:rPr>
          <w:rFonts w:ascii="Times New Roman" w:hAnsi="Times New Roman" w:cs="Times New Roman"/>
        </w:rPr>
        <w:t>3. Mbi bazën e të dhënave të mbledhura sipas këtij neni llogaritet çmimi i tregut të produkteve bujqësore, sipas përkufizimit të nenit 4 të këtij ligji.</w:t>
      </w:r>
    </w:p>
    <w:p w14:paraId="6F56C09C" w14:textId="7F923904" w:rsidR="009C1473" w:rsidRPr="00083CA3" w:rsidRDefault="009C1473" w:rsidP="00E211E8">
      <w:pPr>
        <w:spacing w:after="0" w:line="276" w:lineRule="auto"/>
        <w:jc w:val="both"/>
        <w:rPr>
          <w:rFonts w:ascii="Times New Roman" w:hAnsi="Times New Roman" w:cs="Times New Roman"/>
        </w:rPr>
      </w:pPr>
      <w:r w:rsidRPr="00083CA3">
        <w:rPr>
          <w:rFonts w:ascii="Times New Roman" w:hAnsi="Times New Roman" w:cs="Times New Roman"/>
        </w:rPr>
        <w:lastRenderedPageBreak/>
        <w:t>4. Ministria publikon</w:t>
      </w:r>
      <w:r w:rsidR="00D37777">
        <w:rPr>
          <w:rFonts w:ascii="Times New Roman" w:hAnsi="Times New Roman" w:cs="Times New Roman"/>
        </w:rPr>
        <w:t xml:space="preserve"> </w:t>
      </w:r>
      <w:r w:rsidRPr="00083CA3">
        <w:rPr>
          <w:rFonts w:ascii="Times New Roman" w:hAnsi="Times New Roman" w:cs="Times New Roman"/>
        </w:rPr>
        <w:t xml:space="preserve">analiza dhe statistika të agreguara mbi tregun e produkteve bujqësore, </w:t>
      </w:r>
      <w:r w:rsidR="0060159C">
        <w:rPr>
          <w:rFonts w:ascii="Times New Roman" w:hAnsi="Times New Roman" w:cs="Times New Roman"/>
        </w:rPr>
        <w:t>sipas afateve t</w:t>
      </w:r>
      <w:r w:rsidR="004B2181">
        <w:rPr>
          <w:rFonts w:ascii="Times New Roman" w:hAnsi="Times New Roman" w:cs="Times New Roman"/>
        </w:rPr>
        <w:t>ë</w:t>
      </w:r>
      <w:r w:rsidR="0060159C">
        <w:rPr>
          <w:rFonts w:ascii="Times New Roman" w:hAnsi="Times New Roman" w:cs="Times New Roman"/>
        </w:rPr>
        <w:t xml:space="preserve"> p</w:t>
      </w:r>
      <w:r w:rsidR="004B2181">
        <w:rPr>
          <w:rFonts w:ascii="Times New Roman" w:hAnsi="Times New Roman" w:cs="Times New Roman"/>
        </w:rPr>
        <w:t>ë</w:t>
      </w:r>
      <w:r w:rsidR="0060159C">
        <w:rPr>
          <w:rFonts w:ascii="Times New Roman" w:hAnsi="Times New Roman" w:cs="Times New Roman"/>
        </w:rPr>
        <w:t>rcaktuar me udh</w:t>
      </w:r>
      <w:r w:rsidR="004B2181">
        <w:rPr>
          <w:rFonts w:ascii="Times New Roman" w:hAnsi="Times New Roman" w:cs="Times New Roman"/>
        </w:rPr>
        <w:t>ë</w:t>
      </w:r>
      <w:r w:rsidR="0060159C">
        <w:rPr>
          <w:rFonts w:ascii="Times New Roman" w:hAnsi="Times New Roman" w:cs="Times New Roman"/>
        </w:rPr>
        <w:t>zim t</w:t>
      </w:r>
      <w:r w:rsidR="004B2181">
        <w:rPr>
          <w:rFonts w:ascii="Times New Roman" w:hAnsi="Times New Roman" w:cs="Times New Roman"/>
        </w:rPr>
        <w:t>ë</w:t>
      </w:r>
      <w:r w:rsidR="0060159C">
        <w:rPr>
          <w:rFonts w:ascii="Times New Roman" w:hAnsi="Times New Roman" w:cs="Times New Roman"/>
        </w:rPr>
        <w:t xml:space="preserve"> Ministrit,</w:t>
      </w:r>
      <w:r w:rsidR="004B2181">
        <w:rPr>
          <w:rFonts w:ascii="Times New Roman" w:hAnsi="Times New Roman" w:cs="Times New Roman"/>
        </w:rPr>
        <w:t xml:space="preserve"> </w:t>
      </w:r>
      <w:r w:rsidRPr="00083CA3">
        <w:rPr>
          <w:rFonts w:ascii="Times New Roman" w:hAnsi="Times New Roman" w:cs="Times New Roman"/>
        </w:rPr>
        <w:t>duke garantuar konfidencialitetin e të dhënave individuale të operatorëve.</w:t>
      </w:r>
    </w:p>
    <w:p w14:paraId="6E28017A" w14:textId="77777777" w:rsidR="009C1473" w:rsidRPr="00083CA3" w:rsidRDefault="009C1473" w:rsidP="00E211E8">
      <w:pPr>
        <w:spacing w:after="0" w:line="276" w:lineRule="auto"/>
        <w:jc w:val="both"/>
        <w:rPr>
          <w:rFonts w:ascii="Times New Roman" w:hAnsi="Times New Roman" w:cs="Times New Roman"/>
        </w:rPr>
      </w:pPr>
      <w:r w:rsidRPr="00083CA3">
        <w:rPr>
          <w:rFonts w:ascii="Times New Roman" w:hAnsi="Times New Roman" w:cs="Times New Roman"/>
        </w:rPr>
        <w:t>5. Procedurat për ngritjen, funksionimin dhe mirëmbajtjen e Sistemit të Informacionit për Organizimin dhe Monitorimin e Tregut Bujqësor, lista e produkteve bujqësore për të cilat duhet të paraqiten të dhëna, kategoritë e operatorëve që kanë detyrim raportimi, frekuenca dhe formati i raportimit, kushtet e aksesit te të dhënat dhe rregullat e konfidencialitetit, përcaktohen me udhëzim të Ministrit.</w:t>
      </w:r>
    </w:p>
    <w:p w14:paraId="35FE67A8" w14:textId="77777777" w:rsidR="00562950" w:rsidRDefault="00562950" w:rsidP="00E211E8">
      <w:pPr>
        <w:spacing w:line="276" w:lineRule="auto"/>
        <w:jc w:val="center"/>
        <w:rPr>
          <w:rFonts w:ascii="Times New Roman" w:hAnsi="Times New Roman" w:cs="Times New Roman"/>
          <w:b/>
          <w:bCs/>
        </w:rPr>
      </w:pPr>
    </w:p>
    <w:p w14:paraId="292FC1E1" w14:textId="77777777" w:rsidR="00562950" w:rsidRDefault="00562950" w:rsidP="00E211E8">
      <w:pPr>
        <w:spacing w:line="276" w:lineRule="auto"/>
        <w:jc w:val="center"/>
        <w:rPr>
          <w:rFonts w:ascii="Times New Roman" w:hAnsi="Times New Roman" w:cs="Times New Roman"/>
          <w:b/>
          <w:bCs/>
        </w:rPr>
      </w:pPr>
    </w:p>
    <w:p w14:paraId="1ACFEE12" w14:textId="7BDB5A9A"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KREU IV</w:t>
      </w:r>
    </w:p>
    <w:p w14:paraId="35ECFA10"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ORGANIZATAT E PRODHUESVE, SHOQATAT E ORGANIZATAVE TË PRODHUESVE DHE ORGANIZATAT NDËRSEKTORIALE</w:t>
      </w:r>
    </w:p>
    <w:p w14:paraId="45FBAAD0" w14:textId="77777777" w:rsidR="009F7AC7" w:rsidRPr="00083CA3" w:rsidRDefault="009F7AC7" w:rsidP="00E211E8">
      <w:pPr>
        <w:spacing w:line="276" w:lineRule="auto"/>
        <w:jc w:val="center"/>
        <w:rPr>
          <w:rFonts w:ascii="Times New Roman" w:hAnsi="Times New Roman" w:cs="Times New Roman"/>
          <w:b/>
          <w:bCs/>
        </w:rPr>
      </w:pPr>
    </w:p>
    <w:p w14:paraId="5F420344"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Neni 14</w:t>
      </w:r>
    </w:p>
    <w:p w14:paraId="218648FD" w14:textId="33E5DD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 xml:space="preserve">Organizatat e </w:t>
      </w:r>
      <w:r w:rsidR="006A2F56" w:rsidRPr="00083CA3">
        <w:rPr>
          <w:rFonts w:ascii="Times New Roman" w:hAnsi="Times New Roman" w:cs="Times New Roman"/>
          <w:b/>
          <w:bCs/>
        </w:rPr>
        <w:t>P</w:t>
      </w:r>
      <w:r w:rsidRPr="00083CA3">
        <w:rPr>
          <w:rFonts w:ascii="Times New Roman" w:hAnsi="Times New Roman" w:cs="Times New Roman"/>
          <w:b/>
          <w:bCs/>
        </w:rPr>
        <w:t>rodhuesve</w:t>
      </w:r>
    </w:p>
    <w:p w14:paraId="37AAE4EF" w14:textId="761703E8"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1. Organizatat e </w:t>
      </w:r>
      <w:r w:rsidR="006A2F56" w:rsidRPr="00083CA3">
        <w:rPr>
          <w:rFonts w:ascii="Times New Roman" w:hAnsi="Times New Roman" w:cs="Times New Roman"/>
        </w:rPr>
        <w:t>P</w:t>
      </w:r>
      <w:r w:rsidRPr="00083CA3">
        <w:rPr>
          <w:rFonts w:ascii="Times New Roman" w:hAnsi="Times New Roman" w:cs="Times New Roman"/>
        </w:rPr>
        <w:t xml:space="preserve">rodhuesve, që veprojnë në një nga </w:t>
      </w:r>
      <w:r w:rsidR="0088475A" w:rsidRPr="00083CA3">
        <w:rPr>
          <w:rFonts w:ascii="Times New Roman" w:hAnsi="Times New Roman" w:cs="Times New Roman"/>
        </w:rPr>
        <w:t>sektor</w:t>
      </w:r>
      <w:r w:rsidR="00A16930" w:rsidRPr="00083CA3">
        <w:rPr>
          <w:rFonts w:ascii="Times New Roman" w:hAnsi="Times New Roman" w:cs="Times New Roman"/>
        </w:rPr>
        <w:t>ë</w:t>
      </w:r>
      <w:r w:rsidR="0088475A" w:rsidRPr="00083CA3">
        <w:rPr>
          <w:rFonts w:ascii="Times New Roman" w:hAnsi="Times New Roman" w:cs="Times New Roman"/>
        </w:rPr>
        <w:t>t</w:t>
      </w:r>
      <w:r w:rsidRPr="00083CA3">
        <w:rPr>
          <w:rFonts w:ascii="Times New Roman" w:hAnsi="Times New Roman" w:cs="Times New Roman"/>
        </w:rPr>
        <w:t xml:space="preserve"> e produkteve bujqësore të listuara në pikën 1 të nenit 3 të këtij ligji, ushtrojnë të paktën një nga aktivitetet e mëposhtme:</w:t>
      </w:r>
    </w:p>
    <w:p w14:paraId="321D7932"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përpunimin e përbashkët;</w:t>
      </w:r>
    </w:p>
    <w:p w14:paraId="2FBF3ADF"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shpërndarjen e përbashkët, duke përfshirë platformat e përbashkëta të shitjes dhe transportin e përbashkët;</w:t>
      </w:r>
    </w:p>
    <w:p w14:paraId="56425055"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c) paketimin, etiketimin ose promovimin e përbashkët;</w:t>
      </w:r>
    </w:p>
    <w:p w14:paraId="4910A61E"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ç) organizimin e përbashkët të kontrollit të cilësisë;</w:t>
      </w:r>
    </w:p>
    <w:p w14:paraId="1EC1B38D" w14:textId="1A3DD58C"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d) përdorimin e përbashkët të pajisjeve ose ambienteve të magazinimit;</w:t>
      </w:r>
    </w:p>
    <w:p w14:paraId="0811FC39"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dh) menaxhimin e përbashkët të mbetjeve që lidhen drejtpërdrejt me prodhimin;</w:t>
      </w:r>
    </w:p>
    <w:p w14:paraId="3505BB93"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e) prokurimin e përbashkët të input-eve;</w:t>
      </w:r>
    </w:p>
    <w:p w14:paraId="37F9B7F7"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ë) çdo aktivitet ose shërbim tjetër të përbashkët që synon arritjen e objektivave të përmendura në pikën 2 të këtij neni.</w:t>
      </w:r>
    </w:p>
    <w:p w14:paraId="0213561A" w14:textId="7496C66F"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2. Organizatat e njohura të </w:t>
      </w:r>
      <w:r w:rsidR="00176262" w:rsidRPr="00083CA3">
        <w:rPr>
          <w:rFonts w:ascii="Times New Roman" w:hAnsi="Times New Roman" w:cs="Times New Roman"/>
        </w:rPr>
        <w:t>P</w:t>
      </w:r>
      <w:r w:rsidRPr="00083CA3">
        <w:rPr>
          <w:rFonts w:ascii="Times New Roman" w:hAnsi="Times New Roman" w:cs="Times New Roman"/>
        </w:rPr>
        <w:t>rodhuesve ndjekin të paktën një nga objektivat e mëposhtëm:</w:t>
      </w:r>
    </w:p>
    <w:p w14:paraId="3ADACEFB"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planifikimin e prodhimit sipas kërkesës së tregut, veçanërisht kërkesat që lidhen me cilësinë dhe sasinë;</w:t>
      </w:r>
    </w:p>
    <w:p w14:paraId="77433B1D"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përqendrimin e ofertës dhe vendosjen e produkteve të anëtarëve në treg, përfshirë marketingun direkt;</w:t>
      </w:r>
    </w:p>
    <w:p w14:paraId="693FC6C3" w14:textId="73AAEB0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c) optimizimin e kostove të prodhimit dhe sigurimin e </w:t>
      </w:r>
      <w:r w:rsidR="00632069" w:rsidRPr="00083CA3">
        <w:rPr>
          <w:rFonts w:ascii="Times New Roman" w:hAnsi="Times New Roman" w:cs="Times New Roman"/>
        </w:rPr>
        <w:t>te ardhurave</w:t>
      </w:r>
      <w:r w:rsidR="004B2181">
        <w:rPr>
          <w:rFonts w:ascii="Times New Roman" w:hAnsi="Times New Roman" w:cs="Times New Roman"/>
        </w:rPr>
        <w:t xml:space="preserve"> t</w:t>
      </w:r>
      <w:r w:rsidRPr="00083CA3">
        <w:rPr>
          <w:rFonts w:ascii="Times New Roman" w:hAnsi="Times New Roman" w:cs="Times New Roman"/>
        </w:rPr>
        <w:t>ë qëndrueshme për prodhuesit, në përputhje me standardet e mbrojtjes së mjedisit, mirëqenies së kafshëve dhe stabilizimit të çmimit të prodhimit;</w:t>
      </w:r>
    </w:p>
    <w:p w14:paraId="4EB9112A"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ç) kryerjen e kërkimeve dhe zhvillimin e nismave mbi metodat e qëndrueshme të prodhimit, praktikat inovative, konkurrueshmërinë ekonomike dhe zhvillimet e tregut;</w:t>
      </w:r>
    </w:p>
    <w:p w14:paraId="2CD4486F"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d) promovimin dhe ofrimin e asistencës teknike për zbatimin e praktikave miqësore me mjedisin;</w:t>
      </w:r>
    </w:p>
    <w:p w14:paraId="66EB8B6F"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lastRenderedPageBreak/>
        <w:t>dh) promovimin dhe ofrimin e asistencës teknike për zbatimin e standardeve të prodhimit, përmirësimin e cilësisë së produkteve dhe zhvillimin e produkteve me emërtim origjine të mbrojtur, me tregues gjeografikë të mbrojtur;</w:t>
      </w:r>
    </w:p>
    <w:p w14:paraId="75511B9B" w14:textId="42DABD73"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e) menaxhimin dhe shfrytëzimin e nënprodukteve dhe mbetjeve në mënyrë të qëndrueshme, për të mbrojtur cilësinë e ujit, tokës dhe </w:t>
      </w:r>
      <w:r w:rsidR="00567B3B" w:rsidRPr="00083CA3">
        <w:rPr>
          <w:rFonts w:ascii="Times New Roman" w:hAnsi="Times New Roman" w:cs="Times New Roman"/>
        </w:rPr>
        <w:t>peizazhit</w:t>
      </w:r>
      <w:r w:rsidRPr="00083CA3">
        <w:rPr>
          <w:rFonts w:ascii="Times New Roman" w:hAnsi="Times New Roman" w:cs="Times New Roman"/>
        </w:rPr>
        <w:t>, si dhe për ruajtjen dhe nxitjen e biodiversitetit;</w:t>
      </w:r>
    </w:p>
    <w:p w14:paraId="439CF3EF"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ë) kontributin në përdorimin e qëndrueshëm të burimeve natyrore dhe në zbutjen e ndryshimeve klimatike;</w:t>
      </w:r>
    </w:p>
    <w:p w14:paraId="7746DD94"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f) zhvillimin e aktiviteteve të marketingut dhe promovimit;</w:t>
      </w:r>
    </w:p>
    <w:p w14:paraId="74AF7B16" w14:textId="089B77C3"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g) ofrimin e mbështetjes financiare ose teknike për programet e zhvillimit në </w:t>
      </w:r>
      <w:r w:rsidR="00056B8C" w:rsidRPr="00083CA3">
        <w:rPr>
          <w:rFonts w:ascii="Times New Roman" w:hAnsi="Times New Roman" w:cs="Times New Roman"/>
        </w:rPr>
        <w:t>sektorin</w:t>
      </w:r>
      <w:r w:rsidRPr="00083CA3">
        <w:rPr>
          <w:rFonts w:ascii="Times New Roman" w:hAnsi="Times New Roman" w:cs="Times New Roman"/>
        </w:rPr>
        <w:t xml:space="preserve"> përkatës;</w:t>
      </w:r>
    </w:p>
    <w:p w14:paraId="0B11F2CE"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gj) ofrimin e mbështetjes teknike, përfshirë përdorimin e tregjeve të së ardhmes dhe skemave të sigurimeve.</w:t>
      </w:r>
    </w:p>
    <w:p w14:paraId="4A9C8D65" w14:textId="2ADCE423"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3. Anëtarët e një </w:t>
      </w:r>
      <w:r w:rsidR="00176262" w:rsidRPr="00083CA3">
        <w:rPr>
          <w:rFonts w:ascii="Times New Roman" w:hAnsi="Times New Roman" w:cs="Times New Roman"/>
        </w:rPr>
        <w:t>O</w:t>
      </w:r>
      <w:r w:rsidRPr="00083CA3">
        <w:rPr>
          <w:rFonts w:ascii="Times New Roman" w:hAnsi="Times New Roman" w:cs="Times New Roman"/>
        </w:rPr>
        <w:t xml:space="preserve">rganizate të njohur </w:t>
      </w:r>
      <w:r w:rsidR="00176262" w:rsidRPr="00083CA3">
        <w:rPr>
          <w:rFonts w:ascii="Times New Roman" w:hAnsi="Times New Roman" w:cs="Times New Roman"/>
        </w:rPr>
        <w:t>P</w:t>
      </w:r>
      <w:r w:rsidRPr="00083CA3">
        <w:rPr>
          <w:rFonts w:ascii="Times New Roman" w:hAnsi="Times New Roman" w:cs="Times New Roman"/>
        </w:rPr>
        <w:t>rodhuesish duhet të respektojnë rregullat e brendshme dhe veprimtaritë ekonomike të organizatës, që lidhen me:</w:t>
      </w:r>
    </w:p>
    <w:p w14:paraId="72E93D3F"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a) planifikimin e prodhimit; </w:t>
      </w:r>
    </w:p>
    <w:p w14:paraId="78DF86C1"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dorëzimin e raporteve të prodhimit;</w:t>
      </w:r>
    </w:p>
    <w:p w14:paraId="32419778"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c) metodat dhe kushtet e prodhimit;</w:t>
      </w:r>
    </w:p>
    <w:p w14:paraId="195CAC17"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ç) marketingun dhe shitjen e produkteve; </w:t>
      </w:r>
    </w:p>
    <w:p w14:paraId="1342AB80"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d) mbrojtjen e mjedisit; </w:t>
      </w:r>
    </w:p>
    <w:p w14:paraId="7FBA095D"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dh) detyrimet financiare të anëtarëve. </w:t>
      </w:r>
    </w:p>
    <w:p w14:paraId="1F063A03" w14:textId="77777777" w:rsidR="009F7AC7" w:rsidRPr="00083CA3" w:rsidRDefault="009F7AC7" w:rsidP="00E211E8">
      <w:pPr>
        <w:spacing w:line="276" w:lineRule="auto"/>
        <w:jc w:val="both"/>
        <w:rPr>
          <w:rFonts w:ascii="Times New Roman" w:hAnsi="Times New Roman" w:cs="Times New Roman"/>
        </w:rPr>
      </w:pPr>
    </w:p>
    <w:p w14:paraId="4CEC3711"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Neni 15</w:t>
      </w:r>
    </w:p>
    <w:p w14:paraId="0CBEBDE9"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Njohja e Organizatave të Prodhuesve</w:t>
      </w:r>
    </w:p>
    <w:p w14:paraId="0C885A61" w14:textId="73C44888"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1. </w:t>
      </w:r>
      <w:r w:rsidR="00C0386F" w:rsidRPr="00083CA3">
        <w:rPr>
          <w:rFonts w:ascii="Times New Roman" w:hAnsi="Times New Roman" w:cs="Times New Roman"/>
        </w:rPr>
        <w:t xml:space="preserve">Organizatat e </w:t>
      </w:r>
      <w:r w:rsidRPr="00083CA3">
        <w:rPr>
          <w:rFonts w:ascii="Times New Roman" w:hAnsi="Times New Roman" w:cs="Times New Roman"/>
        </w:rPr>
        <w:t>Prodhues</w:t>
      </w:r>
      <w:r w:rsidR="00C0386F" w:rsidRPr="00083CA3">
        <w:rPr>
          <w:rFonts w:ascii="Times New Roman" w:hAnsi="Times New Roman" w:cs="Times New Roman"/>
        </w:rPr>
        <w:t>ve t</w:t>
      </w:r>
      <w:r w:rsidR="004B2181">
        <w:rPr>
          <w:rFonts w:ascii="Times New Roman" w:hAnsi="Times New Roman" w:cs="Times New Roman"/>
        </w:rPr>
        <w:t>ë</w:t>
      </w:r>
      <w:r w:rsidRPr="00083CA3">
        <w:rPr>
          <w:rFonts w:ascii="Times New Roman" w:hAnsi="Times New Roman" w:cs="Times New Roman"/>
        </w:rPr>
        <w:t xml:space="preserve"> produkteve bujqësore aplikojnë për njohje pranë </w:t>
      </w:r>
      <w:r w:rsidR="00176262" w:rsidRPr="00083CA3">
        <w:rPr>
          <w:rFonts w:ascii="Times New Roman" w:hAnsi="Times New Roman" w:cs="Times New Roman"/>
        </w:rPr>
        <w:t>M</w:t>
      </w:r>
      <w:r w:rsidRPr="00083CA3">
        <w:rPr>
          <w:rFonts w:ascii="Times New Roman" w:hAnsi="Times New Roman" w:cs="Times New Roman"/>
        </w:rPr>
        <w:t>inistrisë  në përputhje me këtë ligj, nëse organizata:</w:t>
      </w:r>
    </w:p>
    <w:p w14:paraId="660000B2" w14:textId="6BC9DA55"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është person juridik</w:t>
      </w:r>
      <w:r w:rsidR="0060159C">
        <w:rPr>
          <w:rFonts w:ascii="Times New Roman" w:hAnsi="Times New Roman" w:cs="Times New Roman"/>
        </w:rPr>
        <w:t xml:space="preserve"> që vepron</w:t>
      </w:r>
      <w:r w:rsidRPr="00083CA3">
        <w:rPr>
          <w:rFonts w:ascii="Times New Roman" w:hAnsi="Times New Roman" w:cs="Times New Roman"/>
        </w:rPr>
        <w:t xml:space="preserve"> </w:t>
      </w:r>
      <w:r w:rsidR="0060159C">
        <w:rPr>
          <w:rFonts w:ascii="Times New Roman" w:hAnsi="Times New Roman" w:cs="Times New Roman"/>
        </w:rPr>
        <w:t>sipas legjisla</w:t>
      </w:r>
      <w:r w:rsidR="004B2181">
        <w:rPr>
          <w:rFonts w:ascii="Times New Roman" w:hAnsi="Times New Roman" w:cs="Times New Roman"/>
        </w:rPr>
        <w:t>c</w:t>
      </w:r>
      <w:r w:rsidR="0060159C">
        <w:rPr>
          <w:rFonts w:ascii="Times New Roman" w:hAnsi="Times New Roman" w:cs="Times New Roman"/>
        </w:rPr>
        <w:t>ionit n</w:t>
      </w:r>
      <w:r w:rsidR="004B2181">
        <w:rPr>
          <w:rFonts w:ascii="Times New Roman" w:hAnsi="Times New Roman" w:cs="Times New Roman"/>
        </w:rPr>
        <w:t>ë</w:t>
      </w:r>
      <w:r w:rsidR="0060159C">
        <w:rPr>
          <w:rFonts w:ascii="Times New Roman" w:hAnsi="Times New Roman" w:cs="Times New Roman"/>
        </w:rPr>
        <w:t xml:space="preserve"> fuq</w:t>
      </w:r>
      <w:r w:rsidR="00D14C0B">
        <w:rPr>
          <w:rFonts w:ascii="Times New Roman" w:hAnsi="Times New Roman" w:cs="Times New Roman"/>
        </w:rPr>
        <w:t xml:space="preserve">i. </w:t>
      </w:r>
    </w:p>
    <w:p w14:paraId="2927951E"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ka një numër minimal të anëtarëve dhe/ose vëllimin minimal ose vlerën e prodhimit të tregtueshëm, të përcaktuara me udhëzim të Ministrit sipas pikës 6 të këtij neni;</w:t>
      </w:r>
    </w:p>
    <w:p w14:paraId="3421396F"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c) ka kapacitet për të funksionuar në mënyrë efektive dhe të qëndrueshme me kalimin e kohës, duke siguruar burime të përshtatshme njerëzore, teknike dhe materiale dhe, kur është e nevojshme, aftësinë për të përqendruar ofertën;</w:t>
      </w:r>
    </w:p>
    <w:p w14:paraId="707BBBA8"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ç) ka të parashikuar në statutin e saj kërkesat e kësaj pike si dhe aktivitetet dhe objektivat e parashikuara në nenin 14 të këtij ligji.</w:t>
      </w:r>
    </w:p>
    <w:p w14:paraId="55DB11F8" w14:textId="39D8D25E"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2. Me kërkesë të një Organizate Prodhuesish që ushtron veprimtarinë në më shumë se një </w:t>
      </w:r>
      <w:r w:rsidR="004F1884" w:rsidRPr="00083CA3">
        <w:rPr>
          <w:rFonts w:ascii="Times New Roman" w:hAnsi="Times New Roman" w:cs="Times New Roman"/>
        </w:rPr>
        <w:t>sektor</w:t>
      </w:r>
      <w:r w:rsidRPr="00083CA3">
        <w:rPr>
          <w:rFonts w:ascii="Times New Roman" w:hAnsi="Times New Roman" w:cs="Times New Roman"/>
        </w:rPr>
        <w:t xml:space="preserve"> bujqësor, Ministri mund të njohë veçmas organizatën për secil</w:t>
      </w:r>
      <w:r w:rsidR="004F1884" w:rsidRPr="00083CA3">
        <w:rPr>
          <w:rFonts w:ascii="Times New Roman" w:hAnsi="Times New Roman" w:cs="Times New Roman"/>
        </w:rPr>
        <w:t>i</w:t>
      </w:r>
      <w:r w:rsidRPr="00083CA3">
        <w:rPr>
          <w:rFonts w:ascii="Times New Roman" w:hAnsi="Times New Roman" w:cs="Times New Roman"/>
        </w:rPr>
        <w:t xml:space="preserve">n </w:t>
      </w:r>
      <w:r w:rsidR="004F1884" w:rsidRPr="00083CA3">
        <w:rPr>
          <w:rFonts w:ascii="Times New Roman" w:hAnsi="Times New Roman" w:cs="Times New Roman"/>
        </w:rPr>
        <w:t>sektor</w:t>
      </w:r>
      <w:r w:rsidRPr="00083CA3">
        <w:rPr>
          <w:rFonts w:ascii="Times New Roman" w:hAnsi="Times New Roman" w:cs="Times New Roman"/>
        </w:rPr>
        <w:t>, nëse ajo përmbush kushtet e pikës 1 për secil</w:t>
      </w:r>
      <w:r w:rsidR="004F1884" w:rsidRPr="00083CA3">
        <w:rPr>
          <w:rFonts w:ascii="Times New Roman" w:hAnsi="Times New Roman" w:cs="Times New Roman"/>
        </w:rPr>
        <w:t>i</w:t>
      </w:r>
      <w:r w:rsidRPr="00083CA3">
        <w:rPr>
          <w:rFonts w:ascii="Times New Roman" w:hAnsi="Times New Roman" w:cs="Times New Roman"/>
        </w:rPr>
        <w:t xml:space="preserve">n </w:t>
      </w:r>
      <w:r w:rsidR="004F1884" w:rsidRPr="00083CA3">
        <w:rPr>
          <w:rFonts w:ascii="Times New Roman" w:hAnsi="Times New Roman" w:cs="Times New Roman"/>
        </w:rPr>
        <w:t>sektor</w:t>
      </w:r>
      <w:r w:rsidRPr="00083CA3">
        <w:rPr>
          <w:rFonts w:ascii="Times New Roman" w:hAnsi="Times New Roman" w:cs="Times New Roman"/>
        </w:rPr>
        <w:t xml:space="preserve"> përkatës.</w:t>
      </w:r>
    </w:p>
    <w:p w14:paraId="504D2D56"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3. Vendimi për njohjen ose refuzimin e njohjes së Organizatës së Prodhuesve merret nga Ministria brenda 4 (katër) muajve nga data e dorëzimit të aplikimit të plotë.</w:t>
      </w:r>
    </w:p>
    <w:p w14:paraId="3BD118B4" w14:textId="7D774C7E"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4. Organizatat e njohura të </w:t>
      </w:r>
      <w:r w:rsidR="00E06942" w:rsidRPr="00083CA3">
        <w:rPr>
          <w:rFonts w:ascii="Times New Roman" w:hAnsi="Times New Roman" w:cs="Times New Roman"/>
        </w:rPr>
        <w:t>P</w:t>
      </w:r>
      <w:r w:rsidRPr="00083CA3">
        <w:rPr>
          <w:rFonts w:ascii="Times New Roman" w:hAnsi="Times New Roman" w:cs="Times New Roman"/>
        </w:rPr>
        <w:t xml:space="preserve">rodhuesve regjistrohen </w:t>
      </w:r>
      <w:r w:rsidR="004B2181">
        <w:rPr>
          <w:rFonts w:ascii="Times New Roman" w:hAnsi="Times New Roman" w:cs="Times New Roman"/>
        </w:rPr>
        <w:t xml:space="preserve">në </w:t>
      </w:r>
      <w:r w:rsidR="00411545" w:rsidRPr="00083CA3">
        <w:rPr>
          <w:rFonts w:ascii="Times New Roman" w:hAnsi="Times New Roman" w:cs="Times New Roman"/>
        </w:rPr>
        <w:t xml:space="preserve">Regjistrin e Organizatave të Prodhuesve </w:t>
      </w:r>
      <w:r w:rsidRPr="00083CA3">
        <w:rPr>
          <w:rFonts w:ascii="Times New Roman" w:hAnsi="Times New Roman" w:cs="Times New Roman"/>
        </w:rPr>
        <w:t>që administrohet nga Ministria.</w:t>
      </w:r>
    </w:p>
    <w:p w14:paraId="5FAD90C6" w14:textId="711E8EAF"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lastRenderedPageBreak/>
        <w:t xml:space="preserve">5. Ministria kryen kontrolle periodike për të verifikuar përputhshmërinë e </w:t>
      </w:r>
      <w:r w:rsidR="00E06942" w:rsidRPr="00083CA3">
        <w:rPr>
          <w:rFonts w:ascii="Times New Roman" w:hAnsi="Times New Roman" w:cs="Times New Roman"/>
        </w:rPr>
        <w:t>O</w:t>
      </w:r>
      <w:r w:rsidRPr="00083CA3">
        <w:rPr>
          <w:rFonts w:ascii="Times New Roman" w:hAnsi="Times New Roman" w:cs="Times New Roman"/>
        </w:rPr>
        <w:t xml:space="preserve">rganizatave të njohura të </w:t>
      </w:r>
      <w:r w:rsidR="00E06942" w:rsidRPr="00083CA3">
        <w:rPr>
          <w:rFonts w:ascii="Times New Roman" w:hAnsi="Times New Roman" w:cs="Times New Roman"/>
        </w:rPr>
        <w:t>P</w:t>
      </w:r>
      <w:r w:rsidRPr="00083CA3">
        <w:rPr>
          <w:rFonts w:ascii="Times New Roman" w:hAnsi="Times New Roman" w:cs="Times New Roman"/>
        </w:rPr>
        <w:t>rodhuesve me kushtet dhe kërkesat e këtij ligji. Në rast të mospërputhshmërisë, Ministria mund të vendosë:</w:t>
      </w:r>
    </w:p>
    <w:p w14:paraId="2097DE8A"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marrjen e masave korrigjuese brenda një afati të caktuar;</w:t>
      </w:r>
    </w:p>
    <w:p w14:paraId="7D41091B"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heqjen e njohjes, kur mospërputhshmëria nuk korrigjohet ose është e rëndësisë substanciale.</w:t>
      </w:r>
    </w:p>
    <w:p w14:paraId="43073AC2" w14:textId="745CDDF3"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6.</w:t>
      </w:r>
      <w:r w:rsidR="00E06942" w:rsidRPr="00083CA3">
        <w:rPr>
          <w:rFonts w:ascii="Times New Roman" w:hAnsi="Times New Roman" w:cs="Times New Roman"/>
        </w:rPr>
        <w:t xml:space="preserve"> </w:t>
      </w:r>
      <w:r w:rsidRPr="00083CA3">
        <w:rPr>
          <w:rFonts w:ascii="Times New Roman" w:hAnsi="Times New Roman" w:cs="Times New Roman"/>
        </w:rPr>
        <w:t>Rregullat e hollësishme për njohjen, funksionimin, monitorimin dhe heqjen e njohjes së organizatave të prodhuesve, duke përfshirë kriteret e anëtarësimit, kërkesat për raportim, procedurat e kontrollit dhe formatin e formularit të aplikimit, miratohen me udhëzim të Ministrit.</w:t>
      </w:r>
    </w:p>
    <w:p w14:paraId="5A173BE6" w14:textId="77777777" w:rsidR="009F7AC7" w:rsidRPr="00083CA3" w:rsidRDefault="009F7AC7" w:rsidP="00E211E8">
      <w:pPr>
        <w:spacing w:line="276" w:lineRule="auto"/>
        <w:jc w:val="both"/>
        <w:rPr>
          <w:rFonts w:ascii="Times New Roman" w:hAnsi="Times New Roman" w:cs="Times New Roman"/>
        </w:rPr>
      </w:pPr>
    </w:p>
    <w:p w14:paraId="0765F853"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Neni 16</w:t>
      </w:r>
    </w:p>
    <w:p w14:paraId="4F18F038"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Shoqatat e Organizatave të Prodhuesve</w:t>
      </w:r>
    </w:p>
    <w:p w14:paraId="2C4B182E" w14:textId="0F932DA1"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1. Organizatat e </w:t>
      </w:r>
      <w:r w:rsidR="00E06942" w:rsidRPr="00083CA3">
        <w:rPr>
          <w:rFonts w:ascii="Times New Roman" w:hAnsi="Times New Roman" w:cs="Times New Roman"/>
        </w:rPr>
        <w:t>P</w:t>
      </w:r>
      <w:r w:rsidRPr="00083CA3">
        <w:rPr>
          <w:rFonts w:ascii="Times New Roman" w:hAnsi="Times New Roman" w:cs="Times New Roman"/>
        </w:rPr>
        <w:t xml:space="preserve">rodhuesve të njohura nga Ministria mund të krijojnë Shoqata të Organizatave të Prodhuesve për një nga </w:t>
      </w:r>
      <w:r w:rsidR="004F1884" w:rsidRPr="00083CA3">
        <w:rPr>
          <w:rFonts w:ascii="Times New Roman" w:hAnsi="Times New Roman" w:cs="Times New Roman"/>
        </w:rPr>
        <w:t>sektor</w:t>
      </w:r>
      <w:r w:rsidR="00A16930" w:rsidRPr="00083CA3">
        <w:rPr>
          <w:rFonts w:ascii="Times New Roman" w:hAnsi="Times New Roman" w:cs="Times New Roman"/>
        </w:rPr>
        <w:t>ë</w:t>
      </w:r>
      <w:r w:rsidR="004F1884" w:rsidRPr="00083CA3">
        <w:rPr>
          <w:rFonts w:ascii="Times New Roman" w:hAnsi="Times New Roman" w:cs="Times New Roman"/>
        </w:rPr>
        <w:t>t</w:t>
      </w:r>
      <w:r w:rsidRPr="00083CA3">
        <w:rPr>
          <w:rFonts w:ascii="Times New Roman" w:hAnsi="Times New Roman" w:cs="Times New Roman"/>
        </w:rPr>
        <w:t xml:space="preserve"> specifik</w:t>
      </w:r>
      <w:r w:rsidR="00A16930" w:rsidRPr="00083CA3">
        <w:rPr>
          <w:rFonts w:ascii="Times New Roman" w:hAnsi="Times New Roman" w:cs="Times New Roman"/>
        </w:rPr>
        <w:t>ë</w:t>
      </w:r>
      <w:r w:rsidRPr="00083CA3">
        <w:rPr>
          <w:rFonts w:ascii="Times New Roman" w:hAnsi="Times New Roman" w:cs="Times New Roman"/>
        </w:rPr>
        <w:t xml:space="preserve"> të produkteve bujqësore të listuara në pikën 1 të nenit 3 të këtij ligji.</w:t>
      </w:r>
    </w:p>
    <w:p w14:paraId="57EB635E"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2. Shoqatat e Organizatave të Prodhuesve aplikojnë për njohje pranë Ministrisë në përputhje me këtë ligj. Vendimi për njohjen ose refuzimin e njohjes merret nga Ministria brenda 4 (katër) muajve nga data e dorëzimit të aplikimit të plotë.</w:t>
      </w:r>
    </w:p>
    <w:p w14:paraId="7C4FF200" w14:textId="57782E01"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3. Shoqatat e njohura të Organizatave të Prodhuesve</w:t>
      </w:r>
      <w:r w:rsidR="00773D74">
        <w:rPr>
          <w:rFonts w:ascii="Times New Roman" w:hAnsi="Times New Roman" w:cs="Times New Roman"/>
        </w:rPr>
        <w:t xml:space="preserve"> mund të</w:t>
      </w:r>
      <w:r w:rsidRPr="00083CA3">
        <w:rPr>
          <w:rFonts w:ascii="Times New Roman" w:hAnsi="Times New Roman" w:cs="Times New Roman"/>
        </w:rPr>
        <w:t xml:space="preserve"> kryejnë çdo aktivitet ose funksion të Organizatave të Prodhuesve, sipas nenit 14 të këtij ligji, në emër të organizatave anëtare, në përputhje me kompetencat e përcaktuara në statut dhe dispozitat e këtij ligji.</w:t>
      </w:r>
    </w:p>
    <w:p w14:paraId="2203D693" w14:textId="4098A1DD"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4. Shoqatat e njohura të Organizatave të Prodhuesve regjistrohen</w:t>
      </w:r>
      <w:r w:rsidR="004B2181">
        <w:rPr>
          <w:rFonts w:ascii="Times New Roman" w:hAnsi="Times New Roman" w:cs="Times New Roman"/>
        </w:rPr>
        <w:t xml:space="preserve"> në</w:t>
      </w:r>
      <w:r w:rsidRPr="00083CA3">
        <w:rPr>
          <w:rFonts w:ascii="Times New Roman" w:hAnsi="Times New Roman" w:cs="Times New Roman"/>
        </w:rPr>
        <w:t xml:space="preserve"> </w:t>
      </w:r>
      <w:r w:rsidR="00411545" w:rsidRPr="00083CA3">
        <w:rPr>
          <w:rFonts w:ascii="Times New Roman" w:hAnsi="Times New Roman" w:cs="Times New Roman"/>
        </w:rPr>
        <w:t xml:space="preserve">Regjistrin e Organizatave të Prodhuesve </w:t>
      </w:r>
      <w:r w:rsidRPr="00083CA3">
        <w:rPr>
          <w:rFonts w:ascii="Times New Roman" w:hAnsi="Times New Roman" w:cs="Times New Roman"/>
        </w:rPr>
        <w:t>që administrohet nga Ministria.</w:t>
      </w:r>
    </w:p>
    <w:p w14:paraId="084B8086" w14:textId="7275D3D2"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5. Ministria kryen kontrolle periodike për të verifikuar përputhshmërinë e Shoqatave të njohura të Organizatave të Prodhuesve me kushtet dhe kërkesat e këtij ligji. Në rast të mospërputhshmërisë, Ministria vendos:</w:t>
      </w:r>
    </w:p>
    <w:p w14:paraId="538E5438"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marrjen e masave korrigjuese brenda një afati të caktuar;</w:t>
      </w:r>
    </w:p>
    <w:p w14:paraId="1641C362"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heqjen e njohjes, kur mospërputhshmëria nuk korrigjohet ose është e rëndësisë substanciale.</w:t>
      </w:r>
    </w:p>
    <w:p w14:paraId="73F154AD" w14:textId="44740DE5"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6. Rregullat e hollësishme për njohjen, organizimin, funksionimin</w:t>
      </w:r>
      <w:r w:rsidR="004B2181">
        <w:rPr>
          <w:rFonts w:ascii="Times New Roman" w:hAnsi="Times New Roman" w:cs="Times New Roman"/>
        </w:rPr>
        <w:t>,</w:t>
      </w:r>
      <w:r w:rsidRPr="00083CA3">
        <w:rPr>
          <w:rFonts w:ascii="Times New Roman" w:hAnsi="Times New Roman" w:cs="Times New Roman"/>
        </w:rPr>
        <w:t xml:space="preserve"> monitorimin, veprimtarinë dhe heqjen e njohjes së Shoqatave të Organizatave të Prodhuesve miratohen me udhëzim të Ministrit.</w:t>
      </w:r>
    </w:p>
    <w:p w14:paraId="0C4A5508" w14:textId="77777777" w:rsidR="009F7AC7" w:rsidRDefault="009F7AC7" w:rsidP="00E211E8">
      <w:pPr>
        <w:spacing w:line="276" w:lineRule="auto"/>
        <w:jc w:val="both"/>
        <w:rPr>
          <w:rFonts w:ascii="Times New Roman" w:hAnsi="Times New Roman" w:cs="Times New Roman"/>
          <w:b/>
          <w:bCs/>
        </w:rPr>
      </w:pPr>
    </w:p>
    <w:p w14:paraId="42724006" w14:textId="77777777" w:rsidR="00175B31" w:rsidRDefault="00175B31" w:rsidP="00E211E8">
      <w:pPr>
        <w:spacing w:line="276" w:lineRule="auto"/>
        <w:jc w:val="both"/>
        <w:rPr>
          <w:rFonts w:ascii="Times New Roman" w:hAnsi="Times New Roman" w:cs="Times New Roman"/>
          <w:b/>
          <w:bCs/>
        </w:rPr>
      </w:pPr>
    </w:p>
    <w:p w14:paraId="3B617571" w14:textId="77777777" w:rsidR="00175B31" w:rsidRPr="00083CA3" w:rsidRDefault="00175B31" w:rsidP="00E211E8">
      <w:pPr>
        <w:spacing w:line="276" w:lineRule="auto"/>
        <w:jc w:val="both"/>
        <w:rPr>
          <w:rFonts w:ascii="Times New Roman" w:hAnsi="Times New Roman" w:cs="Times New Roman"/>
          <w:b/>
          <w:bCs/>
        </w:rPr>
      </w:pPr>
    </w:p>
    <w:p w14:paraId="1AACC1D7"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Neni 17</w:t>
      </w:r>
    </w:p>
    <w:p w14:paraId="709515D7" w14:textId="77777777" w:rsidR="009F7AC7" w:rsidRPr="00083CA3" w:rsidRDefault="005D6695" w:rsidP="00E211E8">
      <w:pPr>
        <w:spacing w:line="276" w:lineRule="auto"/>
        <w:jc w:val="center"/>
        <w:rPr>
          <w:rFonts w:ascii="Times New Roman" w:hAnsi="Times New Roman" w:cs="Times New Roman"/>
          <w:b/>
          <w:bCs/>
        </w:rPr>
      </w:pPr>
      <w:bookmarkStart w:id="0" w:name="_Hlk230856337"/>
      <w:r w:rsidRPr="00083CA3">
        <w:rPr>
          <w:rFonts w:ascii="Times New Roman" w:hAnsi="Times New Roman" w:cs="Times New Roman"/>
          <w:b/>
          <w:bCs/>
        </w:rPr>
        <w:t>Organizatat Ndërsektoriale</w:t>
      </w:r>
    </w:p>
    <w:bookmarkEnd w:id="0"/>
    <w:p w14:paraId="51088195" w14:textId="31C01A7F"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1. Organizatat e njohura të </w:t>
      </w:r>
      <w:r w:rsidR="00E06942" w:rsidRPr="00083CA3">
        <w:rPr>
          <w:rFonts w:ascii="Times New Roman" w:hAnsi="Times New Roman" w:cs="Times New Roman"/>
        </w:rPr>
        <w:t>P</w:t>
      </w:r>
      <w:r w:rsidRPr="00083CA3">
        <w:rPr>
          <w:rFonts w:ascii="Times New Roman" w:hAnsi="Times New Roman" w:cs="Times New Roman"/>
        </w:rPr>
        <w:t xml:space="preserve">rodhuesve ose </w:t>
      </w:r>
      <w:r w:rsidR="002E19D1" w:rsidRPr="00083CA3">
        <w:rPr>
          <w:rFonts w:ascii="Times New Roman" w:hAnsi="Times New Roman" w:cs="Times New Roman"/>
        </w:rPr>
        <w:t>S</w:t>
      </w:r>
      <w:r w:rsidRPr="00083CA3">
        <w:rPr>
          <w:rFonts w:ascii="Times New Roman" w:hAnsi="Times New Roman" w:cs="Times New Roman"/>
        </w:rPr>
        <w:t>hoqatat e tyre, mund të krijojnë Organizata Ndërsektoriale së bashku me përfaqësues të tjerë të veprimtarive ekonomike nga zinxhiri i furnizimit, me qëllim:</w:t>
      </w:r>
    </w:p>
    <w:p w14:paraId="4E602245"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lastRenderedPageBreak/>
        <w:t>a) përshtatjen e prodhimit, përpunimit dhe marketingut me kërkesat e tregut dhe interesat e konsumatorit;</w:t>
      </w:r>
    </w:p>
    <w:p w14:paraId="590F958B"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promovimin, racionalizimin dhe përmirësimin e praktikave të prodhimit, përpunimit dhe marketingut;</w:t>
      </w:r>
    </w:p>
    <w:p w14:paraId="45E8E597"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c) kryerjen e studimeve dhe analizave të tregut për përmirësimin e vendosjes së produktit dhe strategjive të marketingut;</w:t>
      </w:r>
    </w:p>
    <w:p w14:paraId="12BCA182"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ç) konsolidimin e ofertës së produkteve nga organizatat anëtare;</w:t>
      </w:r>
    </w:p>
    <w:p w14:paraId="698CAEEC"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d) zhvillimin e metodave dhe mjeteve për përmirësimin e cilësisë dhe vlerës së produktit;</w:t>
      </w:r>
    </w:p>
    <w:p w14:paraId="551F8480"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dh) parashikimin e potencialit të prodhimit dhe monitorimin e çmimeve në treg;</w:t>
      </w:r>
    </w:p>
    <w:p w14:paraId="352B0A80"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e) eksplorimin e tregjeve të mundshme të eksportit;</w:t>
      </w:r>
    </w:p>
    <w:p w14:paraId="4F3EAED6"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ë) hartimin e kontratave standarde, në përputhje me legjislacionin në fuqi;</w:t>
      </w:r>
    </w:p>
    <w:p w14:paraId="32C61585"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f) promovimin e prodhimit të qëndrueshëm, mbrojtjen e mjedisit dhe inovacionin.</w:t>
      </w:r>
    </w:p>
    <w:p w14:paraId="7434579F"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2. Organizatat Ndërsektoriale aplikojnë për njohje pranë Ministrisë në përputhje me këtë ligj. Vendimi për njohjen ose refuzimin e njohjes merret nga Ministria brenda 4 (katër) muajve nga data e dorëzimit të aplikimit të plotë.</w:t>
      </w:r>
    </w:p>
    <w:p w14:paraId="17125378"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3. Për t'u njohur, Organizatat Ndërsektoriale duhet të plotësojnë kushtet e mëposhtme:</w:t>
      </w:r>
    </w:p>
    <w:p w14:paraId="3518DADE"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të kryejnë veprimtaritë e tyre në një ose më shumë rajone të territorit;</w:t>
      </w:r>
    </w:p>
    <w:p w14:paraId="159139F0" w14:textId="118E19CC"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b) të përfaqësojnë një pjesë të rëndësishme të veprimtarive ekonomike të prodhimit, përpunimit ose tregtimit të produkteve bujqësore në </w:t>
      </w:r>
      <w:r w:rsidR="004F1884" w:rsidRPr="00083CA3">
        <w:rPr>
          <w:rFonts w:ascii="Times New Roman" w:hAnsi="Times New Roman" w:cs="Times New Roman"/>
        </w:rPr>
        <w:t>sektor</w:t>
      </w:r>
      <w:r w:rsidR="00A16930" w:rsidRPr="00083CA3">
        <w:rPr>
          <w:rFonts w:ascii="Times New Roman" w:hAnsi="Times New Roman" w:cs="Times New Roman"/>
        </w:rPr>
        <w:t>ë</w:t>
      </w:r>
      <w:r w:rsidR="004F1884" w:rsidRPr="00083CA3">
        <w:rPr>
          <w:rFonts w:ascii="Times New Roman" w:hAnsi="Times New Roman" w:cs="Times New Roman"/>
        </w:rPr>
        <w:t>t</w:t>
      </w:r>
      <w:r w:rsidRPr="00083CA3">
        <w:rPr>
          <w:rFonts w:ascii="Times New Roman" w:hAnsi="Times New Roman" w:cs="Times New Roman"/>
        </w:rPr>
        <w:t xml:space="preserve"> përkatës;</w:t>
      </w:r>
    </w:p>
    <w:p w14:paraId="7F686401"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c) të mos angazhohen drejtpërdrejt në prodhimin, përpunimin ose tregtimin e produkteve bujqësore;</w:t>
      </w:r>
    </w:p>
    <w:p w14:paraId="62D186ED"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ç) të mos marrin pjesë në marrëveshje, vendime ose praktika të bashkërenduara që cenojnë konkurrencën në treg.</w:t>
      </w:r>
    </w:p>
    <w:p w14:paraId="1B322903"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4. Organizatat Ndërsektoriale të njohura  regjistrohen në regjistrin që administrohet nga Ministria.</w:t>
      </w:r>
    </w:p>
    <w:p w14:paraId="6E5C15AE" w14:textId="6CB86D4C"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5. Ministria kryen kontrolle periodike për të verifikuar përputhshmërinë e Organizatave Ndërsektoriale të njohura me kushtet dhe kërkesat e këtij ligji. Në rast të mospërputhshmërisë, Ministria vendos:</w:t>
      </w:r>
    </w:p>
    <w:p w14:paraId="5DB899E3"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marrjen e masave korrigjuese brenda një afati të caktuar;</w:t>
      </w:r>
    </w:p>
    <w:p w14:paraId="0B127AD9"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heqjen e njohjes, kur mospërputhshmëria nuk korrigjohet ose është e rëndësisë substanciale.</w:t>
      </w:r>
    </w:p>
    <w:p w14:paraId="0DF4860A" w14:textId="2EC0E161"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6. Rregullat e hollësishme mbi</w:t>
      </w:r>
      <w:r w:rsidR="002E19D1" w:rsidRPr="00083CA3">
        <w:rPr>
          <w:rFonts w:ascii="Times New Roman" w:hAnsi="Times New Roman" w:cs="Times New Roman"/>
        </w:rPr>
        <w:t xml:space="preserve"> </w:t>
      </w:r>
      <w:r w:rsidRPr="00083CA3">
        <w:rPr>
          <w:rFonts w:ascii="Times New Roman" w:hAnsi="Times New Roman" w:cs="Times New Roman"/>
        </w:rPr>
        <w:t>njohjen, organizimin, funksionimin, monitorimin, veprimtarinë dhe heqjen e njohjes së Organizatave Ndërsektoriale miratohen me udhëzim të Ministrit.</w:t>
      </w:r>
    </w:p>
    <w:p w14:paraId="0CA6F032" w14:textId="77777777" w:rsidR="00175B31" w:rsidRPr="00083CA3" w:rsidRDefault="00175B31" w:rsidP="00E211E8">
      <w:pPr>
        <w:spacing w:line="276" w:lineRule="auto"/>
        <w:jc w:val="both"/>
        <w:rPr>
          <w:rFonts w:ascii="Times New Roman" w:hAnsi="Times New Roman" w:cs="Times New Roman"/>
        </w:rPr>
      </w:pPr>
    </w:p>
    <w:p w14:paraId="01D913C9"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Neni 18</w:t>
      </w:r>
    </w:p>
    <w:p w14:paraId="39200580"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Mbështetja e Organizatave të Prodhuesve, Shoqatave të Organizatave të Prodhuesve dhe Organizatave Ndërsektoriale</w:t>
      </w:r>
    </w:p>
    <w:p w14:paraId="1C7FD3CC" w14:textId="77777777" w:rsidR="009F7AC7" w:rsidRPr="00083CA3" w:rsidRDefault="005D6695" w:rsidP="00E211E8">
      <w:pPr>
        <w:spacing w:line="276" w:lineRule="auto"/>
        <w:jc w:val="both"/>
        <w:rPr>
          <w:rFonts w:ascii="Times New Roman" w:hAnsi="Times New Roman" w:cs="Times New Roman"/>
        </w:rPr>
      </w:pPr>
      <w:r w:rsidRPr="00083CA3">
        <w:rPr>
          <w:rFonts w:ascii="Times New Roman" w:hAnsi="Times New Roman" w:cs="Times New Roman"/>
        </w:rPr>
        <w:t xml:space="preserve"> </w:t>
      </w:r>
    </w:p>
    <w:p w14:paraId="55B623DA" w14:textId="06B83D0F" w:rsidR="00BE4461" w:rsidRPr="00083CA3" w:rsidRDefault="00BE4461"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1. Ministria miraton </w:t>
      </w:r>
      <w:r w:rsidR="00883FF6">
        <w:rPr>
          <w:rFonts w:ascii="Times New Roman" w:hAnsi="Times New Roman" w:cs="Times New Roman"/>
        </w:rPr>
        <w:t>m</w:t>
      </w:r>
      <w:r w:rsidRPr="00083CA3">
        <w:rPr>
          <w:rFonts w:ascii="Times New Roman" w:hAnsi="Times New Roman" w:cs="Times New Roman"/>
        </w:rPr>
        <w:t>asa mbështetëse për Organizatat e Prodhuesve, Shoqatat e Organizatave të Prodhuesve dhe Organizatat Ndërsektoriale, të njohura sipas neneve 14 deri në 17 të këtij ligji, me qëllim përshtatjen e ofertës me kërkesën e tregut. Masat e mbështetjes nuk përfshijnë aktivitetet që lidhen me tërheqjen e produkteve bujqësore nga tregu.</w:t>
      </w:r>
    </w:p>
    <w:p w14:paraId="478A4EC4" w14:textId="77777777" w:rsidR="00BE4461" w:rsidRPr="00083CA3" w:rsidRDefault="00BE4461" w:rsidP="00E211E8">
      <w:pPr>
        <w:spacing w:after="0" w:line="276" w:lineRule="auto"/>
        <w:jc w:val="both"/>
        <w:rPr>
          <w:rFonts w:ascii="Times New Roman" w:hAnsi="Times New Roman" w:cs="Times New Roman"/>
        </w:rPr>
      </w:pPr>
      <w:r w:rsidRPr="00083CA3">
        <w:rPr>
          <w:rFonts w:ascii="Times New Roman" w:hAnsi="Times New Roman" w:cs="Times New Roman"/>
        </w:rPr>
        <w:t>2. Masat e mbështetjes, sipas pikës 1 të këtij neni, kanë për qëllim:</w:t>
      </w:r>
    </w:p>
    <w:p w14:paraId="1FFC969D" w14:textId="77777777" w:rsidR="00BE4461" w:rsidRPr="00083CA3" w:rsidRDefault="00BE4461" w:rsidP="00E211E8">
      <w:pPr>
        <w:spacing w:after="0" w:line="276" w:lineRule="auto"/>
        <w:jc w:val="both"/>
        <w:rPr>
          <w:rFonts w:ascii="Times New Roman" w:hAnsi="Times New Roman" w:cs="Times New Roman"/>
        </w:rPr>
      </w:pPr>
      <w:r w:rsidRPr="00083CA3">
        <w:rPr>
          <w:rFonts w:ascii="Times New Roman" w:hAnsi="Times New Roman" w:cs="Times New Roman"/>
        </w:rPr>
        <w:lastRenderedPageBreak/>
        <w:t>a) përmirësimin e cilësisë së produkteve bujqësore;</w:t>
      </w:r>
    </w:p>
    <w:p w14:paraId="382ABD9B" w14:textId="77777777" w:rsidR="00BE4461" w:rsidRPr="00083CA3" w:rsidRDefault="00BE4461" w:rsidP="00E211E8">
      <w:pPr>
        <w:spacing w:after="0" w:line="276" w:lineRule="auto"/>
        <w:jc w:val="both"/>
        <w:rPr>
          <w:rFonts w:ascii="Times New Roman" w:hAnsi="Times New Roman" w:cs="Times New Roman"/>
        </w:rPr>
      </w:pPr>
      <w:r w:rsidRPr="00083CA3">
        <w:rPr>
          <w:rFonts w:ascii="Times New Roman" w:hAnsi="Times New Roman" w:cs="Times New Roman"/>
        </w:rPr>
        <w:t>b) promovimin e organizimit më të mirë të prodhimit, përpunimit dhe marketingut;</w:t>
      </w:r>
    </w:p>
    <w:p w14:paraId="5AB8C277" w14:textId="77777777" w:rsidR="00BE4461" w:rsidRPr="00083CA3" w:rsidRDefault="00BE4461" w:rsidP="00E211E8">
      <w:pPr>
        <w:spacing w:after="0" w:line="276" w:lineRule="auto"/>
        <w:jc w:val="both"/>
        <w:rPr>
          <w:rFonts w:ascii="Times New Roman" w:hAnsi="Times New Roman" w:cs="Times New Roman"/>
        </w:rPr>
      </w:pPr>
      <w:r w:rsidRPr="00083CA3">
        <w:rPr>
          <w:rFonts w:ascii="Times New Roman" w:hAnsi="Times New Roman" w:cs="Times New Roman"/>
        </w:rPr>
        <w:t>c) monitorimin e tendencës së çmimeve në treg;</w:t>
      </w:r>
    </w:p>
    <w:p w14:paraId="7D09434A" w14:textId="77777777" w:rsidR="00BE4461" w:rsidRPr="00083CA3" w:rsidRDefault="00BE4461" w:rsidP="00E211E8">
      <w:pPr>
        <w:spacing w:after="0" w:line="276" w:lineRule="auto"/>
        <w:jc w:val="both"/>
        <w:rPr>
          <w:rFonts w:ascii="Times New Roman" w:hAnsi="Times New Roman" w:cs="Times New Roman"/>
        </w:rPr>
      </w:pPr>
      <w:r w:rsidRPr="00083CA3">
        <w:rPr>
          <w:rFonts w:ascii="Times New Roman" w:hAnsi="Times New Roman" w:cs="Times New Roman"/>
        </w:rPr>
        <w:t>ç) përgatitjen e parashikimeve afatshkurtra dhe afatgjata të prodhimit.</w:t>
      </w:r>
    </w:p>
    <w:p w14:paraId="67677BF2" w14:textId="1CC033F4" w:rsidR="00BE4461" w:rsidRPr="00083CA3" w:rsidRDefault="00BE4461"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3. Mbështetja e parashikuar në këtë nen mund të jepet në formë financiare ose teknike. Burimet financiare për këtë mbështetje </w:t>
      </w:r>
      <w:r w:rsidR="00E53546" w:rsidRPr="00083CA3">
        <w:rPr>
          <w:rFonts w:ascii="Times New Roman" w:hAnsi="Times New Roman" w:cs="Times New Roman"/>
        </w:rPr>
        <w:t xml:space="preserve">planifikohen dhe </w:t>
      </w:r>
      <w:r w:rsidRPr="00083CA3">
        <w:rPr>
          <w:rFonts w:ascii="Times New Roman" w:hAnsi="Times New Roman" w:cs="Times New Roman"/>
        </w:rPr>
        <w:t>sigurohen nga buxheti i shtetit dhe burime të tjera të ligjshme financimi, në përputhje me legjislacionin në fuqi për bujqësinë dhe zhvillimin rural.</w:t>
      </w:r>
    </w:p>
    <w:p w14:paraId="080ADBBE" w14:textId="77777777" w:rsidR="00BE4461" w:rsidRPr="00083CA3" w:rsidRDefault="00BE4461" w:rsidP="00E211E8">
      <w:pPr>
        <w:spacing w:after="0" w:line="276" w:lineRule="auto"/>
        <w:jc w:val="both"/>
        <w:rPr>
          <w:rFonts w:ascii="Times New Roman" w:hAnsi="Times New Roman" w:cs="Times New Roman"/>
        </w:rPr>
      </w:pPr>
      <w:r w:rsidRPr="00083CA3">
        <w:rPr>
          <w:rFonts w:ascii="Times New Roman" w:hAnsi="Times New Roman" w:cs="Times New Roman"/>
        </w:rPr>
        <w:t>4. Rregullat e hollësishme për llojet, procedurat, kushtet, kriteret e përfitimit dhe monitorimin e masave të mbështetjes miratohen me udhëzim të Ministrit.</w:t>
      </w:r>
    </w:p>
    <w:p w14:paraId="293373F7" w14:textId="77777777" w:rsidR="009F7AC7" w:rsidRPr="00083CA3" w:rsidRDefault="009F7AC7" w:rsidP="00E211E8">
      <w:pPr>
        <w:spacing w:line="276" w:lineRule="auto"/>
        <w:jc w:val="both"/>
        <w:rPr>
          <w:rFonts w:ascii="Times New Roman" w:hAnsi="Times New Roman" w:cs="Times New Roman"/>
        </w:rPr>
      </w:pPr>
    </w:p>
    <w:p w14:paraId="45B0F9B5" w14:textId="39F10C6D"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 xml:space="preserve">Neni </w:t>
      </w:r>
      <w:r w:rsidR="00A1454B" w:rsidRPr="00083CA3">
        <w:rPr>
          <w:rFonts w:ascii="Times New Roman" w:hAnsi="Times New Roman" w:cs="Times New Roman"/>
          <w:b/>
          <w:bCs/>
        </w:rPr>
        <w:t>19</w:t>
      </w:r>
    </w:p>
    <w:p w14:paraId="0F25465C" w14:textId="007C5385" w:rsidR="009F7AC7"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Forma juridike dhe njohja sipas këtij ligj</w:t>
      </w:r>
      <w:r w:rsidR="004B2181">
        <w:rPr>
          <w:rFonts w:ascii="Times New Roman" w:hAnsi="Times New Roman" w:cs="Times New Roman"/>
          <w:b/>
          <w:bCs/>
        </w:rPr>
        <w:t>i</w:t>
      </w:r>
    </w:p>
    <w:p w14:paraId="1BD8D6DB" w14:textId="77777777" w:rsidR="00720639" w:rsidRPr="00083CA3" w:rsidRDefault="00720639" w:rsidP="00E211E8">
      <w:pPr>
        <w:spacing w:line="276" w:lineRule="auto"/>
        <w:jc w:val="center"/>
        <w:rPr>
          <w:rFonts w:ascii="Times New Roman" w:hAnsi="Times New Roman" w:cs="Times New Roman"/>
          <w:b/>
          <w:bCs/>
        </w:rPr>
      </w:pPr>
    </w:p>
    <w:p w14:paraId="180444E8" w14:textId="17B5FC02" w:rsidR="00411545" w:rsidRPr="00083CA3" w:rsidRDefault="00C307C2"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1. </w:t>
      </w:r>
      <w:r w:rsidR="00411545" w:rsidRPr="00083CA3">
        <w:rPr>
          <w:rFonts w:ascii="Times New Roman" w:hAnsi="Times New Roman" w:cs="Times New Roman"/>
        </w:rPr>
        <w:t xml:space="preserve">Ligji nr. 38/2012, “Për shoqëritë e bashkëpunimit bujqësor”, i ndryshuar, ligji nr. 9901, datë 14.4.2008, “Për tregtarët dhe shoqëritë tregtare”, i ndryshuar, dhe ligji nr. 8788, datë 7.5.2001, “Për organizatat jofitimprurëse”, i ndryshuar, zbatohen për regjistrimin, organizimin dhe funksionimin e Organizatave të Prodhuesve, Shoqatave të Organizatave të Prodhuesve dhe Organizatave Ndërsektoriale, sipas formës juridike të zgjedhur prej tyre. </w:t>
      </w:r>
    </w:p>
    <w:p w14:paraId="45E69CCD" w14:textId="77777777" w:rsidR="00F7530E" w:rsidRPr="00083CA3" w:rsidRDefault="00C307C2" w:rsidP="00E211E8">
      <w:pPr>
        <w:spacing w:after="0" w:line="276" w:lineRule="auto"/>
        <w:jc w:val="both"/>
        <w:rPr>
          <w:rFonts w:ascii="Times New Roman" w:hAnsi="Times New Roman" w:cs="Times New Roman"/>
        </w:rPr>
      </w:pPr>
      <w:r w:rsidRPr="00083CA3">
        <w:rPr>
          <w:rFonts w:ascii="Times New Roman" w:hAnsi="Times New Roman" w:cs="Times New Roman"/>
        </w:rPr>
        <w:t>2. Njohja sipas këtij ligji nuk ndryshon formën juridike të subjektit, por i jep atij cilësinë e Organizatës së Prodhuesve, Shoqatës së Organizatave të Prodhuesve ose Organizatës Ndërsektoriale. Kjo njohje nuk përjashton dhe nuk zëvendëson kërkesat e legjislacionit të zbatueshëm për formën juridike përkatëse.</w:t>
      </w:r>
    </w:p>
    <w:p w14:paraId="0F8D4726" w14:textId="0F2CD4A6"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3. Shoqëritë e Bashkëpunimit Bujqësor, të themeluara sipas Ligjit nr. 38/2012, mund të aplikojnë për njohje si Organizata të Prodhuesve sipas këtij ligji, kur përmbushin kushtet e parashikuara në nenet 14 dhe 15 të këtij ligji.</w:t>
      </w:r>
    </w:p>
    <w:p w14:paraId="7170A971" w14:textId="77777777" w:rsidR="009F7AC7"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4. Federatat e Shoqërive të Bashkëpunimit Bujqësor, të krijuara sipas nenit 61 të Ligjit nr. 38/2012, mund të aplikojnë për njohje si Shoqata të Organizatave të Prodhuesve sipas këtij ligji, kur përmbushin kushtet e nenit 16 të këtij ligji.</w:t>
      </w:r>
    </w:p>
    <w:p w14:paraId="31BB42F4" w14:textId="77777777" w:rsidR="00175B31" w:rsidRPr="00083CA3" w:rsidRDefault="00175B31" w:rsidP="00E211E8">
      <w:pPr>
        <w:spacing w:after="0" w:line="276" w:lineRule="auto"/>
        <w:jc w:val="both"/>
        <w:rPr>
          <w:rFonts w:ascii="Times New Roman" w:hAnsi="Times New Roman" w:cs="Times New Roman"/>
        </w:rPr>
      </w:pPr>
    </w:p>
    <w:p w14:paraId="62966A26" w14:textId="77777777" w:rsidR="009F7AC7" w:rsidRPr="00083CA3" w:rsidRDefault="009F7AC7" w:rsidP="00E211E8">
      <w:pPr>
        <w:spacing w:line="276" w:lineRule="auto"/>
        <w:jc w:val="both"/>
        <w:rPr>
          <w:rFonts w:ascii="Times New Roman" w:hAnsi="Times New Roman" w:cs="Times New Roman"/>
          <w:b/>
          <w:bCs/>
        </w:rPr>
      </w:pPr>
    </w:p>
    <w:p w14:paraId="46228C28" w14:textId="77777777" w:rsidR="00A1454B" w:rsidRPr="00083CA3" w:rsidRDefault="00A1454B" w:rsidP="00E211E8">
      <w:pPr>
        <w:spacing w:line="276" w:lineRule="auto"/>
        <w:jc w:val="center"/>
        <w:rPr>
          <w:rFonts w:ascii="Times New Roman" w:hAnsi="Times New Roman" w:cs="Times New Roman"/>
          <w:b/>
          <w:bCs/>
        </w:rPr>
      </w:pPr>
      <w:r w:rsidRPr="00083CA3">
        <w:rPr>
          <w:rFonts w:ascii="Times New Roman" w:hAnsi="Times New Roman" w:cs="Times New Roman"/>
          <w:b/>
          <w:bCs/>
        </w:rPr>
        <w:t>KREU V</w:t>
      </w:r>
    </w:p>
    <w:p w14:paraId="043105F0" w14:textId="72FBEF91" w:rsidR="00A1454B" w:rsidRPr="00083CA3" w:rsidRDefault="00A1454B" w:rsidP="00E211E8">
      <w:pPr>
        <w:spacing w:line="276" w:lineRule="auto"/>
        <w:jc w:val="center"/>
        <w:rPr>
          <w:rFonts w:ascii="Times New Roman" w:hAnsi="Times New Roman" w:cs="Times New Roman"/>
          <w:b/>
          <w:bCs/>
        </w:rPr>
      </w:pPr>
      <w:r w:rsidRPr="00083CA3">
        <w:rPr>
          <w:rFonts w:ascii="Times New Roman" w:hAnsi="Times New Roman" w:cs="Times New Roman"/>
          <w:b/>
          <w:bCs/>
        </w:rPr>
        <w:t>MARRËDHËNIET KONTRAKTORE</w:t>
      </w:r>
    </w:p>
    <w:p w14:paraId="38178EE7" w14:textId="36EFFEDF" w:rsidR="00A1454B" w:rsidRPr="00083CA3" w:rsidRDefault="00A1454B" w:rsidP="00E211E8">
      <w:pPr>
        <w:spacing w:line="276" w:lineRule="auto"/>
        <w:jc w:val="center"/>
        <w:rPr>
          <w:rFonts w:ascii="Times New Roman" w:hAnsi="Times New Roman" w:cs="Times New Roman"/>
          <w:b/>
          <w:bCs/>
        </w:rPr>
      </w:pPr>
      <w:r w:rsidRPr="00083CA3">
        <w:rPr>
          <w:rFonts w:ascii="Times New Roman" w:hAnsi="Times New Roman" w:cs="Times New Roman"/>
          <w:b/>
          <w:bCs/>
        </w:rPr>
        <w:t>Neni 20</w:t>
      </w:r>
    </w:p>
    <w:p w14:paraId="7AD21240" w14:textId="77777777" w:rsidR="00A1454B" w:rsidRPr="00083CA3" w:rsidRDefault="00A1454B" w:rsidP="00E211E8">
      <w:pPr>
        <w:spacing w:line="276" w:lineRule="auto"/>
        <w:jc w:val="center"/>
        <w:rPr>
          <w:rFonts w:ascii="Times New Roman" w:hAnsi="Times New Roman" w:cs="Times New Roman"/>
          <w:b/>
          <w:bCs/>
        </w:rPr>
      </w:pPr>
      <w:r w:rsidRPr="00083CA3">
        <w:rPr>
          <w:rFonts w:ascii="Times New Roman" w:hAnsi="Times New Roman" w:cs="Times New Roman"/>
          <w:b/>
          <w:bCs/>
        </w:rPr>
        <w:t>Marrëdhëniet kontraktore në sektorin e qumështit dhe produkteve të qumështit</w:t>
      </w:r>
    </w:p>
    <w:p w14:paraId="68131563" w14:textId="3CB4A7F6" w:rsidR="00A1454B" w:rsidRPr="00083CA3" w:rsidRDefault="00A1454B"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1. Personat fizikë apo juridikë që blejnë qumësht të papërpunuar ose produkte me bazë qumështi për qëllime përpunimi ose tregtimi, </w:t>
      </w:r>
      <w:r w:rsidR="001D68E7" w:rsidRPr="00083CA3">
        <w:rPr>
          <w:rFonts w:ascii="Times New Roman" w:hAnsi="Times New Roman" w:cs="Times New Roman"/>
        </w:rPr>
        <w:t>mund të lidhin kontrata me shkrim me prodhuesit</w:t>
      </w:r>
      <w:r w:rsidRPr="00083CA3">
        <w:rPr>
          <w:rFonts w:ascii="Times New Roman" w:hAnsi="Times New Roman" w:cs="Times New Roman"/>
        </w:rPr>
        <w:t>, përpara dorëzimit. Kur prodhuesi, Organizata e Prodhuesve ose Shoqata e Organizatave të Prodhuesve e kërkon këtë, lidhja e kontratës me shkrim është e detyrueshme.</w:t>
      </w:r>
    </w:p>
    <w:p w14:paraId="3F2865C9" w14:textId="10E5354B" w:rsidR="00A1454B" w:rsidRPr="00083CA3" w:rsidRDefault="00A1454B" w:rsidP="00E211E8">
      <w:pPr>
        <w:spacing w:after="0" w:line="276" w:lineRule="auto"/>
        <w:jc w:val="both"/>
        <w:rPr>
          <w:rFonts w:ascii="Times New Roman" w:hAnsi="Times New Roman" w:cs="Times New Roman"/>
        </w:rPr>
      </w:pPr>
      <w:r w:rsidRPr="00083CA3">
        <w:rPr>
          <w:rFonts w:ascii="Times New Roman" w:hAnsi="Times New Roman" w:cs="Times New Roman"/>
        </w:rPr>
        <w:lastRenderedPageBreak/>
        <w:t>2. Kur lidhen kontrata sipas pikës 1 të këtij neni, ato përmbajnë të paktën elementet e mëposhtëm:</w:t>
      </w:r>
    </w:p>
    <w:p w14:paraId="0BD59C4D" w14:textId="77777777" w:rsidR="00A1454B" w:rsidRPr="00083CA3" w:rsidRDefault="00A1454B" w:rsidP="00E211E8">
      <w:pPr>
        <w:spacing w:after="0" w:line="276" w:lineRule="auto"/>
        <w:jc w:val="both"/>
        <w:rPr>
          <w:rFonts w:ascii="Times New Roman" w:hAnsi="Times New Roman" w:cs="Times New Roman"/>
        </w:rPr>
      </w:pPr>
      <w:r w:rsidRPr="00083CA3">
        <w:rPr>
          <w:rFonts w:ascii="Times New Roman" w:hAnsi="Times New Roman" w:cs="Times New Roman"/>
        </w:rPr>
        <w:t>a) identifikimin e palëve kontraktuese, të drejtat dhe detyrimet e tyre;</w:t>
      </w:r>
    </w:p>
    <w:p w14:paraId="1CD9E601" w14:textId="77777777" w:rsidR="00A1454B" w:rsidRPr="00083CA3" w:rsidRDefault="00A1454B" w:rsidP="00E211E8">
      <w:pPr>
        <w:spacing w:after="0" w:line="276" w:lineRule="auto"/>
        <w:jc w:val="both"/>
        <w:rPr>
          <w:rFonts w:ascii="Times New Roman" w:hAnsi="Times New Roman" w:cs="Times New Roman"/>
        </w:rPr>
      </w:pPr>
      <w:r w:rsidRPr="00083CA3">
        <w:rPr>
          <w:rFonts w:ascii="Times New Roman" w:hAnsi="Times New Roman" w:cs="Times New Roman"/>
        </w:rPr>
        <w:t>b) çmimin e rënë dakord, ose kriteret për llogaritjen e tij;</w:t>
      </w:r>
    </w:p>
    <w:p w14:paraId="6E597865" w14:textId="77777777" w:rsidR="00A1454B" w:rsidRPr="00083CA3" w:rsidRDefault="00A1454B" w:rsidP="00E211E8">
      <w:pPr>
        <w:spacing w:after="0" w:line="276" w:lineRule="auto"/>
        <w:jc w:val="both"/>
        <w:rPr>
          <w:rFonts w:ascii="Times New Roman" w:hAnsi="Times New Roman" w:cs="Times New Roman"/>
        </w:rPr>
      </w:pPr>
      <w:r w:rsidRPr="00083CA3">
        <w:rPr>
          <w:rFonts w:ascii="Times New Roman" w:hAnsi="Times New Roman" w:cs="Times New Roman"/>
        </w:rPr>
        <w:t>c) sasinë e qumështit të papërpunuar ose të produkteve me bazë qumështi që mund ose duhet të dorëzohet, si dhe kohën e dorëzimit;</w:t>
      </w:r>
    </w:p>
    <w:p w14:paraId="796CB831" w14:textId="77777777" w:rsidR="00A1454B" w:rsidRPr="00083CA3" w:rsidRDefault="00A1454B" w:rsidP="00E211E8">
      <w:pPr>
        <w:spacing w:after="0" w:line="276" w:lineRule="auto"/>
        <w:jc w:val="both"/>
        <w:rPr>
          <w:rFonts w:ascii="Times New Roman" w:hAnsi="Times New Roman" w:cs="Times New Roman"/>
        </w:rPr>
      </w:pPr>
      <w:r w:rsidRPr="00083CA3">
        <w:rPr>
          <w:rFonts w:ascii="Times New Roman" w:hAnsi="Times New Roman" w:cs="Times New Roman"/>
        </w:rPr>
        <w:t>ç) kohëzgjatjen e kontratës;</w:t>
      </w:r>
    </w:p>
    <w:p w14:paraId="5AE33998" w14:textId="77777777" w:rsidR="00A1454B" w:rsidRPr="00083CA3" w:rsidRDefault="00A1454B" w:rsidP="00E211E8">
      <w:pPr>
        <w:spacing w:after="0" w:line="276" w:lineRule="auto"/>
        <w:jc w:val="both"/>
        <w:rPr>
          <w:rFonts w:ascii="Times New Roman" w:hAnsi="Times New Roman" w:cs="Times New Roman"/>
        </w:rPr>
      </w:pPr>
      <w:r w:rsidRPr="00083CA3">
        <w:rPr>
          <w:rFonts w:ascii="Times New Roman" w:hAnsi="Times New Roman" w:cs="Times New Roman"/>
        </w:rPr>
        <w:t>d) mënyrën dhe kushtet e mbledhjes ose dorëzimit;</w:t>
      </w:r>
    </w:p>
    <w:p w14:paraId="5A25578E" w14:textId="77777777" w:rsidR="00A1454B" w:rsidRPr="00083CA3" w:rsidRDefault="00A1454B" w:rsidP="00E211E8">
      <w:pPr>
        <w:spacing w:after="0" w:line="276" w:lineRule="auto"/>
        <w:jc w:val="both"/>
        <w:rPr>
          <w:rFonts w:ascii="Times New Roman" w:hAnsi="Times New Roman" w:cs="Times New Roman"/>
        </w:rPr>
      </w:pPr>
      <w:r w:rsidRPr="00083CA3">
        <w:rPr>
          <w:rFonts w:ascii="Times New Roman" w:hAnsi="Times New Roman" w:cs="Times New Roman"/>
        </w:rPr>
        <w:t>dh) periudhat dhe procedurat e pagesës;</w:t>
      </w:r>
    </w:p>
    <w:p w14:paraId="659CCC88" w14:textId="77777777" w:rsidR="00A1454B" w:rsidRPr="00083CA3" w:rsidRDefault="00A1454B" w:rsidP="00E211E8">
      <w:pPr>
        <w:spacing w:after="0" w:line="276" w:lineRule="auto"/>
        <w:jc w:val="both"/>
        <w:rPr>
          <w:rFonts w:ascii="Times New Roman" w:hAnsi="Times New Roman" w:cs="Times New Roman"/>
        </w:rPr>
      </w:pPr>
      <w:r w:rsidRPr="00083CA3">
        <w:rPr>
          <w:rFonts w:ascii="Times New Roman" w:hAnsi="Times New Roman" w:cs="Times New Roman"/>
        </w:rPr>
        <w:t>e) rregullat e zbatueshme në rast të forcës madhore;</w:t>
      </w:r>
    </w:p>
    <w:p w14:paraId="4B5F7777" w14:textId="77777777" w:rsidR="00A1454B" w:rsidRPr="00083CA3" w:rsidRDefault="00A1454B" w:rsidP="00E211E8">
      <w:pPr>
        <w:spacing w:after="0" w:line="276" w:lineRule="auto"/>
        <w:jc w:val="both"/>
        <w:rPr>
          <w:rFonts w:ascii="Times New Roman" w:hAnsi="Times New Roman" w:cs="Times New Roman"/>
        </w:rPr>
      </w:pPr>
      <w:r w:rsidRPr="00083CA3">
        <w:rPr>
          <w:rFonts w:ascii="Times New Roman" w:hAnsi="Times New Roman" w:cs="Times New Roman"/>
        </w:rPr>
        <w:t>ë) elemente të tjera që lidhen me furnizimin me qumësht të papërpunuar ose produkte me bazë qumështi.</w:t>
      </w:r>
    </w:p>
    <w:p w14:paraId="78E1486D" w14:textId="6693B945" w:rsidR="00A1454B" w:rsidRPr="00083CA3" w:rsidRDefault="00A1454B" w:rsidP="00E211E8">
      <w:pPr>
        <w:spacing w:after="0" w:line="276" w:lineRule="auto"/>
        <w:jc w:val="both"/>
        <w:rPr>
          <w:rFonts w:ascii="Times New Roman" w:hAnsi="Times New Roman" w:cs="Times New Roman"/>
        </w:rPr>
      </w:pPr>
      <w:r w:rsidRPr="00083CA3">
        <w:rPr>
          <w:rFonts w:ascii="Times New Roman" w:hAnsi="Times New Roman" w:cs="Times New Roman"/>
        </w:rPr>
        <w:t>3. Refuzimi me shkrim nga blerësi për të konfirmuar kushtet e kontratës, kur konfirmimi me shkrim kërkohet nga prodhuesi, përbën praktikë të padrejtë tregtare sipas</w:t>
      </w:r>
      <w:r w:rsidR="00EE293A" w:rsidRPr="00083CA3">
        <w:rPr>
          <w:rFonts w:ascii="Times New Roman" w:hAnsi="Times New Roman" w:cs="Times New Roman"/>
        </w:rPr>
        <w:t xml:space="preserve"> shkronjës “e” të pikës 1 të nenit 29</w:t>
      </w:r>
      <w:r w:rsidRPr="00083CA3">
        <w:rPr>
          <w:rFonts w:ascii="Times New Roman" w:hAnsi="Times New Roman" w:cs="Times New Roman"/>
        </w:rPr>
        <w:t xml:space="preserve"> të këtij ligji.</w:t>
      </w:r>
    </w:p>
    <w:p w14:paraId="23894CE0" w14:textId="5E77C724" w:rsidR="00C93BB0" w:rsidRPr="00083CA3" w:rsidRDefault="00A1454B"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4. Detyrimi për konfirmim me shkrim, sipas pikës 3 të këtij neni, nuk zbatohet kur kontrata ka për objekt produkte që furnizohen nga anëtari i një </w:t>
      </w:r>
      <w:r w:rsidR="00A16930" w:rsidRPr="00083CA3">
        <w:rPr>
          <w:rFonts w:ascii="Times New Roman" w:hAnsi="Times New Roman" w:cs="Times New Roman"/>
        </w:rPr>
        <w:t>O</w:t>
      </w:r>
      <w:r w:rsidRPr="00083CA3">
        <w:rPr>
          <w:rFonts w:ascii="Times New Roman" w:hAnsi="Times New Roman" w:cs="Times New Roman"/>
        </w:rPr>
        <w:t xml:space="preserve">rganizate </w:t>
      </w:r>
      <w:r w:rsidR="00A16930" w:rsidRPr="00083CA3">
        <w:rPr>
          <w:rFonts w:ascii="Times New Roman" w:hAnsi="Times New Roman" w:cs="Times New Roman"/>
        </w:rPr>
        <w:t>P</w:t>
      </w:r>
      <w:r w:rsidRPr="00083CA3">
        <w:rPr>
          <w:rFonts w:ascii="Times New Roman" w:hAnsi="Times New Roman" w:cs="Times New Roman"/>
        </w:rPr>
        <w:t>rodhuesish, përfshirë kooperativën bujqësore, te organizata së cilës i përket prodhuesi, nëse statuti i kësaj organizate ose rregullat e brendshme përmbajnë dispozita me efekt të ngjashëm me kushtet e kontratës.</w:t>
      </w:r>
    </w:p>
    <w:p w14:paraId="2876E5F3" w14:textId="341F8A54" w:rsidR="00A1454B" w:rsidRPr="00083CA3" w:rsidRDefault="00C93BB0" w:rsidP="00E211E8">
      <w:pPr>
        <w:spacing w:after="0" w:line="276" w:lineRule="auto"/>
        <w:jc w:val="both"/>
        <w:rPr>
          <w:rFonts w:ascii="Times New Roman" w:hAnsi="Times New Roman" w:cs="Times New Roman"/>
        </w:rPr>
      </w:pPr>
      <w:r w:rsidRPr="00083CA3">
        <w:rPr>
          <w:rFonts w:ascii="Times New Roman" w:hAnsi="Times New Roman" w:cs="Times New Roman"/>
        </w:rPr>
        <w:t>5</w:t>
      </w:r>
      <w:r w:rsidR="00A1454B" w:rsidRPr="00083CA3">
        <w:rPr>
          <w:rFonts w:ascii="Times New Roman" w:hAnsi="Times New Roman" w:cs="Times New Roman"/>
        </w:rPr>
        <w:t>. Një Organizatë e njohur Prodhues</w:t>
      </w:r>
      <w:r w:rsidR="00A16930" w:rsidRPr="00083CA3">
        <w:rPr>
          <w:rFonts w:ascii="Times New Roman" w:hAnsi="Times New Roman" w:cs="Times New Roman"/>
        </w:rPr>
        <w:t>ish</w:t>
      </w:r>
      <w:r w:rsidR="00A1454B" w:rsidRPr="00083CA3">
        <w:rPr>
          <w:rFonts w:ascii="Times New Roman" w:hAnsi="Times New Roman" w:cs="Times New Roman"/>
        </w:rPr>
        <w:t xml:space="preserve"> në sektorin e qumështit mund të negociojë, në emër të anëtarëve të saj prodhues, kontrata që rregullojnë dorëzimin e qumështit të papërpunuar ose produkteve të qumështit nga një prodhues bujqësor tek një përpunues ose blerës.</w:t>
      </w:r>
    </w:p>
    <w:p w14:paraId="74606D52" w14:textId="2AD50CB5" w:rsidR="00A1454B" w:rsidRPr="00083CA3" w:rsidRDefault="00C93BB0" w:rsidP="00E211E8">
      <w:pPr>
        <w:spacing w:after="0" w:line="276" w:lineRule="auto"/>
        <w:jc w:val="both"/>
        <w:rPr>
          <w:rFonts w:ascii="Times New Roman" w:hAnsi="Times New Roman" w:cs="Times New Roman"/>
        </w:rPr>
      </w:pPr>
      <w:r w:rsidRPr="00083CA3">
        <w:rPr>
          <w:rFonts w:ascii="Times New Roman" w:hAnsi="Times New Roman" w:cs="Times New Roman"/>
        </w:rPr>
        <w:t>6</w:t>
      </w:r>
      <w:r w:rsidR="00A1454B" w:rsidRPr="00083CA3">
        <w:rPr>
          <w:rFonts w:ascii="Times New Roman" w:hAnsi="Times New Roman" w:cs="Times New Roman"/>
        </w:rPr>
        <w:t>. Blerësit e parë të qumështit të papërpunuar deklarojnë çdo muaj pranë autoritetit kompetent sasinë e qumështit të papërpunuar të dorëzuar tek ata dhe çmimin mesatar të paguar. Në deklarim bëhet dallim midis qumështit organik dhe atij jo-organik.</w:t>
      </w:r>
    </w:p>
    <w:p w14:paraId="10EAC349" w14:textId="4A5541BD" w:rsidR="00A1454B" w:rsidRPr="00083CA3" w:rsidRDefault="00C93BB0" w:rsidP="00E211E8">
      <w:pPr>
        <w:spacing w:after="0" w:line="276" w:lineRule="auto"/>
        <w:jc w:val="both"/>
        <w:rPr>
          <w:rFonts w:ascii="Times New Roman" w:hAnsi="Times New Roman" w:cs="Times New Roman"/>
        </w:rPr>
      </w:pPr>
      <w:r w:rsidRPr="00083CA3">
        <w:rPr>
          <w:rFonts w:ascii="Times New Roman" w:hAnsi="Times New Roman" w:cs="Times New Roman"/>
        </w:rPr>
        <w:t>7</w:t>
      </w:r>
      <w:r w:rsidR="00A1454B" w:rsidRPr="00083CA3">
        <w:rPr>
          <w:rFonts w:ascii="Times New Roman" w:hAnsi="Times New Roman" w:cs="Times New Roman"/>
        </w:rPr>
        <w:t>. Rregullat e hollësishme për formën dhe përmbajtjen e kontratave, procedurat e negocimit kolektiv, procedurat e deklarimit nga blerësit e parë, si dhe afatet dhe formati i raportimit, miratohen me udhëzim të Ministrit.</w:t>
      </w:r>
    </w:p>
    <w:p w14:paraId="24F8C8EF" w14:textId="77777777" w:rsidR="00175B31" w:rsidRDefault="00175B31" w:rsidP="00E211E8">
      <w:pPr>
        <w:spacing w:line="276" w:lineRule="auto"/>
        <w:jc w:val="both"/>
        <w:rPr>
          <w:rFonts w:ascii="Times New Roman" w:hAnsi="Times New Roman" w:cs="Times New Roman"/>
        </w:rPr>
      </w:pPr>
    </w:p>
    <w:p w14:paraId="1ED6A366" w14:textId="77777777" w:rsidR="00175B31" w:rsidRPr="00083CA3" w:rsidRDefault="00175B31" w:rsidP="00E211E8">
      <w:pPr>
        <w:spacing w:line="276" w:lineRule="auto"/>
        <w:jc w:val="both"/>
        <w:rPr>
          <w:rFonts w:ascii="Times New Roman" w:hAnsi="Times New Roman" w:cs="Times New Roman"/>
        </w:rPr>
      </w:pPr>
    </w:p>
    <w:p w14:paraId="0D42BE58" w14:textId="77777777" w:rsidR="00F22001" w:rsidRPr="00083CA3" w:rsidRDefault="00F22001" w:rsidP="00E211E8">
      <w:pPr>
        <w:spacing w:line="276" w:lineRule="auto"/>
        <w:jc w:val="center"/>
        <w:rPr>
          <w:rFonts w:ascii="Times New Roman" w:hAnsi="Times New Roman" w:cs="Times New Roman"/>
          <w:b/>
          <w:bCs/>
        </w:rPr>
      </w:pPr>
      <w:r w:rsidRPr="00083CA3">
        <w:rPr>
          <w:rFonts w:ascii="Times New Roman" w:hAnsi="Times New Roman" w:cs="Times New Roman"/>
          <w:b/>
          <w:bCs/>
        </w:rPr>
        <w:t>Neni 21</w:t>
      </w:r>
    </w:p>
    <w:p w14:paraId="58244B2A" w14:textId="65C42903" w:rsidR="00F22001" w:rsidRPr="00083CA3" w:rsidRDefault="00F22001" w:rsidP="00E211E8">
      <w:pPr>
        <w:spacing w:line="276" w:lineRule="auto"/>
        <w:jc w:val="center"/>
        <w:rPr>
          <w:rFonts w:ascii="Times New Roman" w:hAnsi="Times New Roman" w:cs="Times New Roman"/>
          <w:b/>
          <w:bCs/>
        </w:rPr>
      </w:pPr>
      <w:r w:rsidRPr="00083CA3">
        <w:rPr>
          <w:rFonts w:ascii="Times New Roman" w:hAnsi="Times New Roman" w:cs="Times New Roman"/>
          <w:b/>
          <w:bCs/>
        </w:rPr>
        <w:t>Marrëdhëniet kontraktore për produktet e tjera bujqësore</w:t>
      </w:r>
    </w:p>
    <w:p w14:paraId="036479C1" w14:textId="77777777" w:rsidR="00F22001" w:rsidRPr="00083CA3" w:rsidRDefault="00F22001" w:rsidP="00E211E8">
      <w:pPr>
        <w:spacing w:after="0" w:line="276" w:lineRule="auto"/>
        <w:jc w:val="both"/>
        <w:rPr>
          <w:rFonts w:ascii="Times New Roman" w:hAnsi="Times New Roman" w:cs="Times New Roman"/>
        </w:rPr>
      </w:pPr>
      <w:r w:rsidRPr="00083CA3">
        <w:rPr>
          <w:rFonts w:ascii="Times New Roman" w:hAnsi="Times New Roman" w:cs="Times New Roman"/>
        </w:rPr>
        <w:t>1. Personat fizikë apo juridikë që blejnë produkte bujqësore, përveç qumështit dhe produkteve me bazë qumështi që rregullohen sipas nenit 20 të këtij ligji, për qëllime përpunimi ose tregtimi, mund të lidhin kontrata me shkrim me prodhuesit, përpara dorëzimit. Kur prodhuesi, Organizata e Prodhuesve ose Shoqata e Organizatave të Prodhuesve e kërkon këtë, lidhja e kontratës me shkrim është e detyrueshme.</w:t>
      </w:r>
    </w:p>
    <w:p w14:paraId="409F9F61" w14:textId="77777777" w:rsidR="00F22001" w:rsidRPr="00083CA3" w:rsidRDefault="00F22001" w:rsidP="00E211E8">
      <w:pPr>
        <w:spacing w:after="0" w:line="276" w:lineRule="auto"/>
        <w:jc w:val="both"/>
        <w:rPr>
          <w:rFonts w:ascii="Times New Roman" w:hAnsi="Times New Roman" w:cs="Times New Roman"/>
        </w:rPr>
      </w:pPr>
      <w:r w:rsidRPr="00083CA3">
        <w:rPr>
          <w:rFonts w:ascii="Times New Roman" w:hAnsi="Times New Roman" w:cs="Times New Roman"/>
        </w:rPr>
        <w:t>2. Kur lidhen kontrata sipas pikës 1 të këtij neni, ato përmbajnë të paktën elementet e mëposhtëm:</w:t>
      </w:r>
    </w:p>
    <w:p w14:paraId="46B223E8" w14:textId="77777777" w:rsidR="00F22001" w:rsidRPr="00083CA3" w:rsidRDefault="00F22001" w:rsidP="00E211E8">
      <w:pPr>
        <w:spacing w:after="0" w:line="276" w:lineRule="auto"/>
        <w:jc w:val="both"/>
        <w:rPr>
          <w:rFonts w:ascii="Times New Roman" w:hAnsi="Times New Roman" w:cs="Times New Roman"/>
        </w:rPr>
      </w:pPr>
      <w:r w:rsidRPr="00083CA3">
        <w:rPr>
          <w:rFonts w:ascii="Times New Roman" w:hAnsi="Times New Roman" w:cs="Times New Roman"/>
        </w:rPr>
        <w:t>a) identifikimin e palëve kontraktuese, të drejtat dhe detyrimet e tyre;</w:t>
      </w:r>
    </w:p>
    <w:p w14:paraId="3B1842B0" w14:textId="77777777" w:rsidR="00F22001" w:rsidRPr="00083CA3" w:rsidRDefault="00F22001" w:rsidP="00E211E8">
      <w:pPr>
        <w:spacing w:after="0" w:line="276" w:lineRule="auto"/>
        <w:jc w:val="both"/>
        <w:rPr>
          <w:rFonts w:ascii="Times New Roman" w:hAnsi="Times New Roman" w:cs="Times New Roman"/>
        </w:rPr>
      </w:pPr>
      <w:r w:rsidRPr="00083CA3">
        <w:rPr>
          <w:rFonts w:ascii="Times New Roman" w:hAnsi="Times New Roman" w:cs="Times New Roman"/>
        </w:rPr>
        <w:t>b) çmimin e rënë dakord, ose kriteret për llogaritjen e tij;</w:t>
      </w:r>
    </w:p>
    <w:p w14:paraId="2CC337C0" w14:textId="4CA78A0D" w:rsidR="00F22001" w:rsidRPr="00083CA3" w:rsidRDefault="00F22001"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c) sasinë dhe cilësinë e produkteve </w:t>
      </w:r>
      <w:r w:rsidR="001D68E7" w:rsidRPr="00083CA3">
        <w:rPr>
          <w:rFonts w:ascii="Times New Roman" w:hAnsi="Times New Roman" w:cs="Times New Roman"/>
        </w:rPr>
        <w:t xml:space="preserve">që duhet </w:t>
      </w:r>
      <w:r w:rsidRPr="00083CA3">
        <w:rPr>
          <w:rFonts w:ascii="Times New Roman" w:hAnsi="Times New Roman" w:cs="Times New Roman"/>
        </w:rPr>
        <w:t>të dorëzohen, si dhe kohën e dorëzimit;</w:t>
      </w:r>
    </w:p>
    <w:p w14:paraId="583E841C" w14:textId="77777777" w:rsidR="00F22001" w:rsidRPr="00083CA3" w:rsidRDefault="00F22001" w:rsidP="00E211E8">
      <w:pPr>
        <w:spacing w:after="0" w:line="276" w:lineRule="auto"/>
        <w:jc w:val="both"/>
        <w:rPr>
          <w:rFonts w:ascii="Times New Roman" w:hAnsi="Times New Roman" w:cs="Times New Roman"/>
        </w:rPr>
      </w:pPr>
      <w:r w:rsidRPr="00083CA3">
        <w:rPr>
          <w:rFonts w:ascii="Times New Roman" w:hAnsi="Times New Roman" w:cs="Times New Roman"/>
        </w:rPr>
        <w:lastRenderedPageBreak/>
        <w:t>ç) kohëzgjatjen e kontratës;</w:t>
      </w:r>
    </w:p>
    <w:p w14:paraId="715F0B53" w14:textId="77777777" w:rsidR="00F22001" w:rsidRPr="00083CA3" w:rsidRDefault="00F22001" w:rsidP="00E211E8">
      <w:pPr>
        <w:spacing w:after="0" w:line="276" w:lineRule="auto"/>
        <w:jc w:val="both"/>
        <w:rPr>
          <w:rFonts w:ascii="Times New Roman" w:hAnsi="Times New Roman" w:cs="Times New Roman"/>
        </w:rPr>
      </w:pPr>
      <w:r w:rsidRPr="00083CA3">
        <w:rPr>
          <w:rFonts w:ascii="Times New Roman" w:hAnsi="Times New Roman" w:cs="Times New Roman"/>
        </w:rPr>
        <w:t>d) mënyrën dhe kushtet e dorëzimit;</w:t>
      </w:r>
    </w:p>
    <w:p w14:paraId="6642513B" w14:textId="77777777" w:rsidR="00F22001" w:rsidRPr="00083CA3" w:rsidRDefault="00F22001" w:rsidP="00E211E8">
      <w:pPr>
        <w:spacing w:after="0" w:line="276" w:lineRule="auto"/>
        <w:jc w:val="both"/>
        <w:rPr>
          <w:rFonts w:ascii="Times New Roman" w:hAnsi="Times New Roman" w:cs="Times New Roman"/>
        </w:rPr>
      </w:pPr>
      <w:r w:rsidRPr="00083CA3">
        <w:rPr>
          <w:rFonts w:ascii="Times New Roman" w:hAnsi="Times New Roman" w:cs="Times New Roman"/>
        </w:rPr>
        <w:t>dh) periudhat dhe procedurat e pagesës;</w:t>
      </w:r>
    </w:p>
    <w:p w14:paraId="19333BCC" w14:textId="77777777" w:rsidR="00F22001" w:rsidRPr="00083CA3" w:rsidRDefault="00F22001" w:rsidP="00E211E8">
      <w:pPr>
        <w:spacing w:after="0" w:line="276" w:lineRule="auto"/>
        <w:jc w:val="both"/>
        <w:rPr>
          <w:rFonts w:ascii="Times New Roman" w:hAnsi="Times New Roman" w:cs="Times New Roman"/>
        </w:rPr>
      </w:pPr>
      <w:r w:rsidRPr="00083CA3">
        <w:rPr>
          <w:rFonts w:ascii="Times New Roman" w:hAnsi="Times New Roman" w:cs="Times New Roman"/>
        </w:rPr>
        <w:t>e) rregullat e zbatueshme në rast të forcës madhore;</w:t>
      </w:r>
    </w:p>
    <w:p w14:paraId="5D89C225" w14:textId="3D9D6DA0" w:rsidR="00F22001" w:rsidRPr="00083CA3" w:rsidRDefault="00F22001"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ë) elemente të tjera </w:t>
      </w:r>
      <w:r w:rsidR="00CD1DF9">
        <w:rPr>
          <w:rFonts w:ascii="Times New Roman" w:hAnsi="Times New Roman" w:cs="Times New Roman"/>
        </w:rPr>
        <w:t>t</w:t>
      </w:r>
      <w:r w:rsidR="00AC2FE9">
        <w:rPr>
          <w:rFonts w:ascii="Times New Roman" w:hAnsi="Times New Roman" w:cs="Times New Roman"/>
        </w:rPr>
        <w:t>ë</w:t>
      </w:r>
      <w:r w:rsidR="00CD1DF9">
        <w:rPr>
          <w:rFonts w:ascii="Times New Roman" w:hAnsi="Times New Roman" w:cs="Times New Roman"/>
        </w:rPr>
        <w:t xml:space="preserve"> dakor</w:t>
      </w:r>
      <w:r w:rsidR="004B2181">
        <w:rPr>
          <w:rFonts w:ascii="Times New Roman" w:hAnsi="Times New Roman" w:cs="Times New Roman"/>
        </w:rPr>
        <w:t>d</w:t>
      </w:r>
      <w:r w:rsidR="00AC2FE9" w:rsidRPr="00083CA3">
        <w:rPr>
          <w:rFonts w:ascii="Times New Roman" w:hAnsi="Times New Roman" w:cs="Times New Roman"/>
        </w:rPr>
        <w:t>ë</w:t>
      </w:r>
      <w:r w:rsidR="00CD1DF9">
        <w:rPr>
          <w:rFonts w:ascii="Times New Roman" w:hAnsi="Times New Roman" w:cs="Times New Roman"/>
        </w:rPr>
        <w:t>suara nga p</w:t>
      </w:r>
      <w:r w:rsidR="00C95207">
        <w:rPr>
          <w:rFonts w:ascii="Times New Roman" w:hAnsi="Times New Roman" w:cs="Times New Roman"/>
        </w:rPr>
        <w:t>alët e tjera</w:t>
      </w:r>
      <w:r w:rsidR="00CD1DF9">
        <w:rPr>
          <w:rFonts w:ascii="Times New Roman" w:hAnsi="Times New Roman" w:cs="Times New Roman"/>
        </w:rPr>
        <w:t xml:space="preserve"> kont</w:t>
      </w:r>
      <w:r w:rsidR="00AC2FE9">
        <w:rPr>
          <w:rFonts w:ascii="Times New Roman" w:hAnsi="Times New Roman" w:cs="Times New Roman"/>
        </w:rPr>
        <w:t>r</w:t>
      </w:r>
      <w:r w:rsidR="00CD1DF9">
        <w:rPr>
          <w:rFonts w:ascii="Times New Roman" w:hAnsi="Times New Roman" w:cs="Times New Roman"/>
        </w:rPr>
        <w:t xml:space="preserve">aktore </w:t>
      </w:r>
      <w:r w:rsidRPr="00083CA3">
        <w:rPr>
          <w:rFonts w:ascii="Times New Roman" w:hAnsi="Times New Roman" w:cs="Times New Roman"/>
        </w:rPr>
        <w:t>që lidhen me furnizimin me produkte bujqësore.</w:t>
      </w:r>
    </w:p>
    <w:p w14:paraId="08E9F8C2" w14:textId="54A9B82A" w:rsidR="00F22001" w:rsidRPr="00083CA3" w:rsidRDefault="00F22001"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3. Refuzimi me shkrim nga blerësi për të konfirmuar kushtet e kontratës, kur konfirmimi me shkrim kërkohet nga prodhuesi, përbën praktikë të padrejtë tregtare sipas </w:t>
      </w:r>
      <w:r w:rsidR="00EE293A" w:rsidRPr="00083CA3">
        <w:rPr>
          <w:rFonts w:ascii="Times New Roman" w:hAnsi="Times New Roman" w:cs="Times New Roman"/>
        </w:rPr>
        <w:t xml:space="preserve">shkronjës “e” të pikës 1 të nenit 29 </w:t>
      </w:r>
      <w:r w:rsidRPr="00083CA3">
        <w:rPr>
          <w:rFonts w:ascii="Times New Roman" w:hAnsi="Times New Roman" w:cs="Times New Roman"/>
        </w:rPr>
        <w:t>të këtij ligji.</w:t>
      </w:r>
    </w:p>
    <w:p w14:paraId="12F8F2DC" w14:textId="39BBCA67" w:rsidR="00F22001" w:rsidRPr="00083CA3" w:rsidRDefault="00F22001"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4. Detyrimi për konfirmim me shkrim, sipas pikës 3 të këtij neni, nuk zbatohet kur kontrata ka për objekt produkte që furnizohen nga anëtari i një </w:t>
      </w:r>
      <w:r w:rsidR="00E0271E" w:rsidRPr="00083CA3">
        <w:rPr>
          <w:rFonts w:ascii="Times New Roman" w:hAnsi="Times New Roman" w:cs="Times New Roman"/>
        </w:rPr>
        <w:t>O</w:t>
      </w:r>
      <w:r w:rsidRPr="00083CA3">
        <w:rPr>
          <w:rFonts w:ascii="Times New Roman" w:hAnsi="Times New Roman" w:cs="Times New Roman"/>
        </w:rPr>
        <w:t xml:space="preserve">rganizate </w:t>
      </w:r>
      <w:r w:rsidR="00E0271E" w:rsidRPr="00083CA3">
        <w:rPr>
          <w:rFonts w:ascii="Times New Roman" w:hAnsi="Times New Roman" w:cs="Times New Roman"/>
        </w:rPr>
        <w:t>P</w:t>
      </w:r>
      <w:r w:rsidRPr="00083CA3">
        <w:rPr>
          <w:rFonts w:ascii="Times New Roman" w:hAnsi="Times New Roman" w:cs="Times New Roman"/>
        </w:rPr>
        <w:t>rodhuesish, përfshirë kooperativën bujqësore, te organizata së cilës i përket prodhuesi, nëse statuti i kësaj organizate ose rregullat e brendshme përmbajnë dispozita me efekt të ngjashëm me kushtet e kontratës.</w:t>
      </w:r>
    </w:p>
    <w:p w14:paraId="3C90686D" w14:textId="7389A73A" w:rsidR="00F22001" w:rsidRPr="00083CA3" w:rsidRDefault="00F22001" w:rsidP="00E211E8">
      <w:pPr>
        <w:spacing w:after="0" w:line="276" w:lineRule="auto"/>
        <w:jc w:val="both"/>
        <w:rPr>
          <w:rFonts w:ascii="Times New Roman" w:hAnsi="Times New Roman" w:cs="Times New Roman"/>
        </w:rPr>
      </w:pPr>
      <w:r w:rsidRPr="00083CA3">
        <w:rPr>
          <w:rFonts w:ascii="Times New Roman" w:hAnsi="Times New Roman" w:cs="Times New Roman"/>
        </w:rPr>
        <w:t>5. Rregullat e hollësishme për formën dhe përmbajtjen e kontratave miratohen me udhëzim të Ministrit.</w:t>
      </w:r>
    </w:p>
    <w:p w14:paraId="02CFF60D" w14:textId="77777777" w:rsidR="00F7530E" w:rsidRPr="00083CA3" w:rsidRDefault="00F7530E" w:rsidP="00E211E8">
      <w:pPr>
        <w:spacing w:line="276" w:lineRule="auto"/>
        <w:rPr>
          <w:rFonts w:ascii="Times New Roman" w:hAnsi="Times New Roman" w:cs="Times New Roman"/>
        </w:rPr>
      </w:pPr>
    </w:p>
    <w:p w14:paraId="73464F99" w14:textId="4E3D096D"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KREU V</w:t>
      </w:r>
      <w:r w:rsidR="003E1A7C" w:rsidRPr="00083CA3">
        <w:rPr>
          <w:rFonts w:ascii="Times New Roman" w:hAnsi="Times New Roman" w:cs="Times New Roman"/>
          <w:b/>
          <w:bCs/>
        </w:rPr>
        <w:t>I</w:t>
      </w:r>
    </w:p>
    <w:p w14:paraId="290F63A2" w14:textId="30CAC291" w:rsidR="009F7AC7" w:rsidRPr="00083CA3" w:rsidRDefault="005D6695" w:rsidP="00562950">
      <w:pPr>
        <w:spacing w:line="276" w:lineRule="auto"/>
        <w:jc w:val="center"/>
        <w:rPr>
          <w:rFonts w:ascii="Times New Roman" w:hAnsi="Times New Roman" w:cs="Times New Roman"/>
          <w:b/>
          <w:bCs/>
        </w:rPr>
      </w:pPr>
      <w:r w:rsidRPr="00083CA3">
        <w:rPr>
          <w:rFonts w:ascii="Times New Roman" w:hAnsi="Times New Roman" w:cs="Times New Roman"/>
          <w:b/>
          <w:bCs/>
        </w:rPr>
        <w:t>INFORMIMI DHE PROMOVIMI</w:t>
      </w:r>
    </w:p>
    <w:p w14:paraId="4E6DF6B9" w14:textId="43C7BC29"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Neni 2</w:t>
      </w:r>
      <w:r w:rsidR="003E1A7C" w:rsidRPr="00083CA3">
        <w:rPr>
          <w:rFonts w:ascii="Times New Roman" w:hAnsi="Times New Roman" w:cs="Times New Roman"/>
          <w:b/>
          <w:bCs/>
        </w:rPr>
        <w:t>2</w:t>
      </w:r>
    </w:p>
    <w:p w14:paraId="4ACBD3F4" w14:textId="38524A42"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Objektivat e masave të informimit dhe promovimit</w:t>
      </w:r>
    </w:p>
    <w:p w14:paraId="088F20EB" w14:textId="7C7B7D31"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1. Masat e informimit dhe promovimit të produkteve bujqësore kanë si objektiv të përgjith</w:t>
      </w:r>
      <w:r w:rsidR="00935EA4" w:rsidRPr="00083CA3">
        <w:rPr>
          <w:rFonts w:ascii="Times New Roman" w:hAnsi="Times New Roman" w:cs="Times New Roman"/>
        </w:rPr>
        <w:t>sh</w:t>
      </w:r>
      <w:r w:rsidRPr="00083CA3">
        <w:rPr>
          <w:rFonts w:ascii="Times New Roman" w:hAnsi="Times New Roman" w:cs="Times New Roman"/>
        </w:rPr>
        <w:t xml:space="preserve">ëm rritjen e konkurrueshmërisë së sektorit bujqësor, si dhe përmirësimin e pozicionit të produkteve </w:t>
      </w:r>
      <w:r w:rsidR="00C307C2" w:rsidRPr="00083CA3">
        <w:rPr>
          <w:rFonts w:ascii="Times New Roman" w:hAnsi="Times New Roman" w:cs="Times New Roman"/>
        </w:rPr>
        <w:t>bujqësore</w:t>
      </w:r>
      <w:r w:rsidRPr="00083CA3">
        <w:rPr>
          <w:rFonts w:ascii="Times New Roman" w:hAnsi="Times New Roman" w:cs="Times New Roman"/>
        </w:rPr>
        <w:t xml:space="preserve"> në tregun vendas dhe në tregjet ndërkombëtare.</w:t>
      </w:r>
    </w:p>
    <w:p w14:paraId="75EE92B6"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2. Objektivat specifike të këtyre masave janë:</w:t>
      </w:r>
    </w:p>
    <w:p w14:paraId="5C7F4AEC"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rritja e ndërgjegjësimit për cilësinë, standardet dhe metodat e prodhimit të produkteve bujqësore, përfshirë ato me origjinë nga Republika e Shqipërisë;</w:t>
      </w:r>
    </w:p>
    <w:p w14:paraId="1A6A34DA"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 rritja e ndërgjegjësimit për autenticitetin e emërtimeve të origjinës, treguesve gjeografikë dhe specialiteteve tradicionale të mbrojtura kombëtare dhe ndërkombëtare;</w:t>
      </w:r>
    </w:p>
    <w:p w14:paraId="777A3EFF"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c) rritja e konsumit të produkteve bujqësore dhe rritja e pjesës së tregut të produkteve bujqësore dhe e produkteve të caktuara ushqimore, përfshirë ato me origjinë nga Republika e Shqipërisë, veçanërisht në tregjet e vendeve me potencialin më të lartë të rritjes;</w:t>
      </w:r>
    </w:p>
    <w:p w14:paraId="27CFB87F" w14:textId="2205F22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ç) rivendosja </w:t>
      </w:r>
      <w:r w:rsidR="001D68E7" w:rsidRPr="00083CA3">
        <w:rPr>
          <w:rFonts w:ascii="Times New Roman" w:hAnsi="Times New Roman" w:cs="Times New Roman"/>
        </w:rPr>
        <w:t xml:space="preserve">e kushteve normale </w:t>
      </w:r>
      <w:r w:rsidRPr="00083CA3">
        <w:rPr>
          <w:rFonts w:ascii="Times New Roman" w:hAnsi="Times New Roman" w:cs="Times New Roman"/>
        </w:rPr>
        <w:t>të tregut në rast të çrregullimeve serioze të tregut, humbjes së besimit të konsumatorëve ose problemeve të tjera specifike;</w:t>
      </w:r>
    </w:p>
    <w:p w14:paraId="66E59D5A"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d) inkurajimi i konsumit të shëndetshëm dhe të përgjegjshëm të produkteve bujqësore.</w:t>
      </w:r>
    </w:p>
    <w:p w14:paraId="50F521EE"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3. Masat e informimit dhe promovimit synojnë të vënë në pah karakteristikat e prodhimit bujqësor dhe të produkteve ushqimore, në veçanti në aspektin e sigurisë ushqimore dhe gjurmueshmërisë, autenticitetit, etiketimit, cilësisë, shijes dhe traditës, mirëqenies së kafshëve dhe mbrojtjes së mjedisit, qëndrueshmërisë dhe aspekteve ushqyese e shëndetësore.</w:t>
      </w:r>
    </w:p>
    <w:p w14:paraId="67238006" w14:textId="77777777" w:rsidR="009F7AC7" w:rsidRPr="00083CA3" w:rsidRDefault="009F7AC7" w:rsidP="00E211E8">
      <w:pPr>
        <w:spacing w:after="0" w:line="276" w:lineRule="auto"/>
        <w:jc w:val="both"/>
        <w:rPr>
          <w:rFonts w:ascii="Times New Roman" w:hAnsi="Times New Roman" w:cs="Times New Roman"/>
        </w:rPr>
      </w:pPr>
    </w:p>
    <w:p w14:paraId="68A51B02" w14:textId="77777777" w:rsidR="007C27DB" w:rsidRDefault="007C27DB" w:rsidP="00E211E8">
      <w:pPr>
        <w:spacing w:after="0" w:line="276" w:lineRule="auto"/>
        <w:jc w:val="center"/>
        <w:rPr>
          <w:rFonts w:ascii="Times New Roman" w:hAnsi="Times New Roman" w:cs="Times New Roman"/>
          <w:b/>
          <w:bCs/>
          <w:color w:val="000000" w:themeColor="text1"/>
        </w:rPr>
      </w:pPr>
    </w:p>
    <w:p w14:paraId="18C4EED4" w14:textId="77777777" w:rsidR="007C27DB" w:rsidRDefault="007C27DB" w:rsidP="00E211E8">
      <w:pPr>
        <w:spacing w:after="0" w:line="276" w:lineRule="auto"/>
        <w:jc w:val="center"/>
        <w:rPr>
          <w:rFonts w:ascii="Times New Roman" w:hAnsi="Times New Roman" w:cs="Times New Roman"/>
          <w:b/>
          <w:bCs/>
          <w:color w:val="000000" w:themeColor="text1"/>
        </w:rPr>
      </w:pPr>
    </w:p>
    <w:p w14:paraId="57F35AD8" w14:textId="210A0740" w:rsidR="009F7AC7" w:rsidRPr="00562950" w:rsidRDefault="005D6695" w:rsidP="00E211E8">
      <w:pPr>
        <w:spacing w:after="0" w:line="276" w:lineRule="auto"/>
        <w:jc w:val="center"/>
        <w:rPr>
          <w:rFonts w:ascii="Times New Roman" w:hAnsi="Times New Roman" w:cs="Times New Roman"/>
          <w:b/>
          <w:bCs/>
          <w:color w:val="000000" w:themeColor="text1"/>
        </w:rPr>
      </w:pPr>
      <w:r w:rsidRPr="00562950">
        <w:rPr>
          <w:rFonts w:ascii="Times New Roman" w:hAnsi="Times New Roman" w:cs="Times New Roman"/>
          <w:b/>
          <w:bCs/>
          <w:color w:val="000000" w:themeColor="text1"/>
        </w:rPr>
        <w:lastRenderedPageBreak/>
        <w:t>Neni 2</w:t>
      </w:r>
      <w:r w:rsidR="003E1A7C" w:rsidRPr="00562950">
        <w:rPr>
          <w:rFonts w:ascii="Times New Roman" w:hAnsi="Times New Roman" w:cs="Times New Roman"/>
          <w:b/>
          <w:bCs/>
          <w:color w:val="000000" w:themeColor="text1"/>
        </w:rPr>
        <w:t>3</w:t>
      </w:r>
    </w:p>
    <w:p w14:paraId="7E3D21B3" w14:textId="77777777" w:rsidR="00A85FAA" w:rsidRPr="00083CA3" w:rsidRDefault="00A85FAA" w:rsidP="00E211E8">
      <w:pPr>
        <w:spacing w:after="0" w:line="276" w:lineRule="auto"/>
        <w:jc w:val="center"/>
        <w:rPr>
          <w:rFonts w:ascii="Times New Roman" w:hAnsi="Times New Roman" w:cs="Times New Roman"/>
        </w:rPr>
      </w:pPr>
    </w:p>
    <w:p w14:paraId="0D4896A9" w14:textId="77777777" w:rsidR="009F7AC7" w:rsidRPr="00083CA3" w:rsidRDefault="005D6695" w:rsidP="00E211E8">
      <w:pPr>
        <w:spacing w:after="0" w:line="276" w:lineRule="auto"/>
        <w:jc w:val="center"/>
        <w:rPr>
          <w:rFonts w:ascii="Times New Roman" w:hAnsi="Times New Roman" w:cs="Times New Roman"/>
          <w:b/>
          <w:bCs/>
        </w:rPr>
      </w:pPr>
      <w:r w:rsidRPr="00083CA3">
        <w:rPr>
          <w:rFonts w:ascii="Times New Roman" w:hAnsi="Times New Roman" w:cs="Times New Roman"/>
          <w:b/>
          <w:bCs/>
        </w:rPr>
        <w:t>Format dhe parimet e masave të informimit dhe promovimit</w:t>
      </w:r>
    </w:p>
    <w:p w14:paraId="3D587A7E" w14:textId="77777777" w:rsidR="00A85FAA" w:rsidRPr="00083CA3" w:rsidRDefault="00A85FAA" w:rsidP="00E211E8">
      <w:pPr>
        <w:spacing w:after="0" w:line="276" w:lineRule="auto"/>
        <w:jc w:val="center"/>
        <w:rPr>
          <w:rFonts w:ascii="Times New Roman" w:hAnsi="Times New Roman" w:cs="Times New Roman"/>
          <w:b/>
          <w:bCs/>
        </w:rPr>
      </w:pPr>
    </w:p>
    <w:p w14:paraId="34C88C4A" w14:textId="5A61298A"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1. Masat e informimit dhe promovimit zbatohen në formën e programeve të informimit dhe promovimit, të cilat </w:t>
      </w:r>
      <w:r w:rsidR="00C307C2" w:rsidRPr="00083CA3">
        <w:rPr>
          <w:rFonts w:ascii="Times New Roman" w:hAnsi="Times New Roman" w:cs="Times New Roman"/>
        </w:rPr>
        <w:t>përfshijnë</w:t>
      </w:r>
      <w:r w:rsidRPr="00083CA3">
        <w:rPr>
          <w:rFonts w:ascii="Times New Roman" w:hAnsi="Times New Roman" w:cs="Times New Roman"/>
        </w:rPr>
        <w:t xml:space="preserve"> aktivitete të koordinuara, si fushata informuese, pjesëmarrje në panaire, ekspozita dhe aktivitete të tjera promovuese </w:t>
      </w:r>
      <w:r w:rsidR="0070476B" w:rsidRPr="00083CA3">
        <w:rPr>
          <w:rFonts w:ascii="Times New Roman" w:hAnsi="Times New Roman" w:cs="Times New Roman"/>
        </w:rPr>
        <w:t>n</w:t>
      </w:r>
      <w:r w:rsidR="00093ABE">
        <w:rPr>
          <w:rFonts w:ascii="Times New Roman" w:hAnsi="Times New Roman" w:cs="Times New Roman"/>
        </w:rPr>
        <w:t>ë</w:t>
      </w:r>
      <w:r w:rsidR="0070476B" w:rsidRPr="00083CA3">
        <w:rPr>
          <w:rFonts w:ascii="Times New Roman" w:hAnsi="Times New Roman" w:cs="Times New Roman"/>
        </w:rPr>
        <w:t xml:space="preserve"> nivel </w:t>
      </w:r>
      <w:r w:rsidRPr="00083CA3">
        <w:rPr>
          <w:rFonts w:ascii="Times New Roman" w:hAnsi="Times New Roman" w:cs="Times New Roman"/>
        </w:rPr>
        <w:t xml:space="preserve"> kombëtare dhe ndërkombëtare. Programet e informimit dhe promovimit zbatohen për një periudhë</w:t>
      </w:r>
      <w:r w:rsidR="00AD1939" w:rsidRPr="00083CA3">
        <w:rPr>
          <w:rFonts w:ascii="Times New Roman" w:hAnsi="Times New Roman" w:cs="Times New Roman"/>
        </w:rPr>
        <w:t xml:space="preserve"> </w:t>
      </w:r>
      <w:r w:rsidRPr="00083CA3">
        <w:rPr>
          <w:rFonts w:ascii="Times New Roman" w:hAnsi="Times New Roman" w:cs="Times New Roman"/>
        </w:rPr>
        <w:t>jo më pak se 1 vit dhe jo më shumë se 3 vjet.</w:t>
      </w:r>
    </w:p>
    <w:p w14:paraId="0C83BD3A" w14:textId="085E5593" w:rsidR="00F7530E"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2. Masat e informimit dhe promovimit nuk duhet të jenë të orientuara drejt promovimit të markave tregtare dhe nuk duhet të nxisin konsumimin e produkteve vetëm mbi bazën e origjinës së tyre. Çdo referencë ndaj markave ose origjinës mbetet dytësore dhe respekton parimin e mosdiskriminimit ndërmjet operatorëve. </w:t>
      </w:r>
      <w:r w:rsidR="0070476B" w:rsidRPr="00083CA3">
        <w:rPr>
          <w:rFonts w:ascii="Times New Roman" w:hAnsi="Times New Roman" w:cs="Times New Roman"/>
        </w:rPr>
        <w:t>Shfaqja e</w:t>
      </w:r>
      <w:r w:rsidR="00C307C2" w:rsidRPr="00083CA3">
        <w:rPr>
          <w:rFonts w:ascii="Times New Roman" w:hAnsi="Times New Roman" w:cs="Times New Roman"/>
        </w:rPr>
        <w:t xml:space="preserve"> </w:t>
      </w:r>
      <w:r w:rsidRPr="00083CA3">
        <w:rPr>
          <w:rFonts w:ascii="Times New Roman" w:hAnsi="Times New Roman" w:cs="Times New Roman"/>
        </w:rPr>
        <w:t xml:space="preserve">markës është </w:t>
      </w:r>
      <w:r w:rsidR="0070476B" w:rsidRPr="00083CA3">
        <w:rPr>
          <w:rFonts w:ascii="Times New Roman" w:hAnsi="Times New Roman" w:cs="Times New Roman"/>
        </w:rPr>
        <w:t>e</w:t>
      </w:r>
      <w:r w:rsidR="00C307C2" w:rsidRPr="00083CA3">
        <w:rPr>
          <w:rFonts w:ascii="Times New Roman" w:hAnsi="Times New Roman" w:cs="Times New Roman"/>
        </w:rPr>
        <w:t xml:space="preserve"> </w:t>
      </w:r>
      <w:r w:rsidRPr="00083CA3">
        <w:rPr>
          <w:rFonts w:ascii="Times New Roman" w:hAnsi="Times New Roman" w:cs="Times New Roman"/>
        </w:rPr>
        <w:t>mundur gjatë demonstrimeve dhe shijimeve.</w:t>
      </w:r>
    </w:p>
    <w:p w14:paraId="2DBAB46D" w14:textId="77777777" w:rsidR="00A85FAA" w:rsidRPr="00083CA3" w:rsidRDefault="00A85FAA" w:rsidP="00E211E8">
      <w:pPr>
        <w:spacing w:after="0" w:line="276" w:lineRule="auto"/>
        <w:jc w:val="both"/>
        <w:rPr>
          <w:rFonts w:ascii="Times New Roman" w:hAnsi="Times New Roman" w:cs="Times New Roman"/>
        </w:rPr>
      </w:pPr>
    </w:p>
    <w:p w14:paraId="4FD49368" w14:textId="77777777" w:rsidR="00A85FAA" w:rsidRPr="00083CA3" w:rsidRDefault="00A85FAA" w:rsidP="00E211E8">
      <w:pPr>
        <w:spacing w:after="0" w:line="276" w:lineRule="auto"/>
        <w:jc w:val="both"/>
        <w:rPr>
          <w:rFonts w:ascii="Times New Roman" w:hAnsi="Times New Roman" w:cs="Times New Roman"/>
        </w:rPr>
      </w:pPr>
    </w:p>
    <w:p w14:paraId="6911CB5C" w14:textId="36FFA1D6" w:rsidR="009F7AC7" w:rsidRPr="00083CA3" w:rsidRDefault="005D6695" w:rsidP="00E211E8">
      <w:pPr>
        <w:spacing w:after="0" w:line="276" w:lineRule="auto"/>
        <w:jc w:val="center"/>
        <w:rPr>
          <w:rFonts w:ascii="Times New Roman" w:hAnsi="Times New Roman" w:cs="Times New Roman"/>
          <w:b/>
          <w:bCs/>
        </w:rPr>
      </w:pPr>
      <w:r w:rsidRPr="00083CA3">
        <w:rPr>
          <w:rFonts w:ascii="Times New Roman" w:hAnsi="Times New Roman" w:cs="Times New Roman"/>
          <w:b/>
          <w:bCs/>
        </w:rPr>
        <w:t>Neni 2</w:t>
      </w:r>
      <w:r w:rsidR="003E1A7C" w:rsidRPr="00083CA3">
        <w:rPr>
          <w:rFonts w:ascii="Times New Roman" w:hAnsi="Times New Roman" w:cs="Times New Roman"/>
          <w:b/>
          <w:bCs/>
        </w:rPr>
        <w:t>4</w:t>
      </w:r>
    </w:p>
    <w:p w14:paraId="7B9D3E2F" w14:textId="77777777" w:rsidR="00A85FAA" w:rsidRPr="00083CA3" w:rsidRDefault="00A85FAA" w:rsidP="00E211E8">
      <w:pPr>
        <w:spacing w:after="0" w:line="276" w:lineRule="auto"/>
        <w:jc w:val="center"/>
        <w:rPr>
          <w:rFonts w:ascii="Times New Roman" w:hAnsi="Times New Roman" w:cs="Times New Roman"/>
          <w:b/>
          <w:bCs/>
        </w:rPr>
      </w:pPr>
    </w:p>
    <w:p w14:paraId="0284EB35" w14:textId="77777777" w:rsidR="009F7AC7" w:rsidRPr="00083CA3" w:rsidRDefault="005D6695" w:rsidP="00E211E8">
      <w:pPr>
        <w:spacing w:after="0" w:line="276" w:lineRule="auto"/>
        <w:jc w:val="center"/>
        <w:rPr>
          <w:rFonts w:ascii="Times New Roman" w:hAnsi="Times New Roman" w:cs="Times New Roman"/>
          <w:b/>
          <w:bCs/>
        </w:rPr>
      </w:pPr>
      <w:r w:rsidRPr="00083CA3">
        <w:rPr>
          <w:rFonts w:ascii="Times New Roman" w:hAnsi="Times New Roman" w:cs="Times New Roman"/>
          <w:b/>
          <w:bCs/>
        </w:rPr>
        <w:t>Përfituesit dhe produktet e pranueshme</w:t>
      </w:r>
    </w:p>
    <w:p w14:paraId="5287DF2D" w14:textId="77777777" w:rsidR="00A85FAA" w:rsidRPr="00083CA3" w:rsidRDefault="00A85FAA" w:rsidP="00E211E8">
      <w:pPr>
        <w:spacing w:after="0" w:line="276" w:lineRule="auto"/>
        <w:jc w:val="center"/>
        <w:rPr>
          <w:rFonts w:ascii="Times New Roman" w:hAnsi="Times New Roman" w:cs="Times New Roman"/>
          <w:b/>
          <w:bCs/>
        </w:rPr>
      </w:pPr>
    </w:p>
    <w:p w14:paraId="4040144A"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1. Përfitues të masave të informimit dhe promovimit janë:</w:t>
      </w:r>
    </w:p>
    <w:p w14:paraId="75573206" w14:textId="14C2D148"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Organizatat e Prodhuesve, Shoqatat e Organizatave të Prodhuesve dhe Organizatat Ndërsektoriale, të njohura sipas Kreut IV të këtij ligji;</w:t>
      </w:r>
    </w:p>
    <w:p w14:paraId="2D270A8A" w14:textId="2CAC9085"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b)</w:t>
      </w:r>
      <w:r w:rsidR="0015378C" w:rsidRPr="00083CA3">
        <w:rPr>
          <w:rFonts w:ascii="Times New Roman" w:hAnsi="Times New Roman" w:cs="Times New Roman"/>
        </w:rPr>
        <w:t xml:space="preserve"> organizatat përfaqësuese të prodhuesve të sektorit ose sektorëve përkatës, që nuk gëzojnë statusin e njohjes sipas shkronjës "a" të kësaj pike</w:t>
      </w:r>
      <w:r w:rsidRPr="00083CA3">
        <w:rPr>
          <w:rFonts w:ascii="Times New Roman" w:hAnsi="Times New Roman" w:cs="Times New Roman"/>
        </w:rPr>
        <w:t>;</w:t>
      </w:r>
    </w:p>
    <w:p w14:paraId="4DCC1B6F"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c) personat juridikë publik  që ushtrojnë veprimtari në fushën e promovimit të produkteve bujqësore;</w:t>
      </w:r>
    </w:p>
    <w:p w14:paraId="2A456038" w14:textId="0B0BEE14"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2. Masat mund të mbulojnë produkte bujqësore dhe produkte ushqimore të përpunuara, si dhe produkte që përfitojnë nga skema të cilësisë, të përcaktuara në përputhje me legjislacionin në fuqi dhe me marrëveshjet ndërkombëtare të ratifikuara nga Republika e Shqipërisë.</w:t>
      </w:r>
    </w:p>
    <w:p w14:paraId="2C4C944A" w14:textId="74DB829B"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3. Lista e produkteve të pranueshme për mbështetje dhe kategoritë e përfituesve të pranueshëm përcaktohen me udhëzim të Ministrit.</w:t>
      </w:r>
    </w:p>
    <w:p w14:paraId="552A90A4" w14:textId="77777777" w:rsidR="0015378C" w:rsidRPr="00083CA3" w:rsidRDefault="0015378C" w:rsidP="00E211E8">
      <w:pPr>
        <w:spacing w:line="276" w:lineRule="auto"/>
        <w:jc w:val="both"/>
        <w:rPr>
          <w:rFonts w:ascii="Times New Roman" w:hAnsi="Times New Roman" w:cs="Times New Roman"/>
          <w:b/>
          <w:bCs/>
        </w:rPr>
      </w:pPr>
    </w:p>
    <w:p w14:paraId="205ACE21" w14:textId="7330FB28"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Neni 2</w:t>
      </w:r>
      <w:r w:rsidR="003E1A7C" w:rsidRPr="00083CA3">
        <w:rPr>
          <w:rFonts w:ascii="Times New Roman" w:hAnsi="Times New Roman" w:cs="Times New Roman"/>
          <w:b/>
          <w:bCs/>
        </w:rPr>
        <w:t>5</w:t>
      </w:r>
    </w:p>
    <w:p w14:paraId="34F0F8AD"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Zbatimi dhe financimi i masave</w:t>
      </w:r>
    </w:p>
    <w:p w14:paraId="1B80D39A" w14:textId="77777777" w:rsidR="009F7AC7" w:rsidRPr="00083CA3" w:rsidRDefault="005D6695" w:rsidP="00E211E8">
      <w:pPr>
        <w:spacing w:line="276" w:lineRule="auto"/>
        <w:jc w:val="both"/>
        <w:rPr>
          <w:rFonts w:ascii="Times New Roman" w:hAnsi="Times New Roman" w:cs="Times New Roman"/>
        </w:rPr>
      </w:pPr>
      <w:r w:rsidRPr="00083CA3">
        <w:rPr>
          <w:rFonts w:ascii="Times New Roman" w:hAnsi="Times New Roman" w:cs="Times New Roman"/>
        </w:rPr>
        <w:t>1. Masat e informimit dhe promovimit zbatohen nëpërmjet thirrjeve publike të shpallura nga Ministria, në përputhje me prioritetet dhe programin vjetor të miratuar për këtë qëllim. Ministria është përgjegjëse për përcaktimin e prioriteteve, kritereve të përzgjedhjes dhe kuadrit rregullator.</w:t>
      </w:r>
    </w:p>
    <w:p w14:paraId="38426AC0" w14:textId="77777777" w:rsidR="009F7AC7" w:rsidRPr="00083CA3" w:rsidRDefault="005D6695" w:rsidP="00E211E8">
      <w:pPr>
        <w:spacing w:line="276" w:lineRule="auto"/>
        <w:jc w:val="both"/>
        <w:rPr>
          <w:rFonts w:ascii="Times New Roman" w:hAnsi="Times New Roman" w:cs="Times New Roman"/>
        </w:rPr>
      </w:pPr>
      <w:r w:rsidRPr="00083CA3">
        <w:rPr>
          <w:rFonts w:ascii="Times New Roman" w:hAnsi="Times New Roman" w:cs="Times New Roman"/>
        </w:rPr>
        <w:t>2. Agjencia e Pagesave është përgjegjëse për zbatimin operativ të masave të informimit dhe promovimit, duke përfshirë administrimin e thirrjeve, vlerësimin dhe përzgjedhjen e projekteve, kontraktimin e përfituesve, kontrollin e zbatimit dhe kryerjen e pagesave.</w:t>
      </w:r>
    </w:p>
    <w:p w14:paraId="7D57B263" w14:textId="49F93798" w:rsidR="009F7AC7" w:rsidRPr="00083CA3" w:rsidRDefault="005D6695" w:rsidP="00E211E8">
      <w:pPr>
        <w:spacing w:line="276" w:lineRule="auto"/>
        <w:jc w:val="both"/>
        <w:rPr>
          <w:rFonts w:ascii="Times New Roman" w:hAnsi="Times New Roman" w:cs="Times New Roman"/>
        </w:rPr>
      </w:pPr>
      <w:r w:rsidRPr="00083CA3">
        <w:rPr>
          <w:rFonts w:ascii="Times New Roman" w:hAnsi="Times New Roman" w:cs="Times New Roman"/>
        </w:rPr>
        <w:lastRenderedPageBreak/>
        <w:t>3. Masat financohen nga buxheti i shtetit dhe, kur është e aplikueshme, nga burime të tjera financimi, duke përfshirë mekanizma bashkëfinancimi, sipas kushteve të përcaktuara në thirrjen publike përkatëse dhe në përputhje me</w:t>
      </w:r>
      <w:r w:rsidR="0015378C" w:rsidRPr="00083CA3">
        <w:rPr>
          <w:rFonts w:ascii="Times New Roman" w:hAnsi="Times New Roman" w:cs="Times New Roman"/>
        </w:rPr>
        <w:t xml:space="preserve"> </w:t>
      </w:r>
      <w:r w:rsidRPr="00083CA3">
        <w:rPr>
          <w:rFonts w:ascii="Times New Roman" w:hAnsi="Times New Roman" w:cs="Times New Roman"/>
        </w:rPr>
        <w:t>legjislacionin në fuqi.</w:t>
      </w:r>
    </w:p>
    <w:p w14:paraId="472669C6" w14:textId="77777777" w:rsidR="009F7AC7" w:rsidRPr="00083CA3" w:rsidRDefault="005D6695" w:rsidP="00E211E8">
      <w:pPr>
        <w:spacing w:line="276" w:lineRule="auto"/>
        <w:jc w:val="both"/>
        <w:rPr>
          <w:rFonts w:ascii="Times New Roman" w:hAnsi="Times New Roman" w:cs="Times New Roman"/>
        </w:rPr>
      </w:pPr>
      <w:r w:rsidRPr="00083CA3">
        <w:rPr>
          <w:rFonts w:ascii="Times New Roman" w:hAnsi="Times New Roman" w:cs="Times New Roman"/>
        </w:rPr>
        <w:t>4. Rregullat e detajuara për zbatimin, kriteret e përzgjedhjes, si dhe procedurat e monitorimit dhe vlerësimit të rezultateve të masave, përcaktohen me udhëzim të Ministrit.</w:t>
      </w:r>
    </w:p>
    <w:p w14:paraId="27B4AFDE" w14:textId="77777777" w:rsidR="009F7AC7" w:rsidRPr="00083CA3" w:rsidRDefault="009F7AC7" w:rsidP="00E211E8">
      <w:pPr>
        <w:spacing w:line="276" w:lineRule="auto"/>
        <w:jc w:val="both"/>
        <w:rPr>
          <w:rFonts w:ascii="Times New Roman" w:hAnsi="Times New Roman" w:cs="Times New Roman"/>
        </w:rPr>
      </w:pPr>
    </w:p>
    <w:p w14:paraId="59CB9071" w14:textId="6BEFA251"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KREU VI</w:t>
      </w:r>
      <w:r w:rsidR="003E1A7C" w:rsidRPr="00083CA3">
        <w:rPr>
          <w:rFonts w:ascii="Times New Roman" w:hAnsi="Times New Roman" w:cs="Times New Roman"/>
          <w:b/>
          <w:bCs/>
        </w:rPr>
        <w:t>I</w:t>
      </w:r>
    </w:p>
    <w:p w14:paraId="1EC2C73D" w14:textId="1F9BF8AC" w:rsidR="009F7AC7" w:rsidRDefault="0015378C" w:rsidP="00E211E8">
      <w:pPr>
        <w:spacing w:line="276" w:lineRule="auto"/>
        <w:jc w:val="center"/>
        <w:rPr>
          <w:rFonts w:ascii="Times New Roman" w:hAnsi="Times New Roman" w:cs="Times New Roman"/>
          <w:b/>
          <w:bCs/>
        </w:rPr>
      </w:pPr>
      <w:r w:rsidRPr="00083CA3">
        <w:rPr>
          <w:rFonts w:ascii="Times New Roman" w:hAnsi="Times New Roman" w:cs="Times New Roman"/>
          <w:b/>
          <w:bCs/>
        </w:rPr>
        <w:t xml:space="preserve"> MASAT E JASHTËZAKONSHME TË NDËRHYRJES, KUOTAT TARIFORE DHE LEJET E IMPORTIT DHE EKSPORTIT</w:t>
      </w:r>
    </w:p>
    <w:p w14:paraId="68FA92C3" w14:textId="77777777" w:rsidR="00175B31" w:rsidRPr="00083CA3" w:rsidRDefault="00175B31" w:rsidP="00E211E8">
      <w:pPr>
        <w:spacing w:line="276" w:lineRule="auto"/>
        <w:jc w:val="center"/>
        <w:rPr>
          <w:rFonts w:ascii="Times New Roman" w:hAnsi="Times New Roman" w:cs="Times New Roman"/>
          <w:b/>
          <w:bCs/>
        </w:rPr>
      </w:pPr>
    </w:p>
    <w:p w14:paraId="3162319F" w14:textId="3D9F95C8"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Neni 2</w:t>
      </w:r>
      <w:r w:rsidR="003E1A7C" w:rsidRPr="00083CA3">
        <w:rPr>
          <w:rFonts w:ascii="Times New Roman" w:hAnsi="Times New Roman" w:cs="Times New Roman"/>
          <w:b/>
          <w:bCs/>
        </w:rPr>
        <w:t>6</w:t>
      </w:r>
    </w:p>
    <w:p w14:paraId="1F167F06"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Masat e jashtëzakonshme të ndërhyrjes</w:t>
      </w:r>
    </w:p>
    <w:p w14:paraId="3D13CFFD" w14:textId="118B7BC2"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1. Masat e jashtëzakonshme të ndërhyrjes zbatohen në rast të çrregullimeve të rënd</w:t>
      </w:r>
      <w:r w:rsidR="00824586" w:rsidRPr="00083CA3">
        <w:rPr>
          <w:rFonts w:ascii="Times New Roman" w:hAnsi="Times New Roman" w:cs="Times New Roman"/>
        </w:rPr>
        <w:t>a</w:t>
      </w:r>
      <w:r w:rsidRPr="00083CA3">
        <w:rPr>
          <w:rFonts w:ascii="Times New Roman" w:hAnsi="Times New Roman" w:cs="Times New Roman"/>
        </w:rPr>
        <w:t xml:space="preserve"> të tregut të produkteve bujqësore, ose në rast kërcënimi për një çrregullim të tillë, të shkaktuara nga: </w:t>
      </w:r>
    </w:p>
    <w:p w14:paraId="3C1EE956" w14:textId="762206D6"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a) zbatimi i masave për kontrollin dhe parandalimin e përhapjes së sëmundjeve të kafshëve apo dëmtuesve të bimëve, që sjellin kufizime në tregtinë e brendshme ose ndërkombëtare;</w:t>
      </w:r>
    </w:p>
    <w:p w14:paraId="08EA6C93"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b) humbja e besimit të konsumatorëve për shkak të rreziqeve për shëndetin publik, shëndetin e kafshëve ose bimëve; </w:t>
      </w:r>
    </w:p>
    <w:p w14:paraId="31A05C29"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c) fatkeqësitë natyrore ose ngjarjet e tjera të jashtëzakonshme që ndikojnë rëndë në prodhimin ose tregtimin e produkteve bujqësore. </w:t>
      </w:r>
    </w:p>
    <w:p w14:paraId="3DD76B2A" w14:textId="7CCBE6C1"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2. Masat e jashtëzakonshme të ndërhyrjes mund të përfshijnë skema mbështetjeje, veprime të tërheqjes nga tregu</w:t>
      </w:r>
      <w:r w:rsidR="00824586" w:rsidRPr="00083CA3">
        <w:rPr>
          <w:rFonts w:ascii="Times New Roman" w:hAnsi="Times New Roman" w:cs="Times New Roman"/>
        </w:rPr>
        <w:t>,</w:t>
      </w:r>
      <w:r w:rsidRPr="00083CA3">
        <w:rPr>
          <w:rFonts w:ascii="Times New Roman" w:hAnsi="Times New Roman" w:cs="Times New Roman"/>
        </w:rPr>
        <w:t xml:space="preserve"> ruajtjes, rishpërndarje, përpunim ose veprime të tjera të përkohshme që janë të nevojshme për stabilizimin e tregut. </w:t>
      </w:r>
    </w:p>
    <w:p w14:paraId="2453FF32" w14:textId="0E160BED"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3. Masat e jashtëzakonshme zbatohen për produktet bujqësore të </w:t>
      </w:r>
      <w:r w:rsidR="003E3A0B" w:rsidRPr="00083CA3">
        <w:rPr>
          <w:rFonts w:ascii="Times New Roman" w:hAnsi="Times New Roman" w:cs="Times New Roman"/>
        </w:rPr>
        <w:t>sektorëve</w:t>
      </w:r>
      <w:r w:rsidR="0070476B" w:rsidRPr="00083CA3">
        <w:rPr>
          <w:rFonts w:ascii="Times New Roman" w:hAnsi="Times New Roman" w:cs="Times New Roman"/>
        </w:rPr>
        <w:t xml:space="preserve"> </w:t>
      </w:r>
      <w:r w:rsidRPr="00083CA3">
        <w:rPr>
          <w:rFonts w:ascii="Times New Roman" w:hAnsi="Times New Roman" w:cs="Times New Roman"/>
        </w:rPr>
        <w:t xml:space="preserve"> të mëposht</w:t>
      </w:r>
      <w:r w:rsidR="003E3A0B" w:rsidRPr="00083CA3">
        <w:rPr>
          <w:rFonts w:ascii="Times New Roman" w:hAnsi="Times New Roman" w:cs="Times New Roman"/>
        </w:rPr>
        <w:t>ëm</w:t>
      </w:r>
      <w:r w:rsidRPr="00083CA3">
        <w:rPr>
          <w:rFonts w:ascii="Times New Roman" w:hAnsi="Times New Roman" w:cs="Times New Roman"/>
        </w:rPr>
        <w:t>:</w:t>
      </w:r>
    </w:p>
    <w:p w14:paraId="4571F90E"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a) frutat dhe perimet; </w:t>
      </w:r>
    </w:p>
    <w:p w14:paraId="406C6A66"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b) mishi i gjedhit dhe i viçit; </w:t>
      </w:r>
    </w:p>
    <w:p w14:paraId="1A3A9C81"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c) qumështi dhe produktet e qumështit; </w:t>
      </w:r>
    </w:p>
    <w:p w14:paraId="5592C559"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ç) mishi i derrit;</w:t>
      </w:r>
    </w:p>
    <w:p w14:paraId="7AA9C1EB"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d) mishi i deles dhe i dhisë; </w:t>
      </w:r>
    </w:p>
    <w:p w14:paraId="5D81455D"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dh) vezët;</w:t>
      </w:r>
    </w:p>
    <w:p w14:paraId="215276FE"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e) mishi i shpendëve.</w:t>
      </w:r>
    </w:p>
    <w:p w14:paraId="434ED754" w14:textId="6D48D428"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4. Masat e jashtëzakonshme të ndërhyrjes zbatohen </w:t>
      </w:r>
      <w:r w:rsidR="00402EB0" w:rsidRPr="00083CA3">
        <w:rPr>
          <w:rFonts w:ascii="Times New Roman" w:hAnsi="Times New Roman" w:cs="Times New Roman"/>
        </w:rPr>
        <w:t>p</w:t>
      </w:r>
      <w:r w:rsidR="002A5707" w:rsidRPr="00083CA3">
        <w:rPr>
          <w:rFonts w:ascii="Times New Roman" w:hAnsi="Times New Roman" w:cs="Times New Roman"/>
        </w:rPr>
        <w:t>ë</w:t>
      </w:r>
      <w:r w:rsidR="00402EB0" w:rsidRPr="00083CA3">
        <w:rPr>
          <w:rFonts w:ascii="Times New Roman" w:hAnsi="Times New Roman" w:cs="Times New Roman"/>
        </w:rPr>
        <w:t>r nj</w:t>
      </w:r>
      <w:r w:rsidR="002A5707" w:rsidRPr="00083CA3">
        <w:rPr>
          <w:rFonts w:ascii="Times New Roman" w:hAnsi="Times New Roman" w:cs="Times New Roman"/>
        </w:rPr>
        <w:t>ë</w:t>
      </w:r>
      <w:r w:rsidR="00402EB0" w:rsidRPr="00083CA3">
        <w:rPr>
          <w:rFonts w:ascii="Times New Roman" w:hAnsi="Times New Roman" w:cs="Times New Roman"/>
        </w:rPr>
        <w:t xml:space="preserve"> periudh</w:t>
      </w:r>
      <w:r w:rsidR="002A5707" w:rsidRPr="00083CA3">
        <w:rPr>
          <w:rFonts w:ascii="Times New Roman" w:hAnsi="Times New Roman" w:cs="Times New Roman"/>
        </w:rPr>
        <w:t>ë</w:t>
      </w:r>
      <w:r w:rsidR="00402EB0" w:rsidRPr="00083CA3">
        <w:rPr>
          <w:rFonts w:ascii="Times New Roman" w:hAnsi="Times New Roman" w:cs="Times New Roman"/>
        </w:rPr>
        <w:t xml:space="preserve"> t</w:t>
      </w:r>
      <w:r w:rsidR="002A5707" w:rsidRPr="00083CA3">
        <w:rPr>
          <w:rFonts w:ascii="Times New Roman" w:hAnsi="Times New Roman" w:cs="Times New Roman"/>
        </w:rPr>
        <w:t>ë</w:t>
      </w:r>
      <w:r w:rsidR="00402EB0" w:rsidRPr="00083CA3">
        <w:rPr>
          <w:rFonts w:ascii="Times New Roman" w:hAnsi="Times New Roman" w:cs="Times New Roman"/>
        </w:rPr>
        <w:t xml:space="preserve"> kufizuar, </w:t>
      </w:r>
      <w:r w:rsidRPr="00083CA3">
        <w:rPr>
          <w:rFonts w:ascii="Times New Roman" w:hAnsi="Times New Roman" w:cs="Times New Roman"/>
        </w:rPr>
        <w:t>vetëm për aq kohë sa është e nevojshme për stabilizimin e tregut.</w:t>
      </w:r>
    </w:p>
    <w:p w14:paraId="42A7837D" w14:textId="77777777"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5. Masat e jashtëzakonshme të ndërhyrjes zbatohen vetëm kur masat e tjera të parashikuara në këtë ligj ose në legjislacionin tjetër në fuqi për tregun e produkteve bujqësore nuk janë të mjaftueshme për të përballuar çrregullimin e rëndë të tregut.</w:t>
      </w:r>
    </w:p>
    <w:p w14:paraId="6246B7CD" w14:textId="34D980C8" w:rsidR="009F7AC7" w:rsidRPr="00083CA3" w:rsidRDefault="005D6695"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6. Llojet e masave të jashtëzakonshme të ndërhyrjes, periudha e zbatimit të tyre, procedurat dhe mënyra e zbatimit, dokumentacioni i nevojshëm dhe burimet financiare për realizimin e tyre përcaktohen me vendim të Këshillit të Ministrave. </w:t>
      </w:r>
    </w:p>
    <w:p w14:paraId="18B91A27" w14:textId="77777777" w:rsidR="009F7AC7" w:rsidRPr="00083CA3" w:rsidRDefault="009F7AC7" w:rsidP="00E211E8">
      <w:pPr>
        <w:spacing w:after="0" w:line="276" w:lineRule="auto"/>
        <w:jc w:val="both"/>
        <w:rPr>
          <w:rFonts w:ascii="Times New Roman" w:hAnsi="Times New Roman" w:cs="Times New Roman"/>
        </w:rPr>
      </w:pPr>
    </w:p>
    <w:p w14:paraId="02D98DE7" w14:textId="77777777" w:rsidR="00B2503E" w:rsidRDefault="00B2503E" w:rsidP="00E211E8">
      <w:pPr>
        <w:spacing w:after="0" w:line="276" w:lineRule="auto"/>
        <w:jc w:val="center"/>
        <w:rPr>
          <w:rFonts w:ascii="Times New Roman" w:hAnsi="Times New Roman" w:cs="Times New Roman"/>
          <w:b/>
          <w:bCs/>
          <w:color w:val="000000" w:themeColor="text1"/>
        </w:rPr>
      </w:pPr>
    </w:p>
    <w:p w14:paraId="37720B3B" w14:textId="28027F47" w:rsidR="0028354A" w:rsidRPr="00083CA3" w:rsidRDefault="0028354A" w:rsidP="00E211E8">
      <w:pPr>
        <w:spacing w:after="0" w:line="276" w:lineRule="auto"/>
        <w:jc w:val="center"/>
        <w:rPr>
          <w:rFonts w:ascii="Times New Roman" w:hAnsi="Times New Roman" w:cs="Times New Roman"/>
          <w:b/>
          <w:bCs/>
          <w:color w:val="000000" w:themeColor="text1"/>
        </w:rPr>
      </w:pPr>
      <w:r w:rsidRPr="00083CA3">
        <w:rPr>
          <w:rFonts w:ascii="Times New Roman" w:hAnsi="Times New Roman" w:cs="Times New Roman"/>
          <w:b/>
          <w:bCs/>
          <w:color w:val="000000" w:themeColor="text1"/>
        </w:rPr>
        <w:t>Neni 27</w:t>
      </w:r>
    </w:p>
    <w:p w14:paraId="31D8B6B1" w14:textId="77777777" w:rsidR="00DC172F" w:rsidRPr="00083CA3" w:rsidRDefault="00DC172F" w:rsidP="00E211E8">
      <w:pPr>
        <w:spacing w:after="0" w:line="276" w:lineRule="auto"/>
        <w:jc w:val="center"/>
        <w:rPr>
          <w:rFonts w:ascii="Times New Roman" w:hAnsi="Times New Roman" w:cs="Times New Roman"/>
          <w:b/>
          <w:bCs/>
          <w:color w:val="000000" w:themeColor="text1"/>
        </w:rPr>
      </w:pPr>
    </w:p>
    <w:p w14:paraId="73C31C48" w14:textId="77777777" w:rsidR="0028354A" w:rsidRPr="00083CA3" w:rsidRDefault="0028354A" w:rsidP="00E211E8">
      <w:pPr>
        <w:spacing w:line="276" w:lineRule="auto"/>
        <w:jc w:val="center"/>
        <w:rPr>
          <w:rFonts w:ascii="Times New Roman" w:hAnsi="Times New Roman" w:cs="Times New Roman"/>
          <w:b/>
          <w:bCs/>
          <w:color w:val="000000" w:themeColor="text1"/>
        </w:rPr>
      </w:pPr>
      <w:r w:rsidRPr="00083CA3">
        <w:rPr>
          <w:rFonts w:ascii="Times New Roman" w:hAnsi="Times New Roman" w:cs="Times New Roman"/>
          <w:b/>
          <w:bCs/>
          <w:color w:val="000000" w:themeColor="text1"/>
        </w:rPr>
        <w:t>Lejet e importit dhe eksportit</w:t>
      </w:r>
    </w:p>
    <w:p w14:paraId="1F20E50D" w14:textId="04B21A4B" w:rsidR="0028354A" w:rsidRPr="00083CA3" w:rsidRDefault="00506A39" w:rsidP="00E211E8">
      <w:pPr>
        <w:spacing w:after="0" w:line="276" w:lineRule="auto"/>
        <w:jc w:val="both"/>
        <w:rPr>
          <w:rFonts w:ascii="Times New Roman" w:hAnsi="Times New Roman" w:cs="Times New Roman"/>
          <w:color w:val="000000" w:themeColor="text1"/>
        </w:rPr>
      </w:pPr>
      <w:r w:rsidRPr="00083CA3">
        <w:rPr>
          <w:rFonts w:ascii="Times New Roman" w:hAnsi="Times New Roman" w:cs="Times New Roman"/>
          <w:color w:val="000000" w:themeColor="text1"/>
        </w:rPr>
        <w:t xml:space="preserve">1. </w:t>
      </w:r>
      <w:r w:rsidR="0028354A" w:rsidRPr="00083CA3">
        <w:rPr>
          <w:rFonts w:ascii="Times New Roman" w:hAnsi="Times New Roman" w:cs="Times New Roman"/>
          <w:color w:val="000000" w:themeColor="text1"/>
        </w:rPr>
        <w:t xml:space="preserve">Ministria lëshon leje për importin ose eksportin e produkteve bujqësore, në përputhje me këtë ligj dhe me legjislacionin në fuqi për tregtinë e jashtme. Lejet lëshohen për administrimin e tregut të produkteve bujqësore, përmbushjen e detyrimeve që rrjedhin nga marrëveshjet ndërkombëtare, monitorimin e tregtisë së jashtme dhe zbatimin e masave të parashikuara në këtë ligj. </w:t>
      </w:r>
    </w:p>
    <w:p w14:paraId="4BFFF6F8" w14:textId="6687D265" w:rsidR="0028354A" w:rsidRPr="00083CA3" w:rsidRDefault="00506A39" w:rsidP="00E211E8">
      <w:pPr>
        <w:spacing w:after="0" w:line="276" w:lineRule="auto"/>
        <w:jc w:val="both"/>
        <w:rPr>
          <w:rFonts w:ascii="Times New Roman" w:hAnsi="Times New Roman" w:cs="Times New Roman"/>
          <w:color w:val="000000" w:themeColor="text1"/>
        </w:rPr>
      </w:pPr>
      <w:r w:rsidRPr="00083CA3">
        <w:rPr>
          <w:rFonts w:ascii="Times New Roman" w:hAnsi="Times New Roman" w:cs="Times New Roman"/>
          <w:color w:val="000000" w:themeColor="text1"/>
        </w:rPr>
        <w:t xml:space="preserve">2. </w:t>
      </w:r>
      <w:r w:rsidR="0028354A" w:rsidRPr="00083CA3">
        <w:rPr>
          <w:rFonts w:ascii="Times New Roman" w:hAnsi="Times New Roman" w:cs="Times New Roman"/>
          <w:color w:val="000000" w:themeColor="text1"/>
        </w:rPr>
        <w:t xml:space="preserve">Lejet e importit dhe eksportit lëshohen mbi bazën e kërkesës së paraqitur pranë strukturës përgjegjëse në ministri. Formati, përmbajtja dhe afati i vlefshmërisë së lejeve miratohen me urdhër të ministrit. </w:t>
      </w:r>
    </w:p>
    <w:p w14:paraId="35B25A5E" w14:textId="0B1458B1" w:rsidR="0028354A" w:rsidRPr="00083CA3" w:rsidRDefault="00506A39" w:rsidP="00E211E8">
      <w:pPr>
        <w:spacing w:after="0" w:line="276" w:lineRule="auto"/>
        <w:jc w:val="both"/>
        <w:rPr>
          <w:rFonts w:ascii="Times New Roman" w:hAnsi="Times New Roman" w:cs="Times New Roman"/>
          <w:color w:val="000000" w:themeColor="text1"/>
        </w:rPr>
      </w:pPr>
      <w:r w:rsidRPr="00083CA3">
        <w:rPr>
          <w:rFonts w:ascii="Times New Roman" w:hAnsi="Times New Roman" w:cs="Times New Roman"/>
          <w:color w:val="000000" w:themeColor="text1"/>
        </w:rPr>
        <w:t xml:space="preserve">3. </w:t>
      </w:r>
      <w:r w:rsidR="0028354A" w:rsidRPr="00083CA3">
        <w:rPr>
          <w:rFonts w:ascii="Times New Roman" w:hAnsi="Times New Roman" w:cs="Times New Roman"/>
          <w:color w:val="000000" w:themeColor="text1"/>
        </w:rPr>
        <w:t xml:space="preserve">Lëshimi i lejes kushtëzohet me depozitimin e garancisë financiare, për të garantuar importin ose eksportin e produktit bujqësor brenda afatit të vlefshmërisë së lejes. </w:t>
      </w:r>
    </w:p>
    <w:p w14:paraId="16418C90" w14:textId="519F4590" w:rsidR="0028354A" w:rsidRPr="00083CA3" w:rsidRDefault="00506A39" w:rsidP="00E211E8">
      <w:pPr>
        <w:spacing w:after="0" w:line="276" w:lineRule="auto"/>
        <w:jc w:val="both"/>
        <w:rPr>
          <w:rFonts w:ascii="Times New Roman" w:hAnsi="Times New Roman" w:cs="Times New Roman"/>
          <w:color w:val="000000" w:themeColor="text1"/>
        </w:rPr>
      </w:pPr>
      <w:r w:rsidRPr="00083CA3">
        <w:rPr>
          <w:rFonts w:ascii="Times New Roman" w:hAnsi="Times New Roman" w:cs="Times New Roman"/>
          <w:color w:val="000000" w:themeColor="text1"/>
        </w:rPr>
        <w:t xml:space="preserve">4. </w:t>
      </w:r>
      <w:r w:rsidR="0028354A" w:rsidRPr="00083CA3">
        <w:rPr>
          <w:rFonts w:ascii="Times New Roman" w:hAnsi="Times New Roman" w:cs="Times New Roman"/>
          <w:color w:val="000000" w:themeColor="text1"/>
        </w:rPr>
        <w:t xml:space="preserve">Ministria i dërgon Administratës Doganore lejet e miratuara. Administrata Doganore zbaton lejet sipas të dhënave dhe afateve të përcaktuara në to dhe i dërgon Ministrisë të dhëna periodike për importin dhe eksportin e realizuar. </w:t>
      </w:r>
    </w:p>
    <w:p w14:paraId="6BBA1D91" w14:textId="132D00F5" w:rsidR="0028354A" w:rsidRPr="00083CA3" w:rsidRDefault="00506A39" w:rsidP="00E211E8">
      <w:pPr>
        <w:spacing w:after="0" w:line="276" w:lineRule="auto"/>
        <w:jc w:val="both"/>
        <w:rPr>
          <w:rFonts w:ascii="Times New Roman" w:hAnsi="Times New Roman" w:cs="Times New Roman"/>
          <w:color w:val="000000" w:themeColor="text1"/>
        </w:rPr>
      </w:pPr>
      <w:r w:rsidRPr="00083CA3">
        <w:rPr>
          <w:rFonts w:ascii="Times New Roman" w:hAnsi="Times New Roman" w:cs="Times New Roman"/>
          <w:color w:val="000000" w:themeColor="text1"/>
        </w:rPr>
        <w:t xml:space="preserve">5. </w:t>
      </w:r>
      <w:r w:rsidR="0028354A" w:rsidRPr="00083CA3">
        <w:rPr>
          <w:rFonts w:ascii="Times New Roman" w:hAnsi="Times New Roman" w:cs="Times New Roman"/>
          <w:color w:val="000000" w:themeColor="text1"/>
        </w:rPr>
        <w:t xml:space="preserve">Ministria mban Regjistrin e Lejeve të Importit dhe Eksportit të Produkteve Bujqësore. Regjistri përmban të dhëna për: </w:t>
      </w:r>
    </w:p>
    <w:p w14:paraId="5E0D38CA" w14:textId="77777777" w:rsidR="0028354A" w:rsidRPr="00083CA3" w:rsidRDefault="0028354A" w:rsidP="00E211E8">
      <w:pPr>
        <w:spacing w:after="0" w:line="276" w:lineRule="auto"/>
        <w:jc w:val="both"/>
        <w:rPr>
          <w:rFonts w:ascii="Times New Roman" w:hAnsi="Times New Roman" w:cs="Times New Roman"/>
          <w:color w:val="000000" w:themeColor="text1"/>
        </w:rPr>
      </w:pPr>
      <w:r w:rsidRPr="00083CA3">
        <w:rPr>
          <w:rFonts w:ascii="Times New Roman" w:hAnsi="Times New Roman" w:cs="Times New Roman"/>
          <w:color w:val="000000" w:themeColor="text1"/>
        </w:rPr>
        <w:t>a) numrin e kërkesave të paraqitura;</w:t>
      </w:r>
    </w:p>
    <w:p w14:paraId="3C4873A0" w14:textId="77777777" w:rsidR="0028354A" w:rsidRPr="00083CA3" w:rsidRDefault="0028354A" w:rsidP="00E211E8">
      <w:pPr>
        <w:spacing w:after="0" w:line="276" w:lineRule="auto"/>
        <w:jc w:val="both"/>
        <w:rPr>
          <w:rFonts w:ascii="Times New Roman" w:hAnsi="Times New Roman" w:cs="Times New Roman"/>
          <w:color w:val="000000" w:themeColor="text1"/>
        </w:rPr>
      </w:pPr>
      <w:r w:rsidRPr="00083CA3">
        <w:rPr>
          <w:rFonts w:ascii="Times New Roman" w:hAnsi="Times New Roman" w:cs="Times New Roman"/>
          <w:color w:val="000000" w:themeColor="text1"/>
        </w:rPr>
        <w:t>b) numrin e lejeve të lëshuara;</w:t>
      </w:r>
    </w:p>
    <w:p w14:paraId="42889D96" w14:textId="77777777" w:rsidR="0028354A" w:rsidRPr="00083CA3" w:rsidRDefault="0028354A" w:rsidP="00E211E8">
      <w:pPr>
        <w:spacing w:after="0" w:line="276" w:lineRule="auto"/>
        <w:jc w:val="both"/>
        <w:rPr>
          <w:rFonts w:ascii="Times New Roman" w:hAnsi="Times New Roman" w:cs="Times New Roman"/>
          <w:color w:val="000000" w:themeColor="text1"/>
        </w:rPr>
      </w:pPr>
      <w:r w:rsidRPr="00083CA3">
        <w:rPr>
          <w:rFonts w:ascii="Times New Roman" w:hAnsi="Times New Roman" w:cs="Times New Roman"/>
          <w:color w:val="000000" w:themeColor="text1"/>
        </w:rPr>
        <w:t>c) sasitë e produkteve bujqësore të importuara ose eksportuara sipas lejeve të lëshuara.</w:t>
      </w:r>
    </w:p>
    <w:p w14:paraId="0E1262E1" w14:textId="4C803717" w:rsidR="0028354A" w:rsidRPr="00083CA3" w:rsidRDefault="00506A39" w:rsidP="00E211E8">
      <w:pPr>
        <w:spacing w:after="0" w:line="276" w:lineRule="auto"/>
        <w:jc w:val="both"/>
        <w:rPr>
          <w:rFonts w:ascii="Times New Roman" w:hAnsi="Times New Roman" w:cs="Times New Roman"/>
          <w:color w:val="000000" w:themeColor="text1"/>
        </w:rPr>
      </w:pPr>
      <w:r w:rsidRPr="00083CA3">
        <w:rPr>
          <w:rFonts w:ascii="Times New Roman" w:hAnsi="Times New Roman" w:cs="Times New Roman"/>
          <w:color w:val="000000" w:themeColor="text1"/>
        </w:rPr>
        <w:t xml:space="preserve">6. </w:t>
      </w:r>
      <w:r w:rsidR="0028354A" w:rsidRPr="00083CA3">
        <w:rPr>
          <w:rFonts w:ascii="Times New Roman" w:hAnsi="Times New Roman" w:cs="Times New Roman"/>
          <w:color w:val="000000" w:themeColor="text1"/>
        </w:rPr>
        <w:t>Lista e produkteve për të cilat lëshohen leje importi ose eksporti, lloji dhe shuma e garancisë financiare, mënyra e depozitimit dhe kthimit të saj, formulari i aplikimit, si dhe formati i lejeve miratohen me vendim të Këshillit të Ministrave.</w:t>
      </w:r>
    </w:p>
    <w:p w14:paraId="20F98451" w14:textId="77777777" w:rsidR="00506A39" w:rsidRPr="00083CA3" w:rsidRDefault="00506A39" w:rsidP="00E211E8">
      <w:pPr>
        <w:spacing w:line="276" w:lineRule="auto"/>
        <w:jc w:val="both"/>
        <w:rPr>
          <w:rFonts w:ascii="Times New Roman" w:hAnsi="Times New Roman" w:cs="Times New Roman"/>
          <w:color w:val="000000" w:themeColor="text1"/>
        </w:rPr>
      </w:pPr>
    </w:p>
    <w:p w14:paraId="49E99455" w14:textId="2EEBB314" w:rsidR="00DC172F" w:rsidRPr="00083CA3" w:rsidRDefault="00506A39" w:rsidP="00B2503E">
      <w:pPr>
        <w:spacing w:after="0" w:line="276" w:lineRule="auto"/>
        <w:jc w:val="center"/>
        <w:rPr>
          <w:rFonts w:ascii="Times New Roman" w:hAnsi="Times New Roman" w:cs="Times New Roman"/>
          <w:b/>
          <w:bCs/>
          <w:color w:val="000000" w:themeColor="text1"/>
        </w:rPr>
      </w:pPr>
      <w:r w:rsidRPr="00083CA3">
        <w:rPr>
          <w:rFonts w:ascii="Times New Roman" w:hAnsi="Times New Roman" w:cs="Times New Roman"/>
          <w:b/>
          <w:bCs/>
          <w:color w:val="000000" w:themeColor="text1"/>
        </w:rPr>
        <w:t>Neni 28</w:t>
      </w:r>
    </w:p>
    <w:p w14:paraId="1E4282EA" w14:textId="77777777" w:rsidR="00506A39" w:rsidRPr="00083CA3" w:rsidRDefault="00506A39" w:rsidP="00E211E8">
      <w:pPr>
        <w:spacing w:after="0" w:line="276" w:lineRule="auto"/>
        <w:jc w:val="center"/>
        <w:rPr>
          <w:rFonts w:ascii="Times New Roman" w:hAnsi="Times New Roman" w:cs="Times New Roman"/>
          <w:b/>
          <w:bCs/>
          <w:color w:val="000000" w:themeColor="text1"/>
          <w:lang w:val="en-US"/>
        </w:rPr>
      </w:pPr>
      <w:r w:rsidRPr="00083CA3">
        <w:rPr>
          <w:rFonts w:ascii="Times New Roman" w:hAnsi="Times New Roman" w:cs="Times New Roman"/>
          <w:b/>
          <w:bCs/>
          <w:color w:val="000000" w:themeColor="text1"/>
          <w:lang w:val="en-US"/>
        </w:rPr>
        <w:t>Kuotat tarifore</w:t>
      </w:r>
    </w:p>
    <w:p w14:paraId="28EAB94A" w14:textId="77777777" w:rsidR="00DC172F" w:rsidRPr="00083CA3" w:rsidRDefault="00DC172F" w:rsidP="00E211E8">
      <w:pPr>
        <w:spacing w:after="0" w:line="276" w:lineRule="auto"/>
        <w:jc w:val="center"/>
        <w:rPr>
          <w:rFonts w:ascii="Times New Roman" w:hAnsi="Times New Roman" w:cs="Times New Roman"/>
          <w:b/>
          <w:bCs/>
          <w:color w:val="000000" w:themeColor="text1"/>
          <w:lang w:val="en-US"/>
        </w:rPr>
      </w:pPr>
    </w:p>
    <w:p w14:paraId="78A4FF74" w14:textId="44FF4676" w:rsidR="00506A39" w:rsidRPr="00083CA3" w:rsidRDefault="00506A39" w:rsidP="00E211E8">
      <w:pPr>
        <w:spacing w:after="0" w:line="276" w:lineRule="auto"/>
        <w:jc w:val="both"/>
        <w:rPr>
          <w:rFonts w:ascii="Times New Roman" w:hAnsi="Times New Roman" w:cs="Times New Roman"/>
          <w:color w:val="000000" w:themeColor="text1"/>
        </w:rPr>
      </w:pPr>
      <w:r w:rsidRPr="00083CA3">
        <w:rPr>
          <w:rFonts w:ascii="Times New Roman" w:hAnsi="Times New Roman" w:cs="Times New Roman"/>
          <w:color w:val="000000" w:themeColor="text1"/>
        </w:rPr>
        <w:t xml:space="preserve">1. Kuotat tarifore për importin e produkteve bujqësore, të përcaktuara në marrëveshjet ndërkombëtare të ratifikuara nga Republika e Shqipërisë, ndahen sipas një prej metodave të mëposhtme: </w:t>
      </w:r>
    </w:p>
    <w:p w14:paraId="6CE90B09" w14:textId="77777777" w:rsidR="00506A39" w:rsidRPr="00083CA3" w:rsidRDefault="00506A39" w:rsidP="00E211E8">
      <w:pPr>
        <w:spacing w:after="0" w:line="276" w:lineRule="auto"/>
        <w:jc w:val="both"/>
        <w:rPr>
          <w:rFonts w:ascii="Times New Roman" w:hAnsi="Times New Roman" w:cs="Times New Roman"/>
          <w:color w:val="000000" w:themeColor="text1"/>
        </w:rPr>
      </w:pPr>
      <w:r w:rsidRPr="00083CA3">
        <w:rPr>
          <w:rFonts w:ascii="Times New Roman" w:hAnsi="Times New Roman" w:cs="Times New Roman"/>
          <w:color w:val="000000" w:themeColor="text1"/>
        </w:rPr>
        <w:t>a) rendit kronologjik, sipas parimit “I pari vjen, i pari shërbehet”;</w:t>
      </w:r>
    </w:p>
    <w:p w14:paraId="435948E3" w14:textId="77777777" w:rsidR="00506A39" w:rsidRPr="00083CA3" w:rsidRDefault="00506A39" w:rsidP="00E211E8">
      <w:pPr>
        <w:spacing w:after="0" w:line="276" w:lineRule="auto"/>
        <w:jc w:val="both"/>
        <w:rPr>
          <w:rFonts w:ascii="Times New Roman" w:hAnsi="Times New Roman" w:cs="Times New Roman"/>
          <w:color w:val="000000" w:themeColor="text1"/>
        </w:rPr>
      </w:pPr>
      <w:r w:rsidRPr="00083CA3">
        <w:rPr>
          <w:rFonts w:ascii="Times New Roman" w:hAnsi="Times New Roman" w:cs="Times New Roman"/>
          <w:color w:val="000000" w:themeColor="text1"/>
        </w:rPr>
        <w:t>b) ndarjes proporcionale, sipas sasive të kërkuara në aplikim;</w:t>
      </w:r>
    </w:p>
    <w:p w14:paraId="534E069A" w14:textId="77777777" w:rsidR="00506A39" w:rsidRPr="00083CA3" w:rsidRDefault="00506A39" w:rsidP="00E211E8">
      <w:pPr>
        <w:spacing w:after="0" w:line="276" w:lineRule="auto"/>
        <w:jc w:val="both"/>
        <w:rPr>
          <w:rFonts w:ascii="Times New Roman" w:hAnsi="Times New Roman" w:cs="Times New Roman"/>
          <w:color w:val="000000" w:themeColor="text1"/>
        </w:rPr>
      </w:pPr>
      <w:r w:rsidRPr="00083CA3">
        <w:rPr>
          <w:rFonts w:ascii="Times New Roman" w:hAnsi="Times New Roman" w:cs="Times New Roman"/>
          <w:color w:val="000000" w:themeColor="text1"/>
        </w:rPr>
        <w:t>c) modeleve tradicionale të tregtisë, të përcaktuara mbi bazën e të dhënave të administratës përgjegjëse për doganat.</w:t>
      </w:r>
    </w:p>
    <w:p w14:paraId="73602F7D" w14:textId="4939A109" w:rsidR="00506A39" w:rsidRPr="00083CA3" w:rsidRDefault="00506A39" w:rsidP="00E211E8">
      <w:pPr>
        <w:spacing w:after="0" w:line="276" w:lineRule="auto"/>
        <w:jc w:val="both"/>
        <w:rPr>
          <w:rFonts w:ascii="Times New Roman" w:hAnsi="Times New Roman" w:cs="Times New Roman"/>
          <w:color w:val="000000" w:themeColor="text1"/>
        </w:rPr>
      </w:pPr>
      <w:r w:rsidRPr="00083CA3">
        <w:rPr>
          <w:rFonts w:ascii="Times New Roman" w:hAnsi="Times New Roman" w:cs="Times New Roman"/>
          <w:color w:val="000000" w:themeColor="text1"/>
        </w:rPr>
        <w:t xml:space="preserve">2. Metoda e ndarjes së kuotave tarifore përcaktohet duke marrë parasysh kushtet e tregut dhe përdorimin e planifikuar të produkteve. </w:t>
      </w:r>
    </w:p>
    <w:p w14:paraId="4C0ABDAE" w14:textId="19A9A997" w:rsidR="00506A39" w:rsidRPr="00083CA3" w:rsidRDefault="00506A39" w:rsidP="00E211E8">
      <w:pPr>
        <w:spacing w:after="0" w:line="276" w:lineRule="auto"/>
        <w:jc w:val="both"/>
        <w:rPr>
          <w:rFonts w:ascii="Times New Roman" w:hAnsi="Times New Roman" w:cs="Times New Roman"/>
          <w:color w:val="000000" w:themeColor="text1"/>
        </w:rPr>
      </w:pPr>
      <w:r w:rsidRPr="00083CA3">
        <w:rPr>
          <w:rFonts w:ascii="Times New Roman" w:hAnsi="Times New Roman" w:cs="Times New Roman"/>
          <w:color w:val="000000" w:themeColor="text1"/>
        </w:rPr>
        <w:t xml:space="preserve">3. Kur kuotat tarifore ndahen sipas rendit kronologjik, Administrata Doganore është përgjegjëse për zbatimin e ndarjes së kuotave sipas kësaj metode. Administrata Doganore i dërgon Ministrisë të dhëna periodike për përdorimin e kuotave tarifore. </w:t>
      </w:r>
    </w:p>
    <w:p w14:paraId="531B8C02" w14:textId="113E8669" w:rsidR="00506A39" w:rsidRPr="00083CA3" w:rsidRDefault="00506A39" w:rsidP="00E211E8">
      <w:pPr>
        <w:spacing w:after="0" w:line="276" w:lineRule="auto"/>
        <w:jc w:val="both"/>
        <w:rPr>
          <w:rFonts w:ascii="Times New Roman" w:hAnsi="Times New Roman" w:cs="Times New Roman"/>
          <w:color w:val="000000" w:themeColor="text1"/>
        </w:rPr>
      </w:pPr>
      <w:r w:rsidRPr="00083CA3">
        <w:rPr>
          <w:rFonts w:ascii="Times New Roman" w:hAnsi="Times New Roman" w:cs="Times New Roman"/>
          <w:color w:val="000000" w:themeColor="text1"/>
        </w:rPr>
        <w:lastRenderedPageBreak/>
        <w:t xml:space="preserve">4. Kur kuotat tarifore ndahen sipas metodës së ndarjes proporcionale ose sipas modeleve tradicionale të tregtisë, </w:t>
      </w:r>
      <w:r w:rsidR="006E5555" w:rsidRPr="00083CA3">
        <w:rPr>
          <w:rFonts w:ascii="Times New Roman" w:hAnsi="Times New Roman" w:cs="Times New Roman"/>
          <w:color w:val="000000" w:themeColor="text1"/>
        </w:rPr>
        <w:t>administrimi i tyre kryhet nga struktura përgjegjëse në Ministri për lëshimin e lejeve të importit dhe eksportit</w:t>
      </w:r>
      <w:r w:rsidRPr="00083CA3">
        <w:rPr>
          <w:rFonts w:ascii="Times New Roman" w:hAnsi="Times New Roman" w:cs="Times New Roman"/>
          <w:color w:val="000000" w:themeColor="text1"/>
        </w:rPr>
        <w:t xml:space="preserve">. </w:t>
      </w:r>
    </w:p>
    <w:p w14:paraId="62D713B9" w14:textId="6551440A" w:rsidR="00506A39" w:rsidRPr="00083CA3" w:rsidRDefault="00506A39" w:rsidP="00E211E8">
      <w:pPr>
        <w:spacing w:after="0" w:line="276" w:lineRule="auto"/>
        <w:jc w:val="both"/>
        <w:rPr>
          <w:rFonts w:ascii="Times New Roman" w:hAnsi="Times New Roman" w:cs="Times New Roman"/>
          <w:color w:val="000000" w:themeColor="text1"/>
        </w:rPr>
      </w:pPr>
      <w:r w:rsidRPr="00083CA3">
        <w:rPr>
          <w:rFonts w:ascii="Times New Roman" w:hAnsi="Times New Roman" w:cs="Times New Roman"/>
          <w:color w:val="000000" w:themeColor="text1"/>
        </w:rPr>
        <w:t xml:space="preserve">5. Për përdorimin e kuotave tarifore, Ministria kërkon paraqitjen e garancisë financiare, sipas kushteve të përcaktuara në aktet nënligjore në zbatim të këtij ligji. </w:t>
      </w:r>
    </w:p>
    <w:p w14:paraId="701C88BB" w14:textId="3EE75E4A" w:rsidR="00506A39" w:rsidRPr="00083CA3" w:rsidRDefault="00506A39" w:rsidP="00E211E8">
      <w:pPr>
        <w:spacing w:after="0" w:line="276" w:lineRule="auto"/>
        <w:jc w:val="both"/>
        <w:rPr>
          <w:rFonts w:ascii="Times New Roman" w:hAnsi="Times New Roman" w:cs="Times New Roman"/>
          <w:color w:val="000000" w:themeColor="text1"/>
        </w:rPr>
      </w:pPr>
      <w:r w:rsidRPr="00083CA3">
        <w:rPr>
          <w:rFonts w:ascii="Times New Roman" w:hAnsi="Times New Roman" w:cs="Times New Roman"/>
          <w:color w:val="000000" w:themeColor="text1"/>
        </w:rPr>
        <w:t xml:space="preserve">6. Procedurat dhe kushtet për ndarjen e kuotave tarifore, përfshirë metodën e ndarjes, afatet, dokumentacionin dhe detyrimet për raportim, miratohen me udhëzim të ministrit. </w:t>
      </w:r>
    </w:p>
    <w:p w14:paraId="5BFD5B9A" w14:textId="77777777" w:rsidR="009F7AC7" w:rsidRPr="00083CA3" w:rsidRDefault="009F7AC7" w:rsidP="00E211E8">
      <w:pPr>
        <w:spacing w:line="276" w:lineRule="auto"/>
        <w:jc w:val="both"/>
        <w:rPr>
          <w:rFonts w:ascii="Times New Roman" w:hAnsi="Times New Roman" w:cs="Times New Roman"/>
          <w:b/>
          <w:bCs/>
        </w:rPr>
      </w:pPr>
      <w:bookmarkStart w:id="1" w:name="_Hlk230942001"/>
    </w:p>
    <w:p w14:paraId="622963FC" w14:textId="77777777" w:rsidR="0045032C" w:rsidRPr="00083CA3" w:rsidRDefault="0045032C" w:rsidP="00E211E8">
      <w:pPr>
        <w:spacing w:line="276" w:lineRule="auto"/>
        <w:jc w:val="center"/>
        <w:rPr>
          <w:rFonts w:ascii="Times New Roman" w:eastAsia="Calibri" w:hAnsi="Times New Roman" w:cs="Times New Roman"/>
          <w:b/>
          <w:bCs/>
        </w:rPr>
      </w:pPr>
      <w:r w:rsidRPr="00083CA3">
        <w:rPr>
          <w:rFonts w:ascii="Times New Roman" w:eastAsia="Calibri" w:hAnsi="Times New Roman" w:cs="Times New Roman"/>
          <w:b/>
          <w:bCs/>
        </w:rPr>
        <w:t>KREU VIII</w:t>
      </w:r>
    </w:p>
    <w:p w14:paraId="68EDB20E" w14:textId="77777777" w:rsidR="0045032C" w:rsidRPr="00083CA3" w:rsidRDefault="0045032C" w:rsidP="00E211E8">
      <w:pPr>
        <w:spacing w:line="276" w:lineRule="auto"/>
        <w:jc w:val="center"/>
        <w:rPr>
          <w:rFonts w:ascii="Times New Roman" w:eastAsia="Calibri" w:hAnsi="Times New Roman" w:cs="Times New Roman"/>
          <w:b/>
          <w:bCs/>
        </w:rPr>
      </w:pPr>
      <w:r w:rsidRPr="00083CA3">
        <w:rPr>
          <w:rFonts w:ascii="Times New Roman" w:eastAsia="Calibri" w:hAnsi="Times New Roman" w:cs="Times New Roman"/>
          <w:b/>
          <w:bCs/>
        </w:rPr>
        <w:t>PRAKTIKAT E PADREJTA TREGTARE NË ZINXHIRIN E FURNIZIMIT BUJQËSOR DHE USHQIMOR</w:t>
      </w:r>
    </w:p>
    <w:p w14:paraId="01D4B86E" w14:textId="0B5534FD" w:rsidR="0045032C" w:rsidRPr="00083CA3" w:rsidRDefault="0045032C" w:rsidP="00E211E8">
      <w:pPr>
        <w:spacing w:before="320" w:after="80" w:line="276" w:lineRule="auto"/>
        <w:jc w:val="center"/>
        <w:rPr>
          <w:rFonts w:ascii="Times New Roman" w:eastAsia="Times New Roman" w:hAnsi="Times New Roman" w:cs="Times New Roman"/>
          <w:b/>
          <w:bCs/>
          <w:kern w:val="0"/>
          <w14:ligatures w14:val="none"/>
        </w:rPr>
      </w:pPr>
      <w:r w:rsidRPr="00083CA3">
        <w:rPr>
          <w:rFonts w:ascii="Times New Roman" w:eastAsia="Times New Roman" w:hAnsi="Times New Roman" w:cs="Times New Roman"/>
          <w:b/>
          <w:bCs/>
          <w:kern w:val="0"/>
          <w14:ligatures w14:val="none"/>
        </w:rPr>
        <w:t>Neni 29</w:t>
      </w:r>
    </w:p>
    <w:p w14:paraId="58B3F24E" w14:textId="77777777" w:rsidR="0045032C" w:rsidRPr="00083CA3" w:rsidRDefault="0045032C" w:rsidP="00E211E8">
      <w:pPr>
        <w:spacing w:after="200" w:line="276" w:lineRule="auto"/>
        <w:jc w:val="center"/>
        <w:rPr>
          <w:rFonts w:ascii="Times New Roman" w:eastAsia="Times New Roman" w:hAnsi="Times New Roman" w:cs="Times New Roman"/>
          <w:kern w:val="0"/>
          <w14:ligatures w14:val="none"/>
        </w:rPr>
      </w:pPr>
      <w:r w:rsidRPr="00083CA3">
        <w:rPr>
          <w:rFonts w:ascii="Times New Roman" w:eastAsia="Times New Roman" w:hAnsi="Times New Roman" w:cs="Times New Roman"/>
          <w:b/>
          <w:bCs/>
          <w:kern w:val="0"/>
          <w14:ligatures w14:val="none"/>
        </w:rPr>
        <w:t>Parimi i ndalimit të praktikave të padrejta tregtare</w:t>
      </w:r>
    </w:p>
    <w:p w14:paraId="0A6389D6"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1. Në marrëdhëniet tregtare ndërmjet furnizuesit dhe blerësit të produkteve bujqësore dhe ushqimore, ndalohen praktikat e padrejta tregtare, sipas dispozitave të këtij Kreu.</w:t>
      </w:r>
    </w:p>
    <w:p w14:paraId="27AB85A6"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2. Praktikat e padrejta tregtare ndahen në:</w:t>
      </w:r>
    </w:p>
    <w:p w14:paraId="7A32FFE7" w14:textId="76A7428B"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 xml:space="preserve">a) praktika të ndaluara në çdo rast, të parashikuara në nenin </w:t>
      </w:r>
      <w:r w:rsidR="00DD6803" w:rsidRPr="00083CA3">
        <w:rPr>
          <w:rFonts w:ascii="Times New Roman" w:eastAsia="Times New Roman" w:hAnsi="Times New Roman" w:cs="Times New Roman"/>
          <w:kern w:val="0"/>
          <w14:ligatures w14:val="none"/>
        </w:rPr>
        <w:t>30</w:t>
      </w:r>
      <w:r w:rsidRPr="00083CA3">
        <w:rPr>
          <w:rFonts w:ascii="Times New Roman" w:eastAsia="Times New Roman" w:hAnsi="Times New Roman" w:cs="Times New Roman"/>
          <w:kern w:val="0"/>
          <w14:ligatures w14:val="none"/>
        </w:rPr>
        <w:t xml:space="preserve"> të këtij ligji;</w:t>
      </w:r>
    </w:p>
    <w:p w14:paraId="11902F84" w14:textId="1912813E"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b) praktika të ndaluara, përveç rastit kur janë dakordësuar paraprakisht, qartë dhe pa mëdyshje, në marrëveshjen e furnizimit me shkrim ndërmjet palëve, të parashikuara në nenin 3</w:t>
      </w:r>
      <w:r w:rsidR="00DD6803" w:rsidRPr="00083CA3">
        <w:rPr>
          <w:rFonts w:ascii="Times New Roman" w:eastAsia="Times New Roman" w:hAnsi="Times New Roman" w:cs="Times New Roman"/>
          <w:kern w:val="0"/>
          <w14:ligatures w14:val="none"/>
        </w:rPr>
        <w:t>1</w:t>
      </w:r>
      <w:r w:rsidRPr="00083CA3">
        <w:rPr>
          <w:rFonts w:ascii="Times New Roman" w:eastAsia="Times New Roman" w:hAnsi="Times New Roman" w:cs="Times New Roman"/>
          <w:kern w:val="0"/>
          <w14:ligatures w14:val="none"/>
        </w:rPr>
        <w:t xml:space="preserve"> të këtij ligji.</w:t>
      </w:r>
    </w:p>
    <w:p w14:paraId="637B9253" w14:textId="16AA0284"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 xml:space="preserve">3. Furnizuesi dhe blerësi nuk mund të bien dakord për përjashtime nga ndalimet e parashikuara në nenet </w:t>
      </w:r>
      <w:r w:rsidR="00DD6803" w:rsidRPr="00083CA3">
        <w:rPr>
          <w:rFonts w:ascii="Times New Roman" w:eastAsia="Times New Roman" w:hAnsi="Times New Roman" w:cs="Times New Roman"/>
          <w:kern w:val="0"/>
          <w14:ligatures w14:val="none"/>
        </w:rPr>
        <w:t>30</w:t>
      </w:r>
      <w:r w:rsidRPr="00083CA3">
        <w:rPr>
          <w:rFonts w:ascii="Times New Roman" w:eastAsia="Times New Roman" w:hAnsi="Times New Roman" w:cs="Times New Roman"/>
          <w:kern w:val="0"/>
          <w14:ligatures w14:val="none"/>
        </w:rPr>
        <w:t xml:space="preserve"> dhe 3</w:t>
      </w:r>
      <w:r w:rsidR="00DD6803" w:rsidRPr="00083CA3">
        <w:rPr>
          <w:rFonts w:ascii="Times New Roman" w:eastAsia="Times New Roman" w:hAnsi="Times New Roman" w:cs="Times New Roman"/>
          <w:kern w:val="0"/>
          <w14:ligatures w14:val="none"/>
        </w:rPr>
        <w:t>1</w:t>
      </w:r>
      <w:r w:rsidRPr="00083CA3">
        <w:rPr>
          <w:rFonts w:ascii="Times New Roman" w:eastAsia="Times New Roman" w:hAnsi="Times New Roman" w:cs="Times New Roman"/>
          <w:kern w:val="0"/>
          <w14:ligatures w14:val="none"/>
        </w:rPr>
        <w:t xml:space="preserve"> të këtij ligji, përveçse kur kjo lejohet shprehimisht nga ky ligj.</w:t>
      </w:r>
    </w:p>
    <w:p w14:paraId="16A95CE9" w14:textId="54590ACE"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 xml:space="preserve">4. Pavarësisht nga sa parashikohet në nenet </w:t>
      </w:r>
      <w:r w:rsidR="00DD6803" w:rsidRPr="00083CA3">
        <w:rPr>
          <w:rFonts w:ascii="Times New Roman" w:eastAsia="Times New Roman" w:hAnsi="Times New Roman" w:cs="Times New Roman"/>
          <w:kern w:val="0"/>
          <w14:ligatures w14:val="none"/>
        </w:rPr>
        <w:t>30</w:t>
      </w:r>
      <w:r w:rsidRPr="00083CA3">
        <w:rPr>
          <w:rFonts w:ascii="Times New Roman" w:eastAsia="Times New Roman" w:hAnsi="Times New Roman" w:cs="Times New Roman"/>
          <w:kern w:val="0"/>
          <w14:ligatures w14:val="none"/>
        </w:rPr>
        <w:t xml:space="preserve"> dhe 3</w:t>
      </w:r>
      <w:r w:rsidR="00DD6803" w:rsidRPr="00083CA3">
        <w:rPr>
          <w:rFonts w:ascii="Times New Roman" w:eastAsia="Times New Roman" w:hAnsi="Times New Roman" w:cs="Times New Roman"/>
          <w:kern w:val="0"/>
          <w14:ligatures w14:val="none"/>
        </w:rPr>
        <w:t>1</w:t>
      </w:r>
      <w:r w:rsidRPr="00083CA3">
        <w:rPr>
          <w:rFonts w:ascii="Times New Roman" w:eastAsia="Times New Roman" w:hAnsi="Times New Roman" w:cs="Times New Roman"/>
          <w:kern w:val="0"/>
          <w14:ligatures w14:val="none"/>
        </w:rPr>
        <w:t xml:space="preserve"> të këtij ligji, palët mund të bien dakord me shkrim mbi kushte më të favorshme për furnizuesin se ato të parashikuara në këtë ligj.</w:t>
      </w:r>
    </w:p>
    <w:p w14:paraId="7A5E198D" w14:textId="1B13DDEC"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 xml:space="preserve">5. Dispozitat e këtij Kreu nuk cenojnë zbatimin e legjislacionit në fuqi për mbrojtjen e konkurrencës. Kur një praktikë përbën njëkohësisht shkelje të dispozitave të këtij Kreu dhe të legjislacionit për mbrojtjen e konkurrencës, çdo regjim zbatohet autonomisht, sipas procedurave të veta institucionale. Rregullat për shkëmbimin e informacionit dhe shmangien e mbivendosjes së procedurave përcaktohen me marrëveshje bashkëpunimi ndërmjet Ministrisë dhe Autoritetit të Konkurrencës, sipas nenit </w:t>
      </w:r>
      <w:r w:rsidR="00DD6803" w:rsidRPr="00083CA3">
        <w:rPr>
          <w:rFonts w:ascii="Times New Roman" w:eastAsia="Times New Roman" w:hAnsi="Times New Roman" w:cs="Times New Roman"/>
          <w:kern w:val="0"/>
          <w14:ligatures w14:val="none"/>
        </w:rPr>
        <w:t>40</w:t>
      </w:r>
      <w:r w:rsidRPr="00083CA3">
        <w:rPr>
          <w:rFonts w:ascii="Times New Roman" w:eastAsia="Times New Roman" w:hAnsi="Times New Roman" w:cs="Times New Roman"/>
          <w:kern w:val="0"/>
          <w14:ligatures w14:val="none"/>
        </w:rPr>
        <w:t xml:space="preserve"> të këtij ligji.</w:t>
      </w:r>
      <w:r w:rsidRPr="00083CA3">
        <w:rPr>
          <w:rFonts w:ascii="Times New Roman" w:eastAsia="Calibri" w:hAnsi="Times New Roman" w:cs="Times New Roman"/>
        </w:rPr>
        <w:t xml:space="preserve"> </w:t>
      </w:r>
    </w:p>
    <w:p w14:paraId="07073E4C" w14:textId="77777777" w:rsidR="0045032C" w:rsidRPr="00083CA3" w:rsidRDefault="0045032C" w:rsidP="00E211E8">
      <w:pPr>
        <w:spacing w:before="80" w:after="80" w:line="276" w:lineRule="auto"/>
        <w:jc w:val="both"/>
        <w:rPr>
          <w:rFonts w:ascii="Times New Roman" w:eastAsia="Times New Roman" w:hAnsi="Times New Roman" w:cs="Times New Roman"/>
          <w:kern w:val="0"/>
          <w14:ligatures w14:val="none"/>
        </w:rPr>
      </w:pPr>
    </w:p>
    <w:p w14:paraId="3BED97B1" w14:textId="5EDE7300" w:rsidR="0045032C" w:rsidRPr="00B2503E" w:rsidRDefault="0045032C" w:rsidP="00E211E8">
      <w:pPr>
        <w:spacing w:before="320" w:after="80" w:line="276" w:lineRule="auto"/>
        <w:jc w:val="center"/>
        <w:rPr>
          <w:rFonts w:ascii="Times New Roman" w:eastAsia="Times New Roman" w:hAnsi="Times New Roman" w:cs="Times New Roman"/>
          <w:b/>
          <w:bCs/>
          <w:kern w:val="0"/>
          <w14:ligatures w14:val="none"/>
        </w:rPr>
      </w:pPr>
      <w:r w:rsidRPr="00B2503E">
        <w:rPr>
          <w:rFonts w:ascii="Times New Roman" w:eastAsia="Times New Roman" w:hAnsi="Times New Roman" w:cs="Times New Roman"/>
          <w:b/>
          <w:bCs/>
          <w:kern w:val="0"/>
          <w14:ligatures w14:val="none"/>
        </w:rPr>
        <w:t>Neni 30</w:t>
      </w:r>
    </w:p>
    <w:p w14:paraId="24E12FFA" w14:textId="77777777" w:rsidR="0045032C" w:rsidRPr="00083CA3" w:rsidRDefault="0045032C" w:rsidP="00E211E8">
      <w:pPr>
        <w:spacing w:after="200" w:line="276" w:lineRule="auto"/>
        <w:jc w:val="center"/>
        <w:rPr>
          <w:rFonts w:ascii="Times New Roman" w:eastAsia="Times New Roman" w:hAnsi="Times New Roman" w:cs="Times New Roman"/>
          <w:kern w:val="0"/>
          <w14:ligatures w14:val="none"/>
        </w:rPr>
      </w:pPr>
      <w:r w:rsidRPr="00083CA3">
        <w:rPr>
          <w:rFonts w:ascii="Times New Roman" w:eastAsia="Times New Roman" w:hAnsi="Times New Roman" w:cs="Times New Roman"/>
          <w:b/>
          <w:bCs/>
          <w:kern w:val="0"/>
          <w14:ligatures w14:val="none"/>
        </w:rPr>
        <w:t>Praktikat e ndaluara në çdo rast</w:t>
      </w:r>
    </w:p>
    <w:p w14:paraId="6DFA5904" w14:textId="77777777"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1. Praktikat e mëposhtme janë të ndaluara në çdo rast:</w:t>
      </w:r>
    </w:p>
    <w:p w14:paraId="3835EE6E" w14:textId="77777777"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a) pagesa e kryer nga blerësi te furnizuesi për produktet bujqësore dhe ushqimore që prishen:</w:t>
      </w:r>
    </w:p>
    <w:p w14:paraId="0808D518" w14:textId="2D7C48CE"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 xml:space="preserve">(i) kur kontrata parashikon dorëzime të rregullta më shumë se 30 ditë pas mbarimit të një periudhe të rënë dakord të dorëzimit në të cilën janë kryer dorëzimet, ose më shumë se 30 </w:t>
      </w:r>
      <w:r w:rsidRPr="00083CA3">
        <w:rPr>
          <w:rFonts w:ascii="Times New Roman" w:eastAsia="Times New Roman" w:hAnsi="Times New Roman" w:cs="Times New Roman"/>
          <w:kern w:val="0"/>
          <w14:ligatures w14:val="none"/>
        </w:rPr>
        <w:lastRenderedPageBreak/>
        <w:t xml:space="preserve">ditë pas datës në të cilën është përcaktuar shuma e pagueshme për atë periudhë dorëzimi, cilado prej tyre që është më e vonë; </w:t>
      </w:r>
    </w:p>
    <w:p w14:paraId="55E3B91B" w14:textId="51EE7581"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 xml:space="preserve">(ii) kur kontrata nuk parashikon dorëzime të rregullta </w:t>
      </w:r>
      <w:r w:rsidR="00890FD3" w:rsidRPr="00083CA3">
        <w:rPr>
          <w:rFonts w:ascii="Times New Roman" w:eastAsia="Times New Roman" w:hAnsi="Times New Roman" w:cs="Times New Roman"/>
          <w:kern w:val="0"/>
          <w14:ligatures w14:val="none"/>
        </w:rPr>
        <w:t>-</w:t>
      </w:r>
      <w:r w:rsidRPr="00083CA3">
        <w:rPr>
          <w:rFonts w:ascii="Times New Roman" w:eastAsia="Times New Roman" w:hAnsi="Times New Roman" w:cs="Times New Roman"/>
          <w:kern w:val="0"/>
          <w14:ligatures w14:val="none"/>
        </w:rPr>
        <w:t xml:space="preserve"> më shumë se 30 ditë pas datës së dorëzimit ose më shumë se 30 ditë pas datës në të cilën është përcaktuar shuma e pagueshme, cilado prej tyre që është më e vonë;</w:t>
      </w:r>
    </w:p>
    <w:p w14:paraId="1C413447" w14:textId="77777777"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b) pagesa e kryer nga blerësi te furnizuesi për produkte bujqësore dhe ushqimore të tjera, që nuk prishen:</w:t>
      </w:r>
    </w:p>
    <w:p w14:paraId="0C7F37C0" w14:textId="678C2C26"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 xml:space="preserve">(i) kur kontrata parashikon dorëzime të rregullta </w:t>
      </w:r>
      <w:r w:rsidR="00890FD3" w:rsidRPr="00083CA3">
        <w:rPr>
          <w:rFonts w:ascii="Times New Roman" w:eastAsia="Times New Roman" w:hAnsi="Times New Roman" w:cs="Times New Roman"/>
          <w:kern w:val="0"/>
          <w14:ligatures w14:val="none"/>
        </w:rPr>
        <w:t>-</w:t>
      </w:r>
      <w:r w:rsidRPr="00083CA3">
        <w:rPr>
          <w:rFonts w:ascii="Times New Roman" w:eastAsia="Times New Roman" w:hAnsi="Times New Roman" w:cs="Times New Roman"/>
          <w:kern w:val="0"/>
          <w14:ligatures w14:val="none"/>
        </w:rPr>
        <w:t xml:space="preserve"> më shumë se 60 ditë pas mbarimit të një periudhe të rënë dakord të dorëzimit në të cilën janë kryer dorëzimet, ose më shumë se 60 ditë pas datës në të cilën është përcaktuar shuma e pagueshme për atë periudhë dorëzimi, cilado prej tyre që është më e vonë;</w:t>
      </w:r>
    </w:p>
    <w:p w14:paraId="078A7DD2" w14:textId="6B15FDBB"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 xml:space="preserve">(ii) kur kontrata nuk parashikon dorëzime të rregullta </w:t>
      </w:r>
      <w:r w:rsidR="00890FD3" w:rsidRPr="00083CA3">
        <w:rPr>
          <w:rFonts w:ascii="Times New Roman" w:eastAsia="Times New Roman" w:hAnsi="Times New Roman" w:cs="Times New Roman"/>
          <w:kern w:val="0"/>
          <w14:ligatures w14:val="none"/>
        </w:rPr>
        <w:t>-</w:t>
      </w:r>
      <w:r w:rsidRPr="00083CA3">
        <w:rPr>
          <w:rFonts w:ascii="Times New Roman" w:eastAsia="Times New Roman" w:hAnsi="Times New Roman" w:cs="Times New Roman"/>
          <w:kern w:val="0"/>
          <w14:ligatures w14:val="none"/>
        </w:rPr>
        <w:t xml:space="preserve"> më shumë se 60 ditë pas datës së dorëzimit ose më shumë se 60 ditë pas datës në të cilën është përcaktuar shuma e pagueshme, cilado prej tyre që është më e vonë;</w:t>
      </w:r>
    </w:p>
    <w:p w14:paraId="67099630" w14:textId="77777777"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c) anulimi i njëanshëm nga blerësi i porosive për produkte bujqësore dhe ushqimore që prishen, me njoftim më të shkurtër se 30 ditë. Me udhëzim të Ministrit mund të përcaktohen afate më të shkurtra për sektorë të caktuar, kur kjo justifikohet nga karakteristikat specifike të produktit;</w:t>
      </w:r>
    </w:p>
    <w:p w14:paraId="75D3926A" w14:textId="77777777"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ç) ndryshimi i njëanshëm, nga ana e blerësit, i kushteve të marrëveshjes së furnizimit që lidhen me frekuencën, metodën, vendin, kohën ose vëllimin e furnizimit ose të dorëzimit, standardet e cilësisë, kushtet e pagesës ose çmimet, si dhe shërbimet që ofrohen nga blerësi sipas pikës 1 të nenit 30 të këtij ligji;</w:t>
      </w:r>
    </w:p>
    <w:p w14:paraId="50A4EAB0" w14:textId="77777777"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d) kërkesa e blerësit ndaj furnizuesit për pagesa që nuk lidhen me shitjen e produkteve bujqësore dhe ushqimore të furnizuesit;</w:t>
      </w:r>
    </w:p>
    <w:p w14:paraId="61CC3747" w14:textId="77777777"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dh) kërkesa e blerësit ndaj furnizuesit për të paguar për përkeqësimin ose humbjen e produkteve bujqësore dhe ushqimore, ose për të dyja, që ndodh në ambientet e blerësit ose pasi pronësia ka kaluar te blerësi, kur këto nuk janë shkaktuar nga neglizhenca ose faji i furnizuesit;</w:t>
      </w:r>
    </w:p>
    <w:p w14:paraId="72719AB9" w14:textId="77777777"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e) refuzimi me shkrim nga blerësi për të konfirmuar kushtet e marrëveshjes së furnizimit ndërmjet tij dhe furnizuesit, kur konfirmimi me shkrim kërkohet nga furnizuesi. Ky ndalim nuk zbatohet kur marrëveshja e furnizimit ka për objekt produkte që furnizohen nga një anëtar i një Organizate Prodhuesish, përfshirë një kooperativë bujqësore, te organizata së cilës i përket furnizuesi, nëse statuti i kësaj organizate ose rregullat e brendshme që rrjedhin prej tij përmbajnë dispozita me efekt të ngjashëm me kushtet e marrëveshjes së furnizimit;</w:t>
      </w:r>
    </w:p>
    <w:p w14:paraId="0B4995AF" w14:textId="77777777"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ë) përdorimi ose zbulimi i padrejtë nga blerësi i sekreteve tregtare të furnizuesit, në kundërshtim me legjislacionin në fuqi për mbrojtjen e sekreteve tregtare;</w:t>
      </w:r>
    </w:p>
    <w:p w14:paraId="21001266" w14:textId="77777777"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f) kërcënimi nga blerësi ose ndërmarrja nga ai i veprimeve të hakmarrjes tregtare ndaj furnizuesit, kur furnizuesi ushtron të drejtat e tij kontraktore ose ligjore, përfshirë paraqitjen e ankesës pranë NJMPPT ose bashkëpunimin me të gjatë hetimit;</w:t>
      </w:r>
    </w:p>
    <w:p w14:paraId="1ACE92E5" w14:textId="77777777"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g) kërkesa e blerësit që furnizuesi të mbulojë kostot e shqyrtimit të ankesave të konsumatorëve që lidhen me shitjen e produkteve të furnizuesit, kur këto ankesa nuk janë shkaktuar nga neglizhenca ose faji i furnizuesit.</w:t>
      </w:r>
    </w:p>
    <w:p w14:paraId="01E62BBE" w14:textId="77777777"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2. Pavarësisht nga nën-pikat "i" dhe "ii" të shkronjave "a" dhe "b" të pikës 1 të këtij neni, kur blerësi është ai që përcakton shumën e pagueshme:</w:t>
      </w:r>
    </w:p>
    <w:p w14:paraId="7628D59D" w14:textId="77777777"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lastRenderedPageBreak/>
        <w:t>a) afatet e parashikuara në nën-pikat "i" fillojnë nga mbarimi i periudhës së rënë dakord të dorëzimit në të cilën janë kryer dorëzimet;</w:t>
      </w:r>
    </w:p>
    <w:p w14:paraId="1797CDB8" w14:textId="77777777"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b) afatet e parashikuara në nën-pikat "ii" fillojnë nga data e dorëzimit.</w:t>
      </w:r>
    </w:p>
    <w:p w14:paraId="35BBC29E" w14:textId="77777777"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3. Për qëllimet e nën-pikave "i" të shkronjave "a" dhe "b" të pikës 1 të këtij neni, periudhat e rënë dakord të dorëzimit konsiderohen të mos kalojnë një muaj.</w:t>
      </w:r>
    </w:p>
    <w:p w14:paraId="7F25F8C4" w14:textId="77777777"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4. Ndalimi i parashikuar në shkronjën "a" të pikës 1 të këtij neni nuk zbatohet për:</w:t>
      </w:r>
    </w:p>
    <w:p w14:paraId="6EC58171" w14:textId="77777777"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a) pagesat nga blerësi te furnizuesi në kuadër të skemës së mbështetjes në shkolla, sipas nenit 10 të këtij ligji;</w:t>
      </w:r>
    </w:p>
    <w:p w14:paraId="2A03D133" w14:textId="77777777" w:rsidR="0045032C" w:rsidRPr="00083CA3" w:rsidRDefault="0045032C" w:rsidP="00E211E8">
      <w:pPr>
        <w:spacing w:after="0" w:line="276" w:lineRule="auto"/>
        <w:ind w:left="360"/>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b) pagesat e bëra nga njësitë publike që ofrojnë kujdes shëndetësor.</w:t>
      </w:r>
    </w:p>
    <w:p w14:paraId="6F7D62D2" w14:textId="77777777" w:rsidR="0045032C" w:rsidRPr="00083CA3" w:rsidRDefault="0045032C" w:rsidP="00E211E8">
      <w:pPr>
        <w:spacing w:before="320" w:after="80" w:line="276" w:lineRule="auto"/>
        <w:jc w:val="center"/>
        <w:rPr>
          <w:rFonts w:ascii="Times New Roman" w:eastAsia="Times New Roman" w:hAnsi="Times New Roman" w:cs="Times New Roman"/>
          <w:kern w:val="0"/>
          <w14:ligatures w14:val="none"/>
        </w:rPr>
      </w:pPr>
    </w:p>
    <w:p w14:paraId="38451590" w14:textId="16EE9D78" w:rsidR="0045032C" w:rsidRPr="00B03761" w:rsidRDefault="0045032C" w:rsidP="00E211E8">
      <w:pPr>
        <w:spacing w:after="0" w:line="276" w:lineRule="auto"/>
        <w:jc w:val="center"/>
        <w:rPr>
          <w:rFonts w:ascii="Times New Roman" w:eastAsia="Times New Roman" w:hAnsi="Times New Roman" w:cs="Times New Roman"/>
          <w:b/>
          <w:bCs/>
          <w:kern w:val="0"/>
          <w14:ligatures w14:val="none"/>
        </w:rPr>
      </w:pPr>
      <w:r w:rsidRPr="00B03761">
        <w:rPr>
          <w:rFonts w:ascii="Times New Roman" w:eastAsia="Times New Roman" w:hAnsi="Times New Roman" w:cs="Times New Roman"/>
          <w:b/>
          <w:bCs/>
          <w:kern w:val="0"/>
          <w14:ligatures w14:val="none"/>
        </w:rPr>
        <w:t>Neni 31</w:t>
      </w:r>
    </w:p>
    <w:p w14:paraId="1F5106F8" w14:textId="77777777" w:rsidR="00EE5469" w:rsidRPr="00083CA3" w:rsidRDefault="00EE5469" w:rsidP="00E211E8">
      <w:pPr>
        <w:spacing w:after="0" w:line="276" w:lineRule="auto"/>
        <w:jc w:val="center"/>
        <w:rPr>
          <w:rFonts w:ascii="Times New Roman" w:eastAsia="Times New Roman" w:hAnsi="Times New Roman" w:cs="Times New Roman"/>
          <w:kern w:val="0"/>
          <w14:ligatures w14:val="none"/>
        </w:rPr>
      </w:pPr>
    </w:p>
    <w:p w14:paraId="4D591824" w14:textId="77777777" w:rsidR="0045032C" w:rsidRPr="00083CA3" w:rsidRDefault="0045032C" w:rsidP="00E211E8">
      <w:pPr>
        <w:spacing w:after="0" w:line="276" w:lineRule="auto"/>
        <w:jc w:val="center"/>
        <w:rPr>
          <w:rFonts w:ascii="Times New Roman" w:eastAsia="Times New Roman" w:hAnsi="Times New Roman" w:cs="Times New Roman"/>
          <w:b/>
          <w:bCs/>
          <w:kern w:val="0"/>
          <w14:ligatures w14:val="none"/>
        </w:rPr>
      </w:pPr>
      <w:r w:rsidRPr="00083CA3">
        <w:rPr>
          <w:rFonts w:ascii="Times New Roman" w:eastAsia="Times New Roman" w:hAnsi="Times New Roman" w:cs="Times New Roman"/>
          <w:b/>
          <w:bCs/>
          <w:kern w:val="0"/>
          <w14:ligatures w14:val="none"/>
        </w:rPr>
        <w:t>Praktikat e ndaluara pa marrëveshje paraprake</w:t>
      </w:r>
    </w:p>
    <w:p w14:paraId="455BCEBD" w14:textId="77777777" w:rsidR="00EE5469" w:rsidRPr="00083CA3" w:rsidRDefault="00EE5469" w:rsidP="00E211E8">
      <w:pPr>
        <w:spacing w:after="0" w:line="276" w:lineRule="auto"/>
        <w:jc w:val="center"/>
        <w:rPr>
          <w:rFonts w:ascii="Times New Roman" w:eastAsia="Times New Roman" w:hAnsi="Times New Roman" w:cs="Times New Roman"/>
          <w:b/>
          <w:bCs/>
          <w:kern w:val="0"/>
          <w14:ligatures w14:val="none"/>
        </w:rPr>
      </w:pPr>
    </w:p>
    <w:p w14:paraId="6E000D51"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1. Praktikat e mëposhtme janë të ndaluara, përveç rastit kur palët kanë rënë dakord paraprakisht për to, qartë dhe pa mëdyshje, në marrëveshjen e furnizimit ose në një marrëveshje pasuese me shkrim ndërmjet furnizuesit dhe blerësit:</w:t>
      </w:r>
    </w:p>
    <w:p w14:paraId="130BE061"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a) kthimi nga blerësi te furnizuesi i produkteve bujqësore dhe ushqimore të pashitura, pa paguar për këto produkte të pashitura ose pa paguar për asgjësimin e tyre, ose për të dyja;</w:t>
      </w:r>
    </w:p>
    <w:p w14:paraId="49AB97C5"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b) kërkesa e blerësit që furnizuesi të paguajë për ruajtjen, ekspozimin ose listimin e produkteve të tij bujqësore dhe ushqimore, ose për vendosjen e këtyre produkteve në treg;</w:t>
      </w:r>
    </w:p>
    <w:p w14:paraId="56EA32B0"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c) kërkesa e blerësit që furnizuesi të mbulojë të gjithë ose një pjesë të kostos së zbritjeve për produktet bujqësore dhe ushqimore të shitura nga blerësi në kuadër të një promovimi;</w:t>
      </w:r>
    </w:p>
    <w:p w14:paraId="71A766C5"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ç) kërkesa e blerësit që furnizuesi të paguajë për reklamimin nga blerësi të produkteve bujqësore dhe ushqimore;</w:t>
      </w:r>
    </w:p>
    <w:p w14:paraId="3E1E95CB"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d) kërkesa e blerësit që furnizuesi të paguajë për marketingun e bërë nga blerësi i produkteve bujqësore dhe ushqimore;</w:t>
      </w:r>
    </w:p>
    <w:p w14:paraId="36655AE6"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dh) kërkesa e blerësit që furnizuesi të paguajë për personelin e blerësit që përgatit ambientet ku shiten produktet e furnizuesit.</w:t>
      </w:r>
    </w:p>
    <w:p w14:paraId="695CEE56"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2. Para fillimit të veprimit promovues të parashikuar në shkronjën "c" të pikës 1 të këtij neni, blerësi përcakton periudhën e promovimit dhe sasinë e pritshme të produkteve bujqësore dhe ushqimore që do të porositen me çmim të reduktuar. Mospërmbushja e këtij detyrimi e bën të ndaluar praktikën edhe në rastin e marrëveshjes paraprake.</w:t>
      </w:r>
    </w:p>
    <w:p w14:paraId="2D304FB5"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3. Kur blerësi kërkon nga furnizuesi pagesat e parashikuara në shkronjat "b", "c", "ç", "d" dhe "dh" të pikës 1 të këtij neni, me kërkesë të furnizuesit, blerësi i jep këtij të fundit:</w:t>
      </w:r>
    </w:p>
    <w:p w14:paraId="316E8CE6"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a) një vlerësim me shkrim të pagesave për njësi ose të pagesave të përgjithshme, sipas rastit;</w:t>
      </w:r>
    </w:p>
    <w:p w14:paraId="79202B98"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b) për pagesat e parashikuara në shkronjat "b", "ç", "d" dhe "dh" të pikës 1 të këtij neni, edhe një vlerësim me shkrim të kostove për furnizuesin dhe mënyrën e llogaritjes së tyre.</w:t>
      </w:r>
    </w:p>
    <w:p w14:paraId="62355077" w14:textId="77777777" w:rsidR="0045032C" w:rsidRPr="00083CA3" w:rsidRDefault="0045032C" w:rsidP="00E211E8">
      <w:pPr>
        <w:spacing w:after="0" w:line="276" w:lineRule="auto"/>
        <w:jc w:val="center"/>
        <w:rPr>
          <w:rFonts w:ascii="Times New Roman" w:eastAsia="Times New Roman" w:hAnsi="Times New Roman" w:cs="Times New Roman"/>
          <w:b/>
          <w:bCs/>
          <w:kern w:val="0"/>
          <w14:ligatures w14:val="none"/>
        </w:rPr>
      </w:pPr>
    </w:p>
    <w:p w14:paraId="7F0FE078" w14:textId="1B39498C" w:rsidR="00EE5469" w:rsidRPr="00B03761" w:rsidRDefault="0045032C" w:rsidP="00B03761">
      <w:pPr>
        <w:spacing w:after="80" w:line="276" w:lineRule="auto"/>
        <w:jc w:val="center"/>
        <w:rPr>
          <w:rFonts w:ascii="Times New Roman" w:eastAsia="Times New Roman" w:hAnsi="Times New Roman" w:cs="Times New Roman"/>
          <w:b/>
          <w:bCs/>
          <w:kern w:val="0"/>
          <w14:ligatures w14:val="none"/>
        </w:rPr>
      </w:pPr>
      <w:r w:rsidRPr="00B03761">
        <w:rPr>
          <w:rFonts w:ascii="Times New Roman" w:eastAsia="Times New Roman" w:hAnsi="Times New Roman" w:cs="Times New Roman"/>
          <w:b/>
          <w:bCs/>
          <w:kern w:val="0"/>
          <w14:ligatures w14:val="none"/>
        </w:rPr>
        <w:t>Neni 32</w:t>
      </w:r>
    </w:p>
    <w:p w14:paraId="2E624173" w14:textId="77777777" w:rsidR="0045032C" w:rsidRPr="00083CA3" w:rsidRDefault="0045032C" w:rsidP="00E211E8">
      <w:pPr>
        <w:spacing w:after="80" w:line="276" w:lineRule="auto"/>
        <w:jc w:val="center"/>
        <w:rPr>
          <w:rFonts w:ascii="Times New Roman" w:eastAsia="Times New Roman" w:hAnsi="Times New Roman" w:cs="Times New Roman"/>
          <w:b/>
          <w:bCs/>
          <w:kern w:val="0"/>
          <w14:ligatures w14:val="none"/>
        </w:rPr>
      </w:pPr>
      <w:r w:rsidRPr="00083CA3">
        <w:rPr>
          <w:rFonts w:ascii="Times New Roman" w:eastAsia="Times New Roman" w:hAnsi="Times New Roman" w:cs="Times New Roman"/>
          <w:b/>
          <w:bCs/>
          <w:kern w:val="0"/>
          <w14:ligatures w14:val="none"/>
        </w:rPr>
        <w:t>Klauzola e asimetrisë</w:t>
      </w:r>
    </w:p>
    <w:p w14:paraId="2899E8E6" w14:textId="77777777" w:rsidR="00EE5469" w:rsidRPr="00083CA3" w:rsidRDefault="00EE5469" w:rsidP="00E211E8">
      <w:pPr>
        <w:spacing w:after="80" w:line="276" w:lineRule="auto"/>
        <w:jc w:val="center"/>
        <w:rPr>
          <w:rFonts w:ascii="Times New Roman" w:eastAsia="Times New Roman" w:hAnsi="Times New Roman" w:cs="Times New Roman"/>
          <w:b/>
          <w:bCs/>
          <w:kern w:val="0"/>
          <w14:ligatures w14:val="none"/>
        </w:rPr>
      </w:pPr>
    </w:p>
    <w:p w14:paraId="0A75A415" w14:textId="77777777" w:rsidR="0045032C" w:rsidRPr="00083CA3" w:rsidRDefault="0045032C" w:rsidP="00E211E8">
      <w:pPr>
        <w:spacing w:after="8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lastRenderedPageBreak/>
        <w:t>1. Për qëllimet e këtij neni, "marrëdhënie asimetrike" është marrëdhënia tregtare ndërmjet furnizuesit dhe blerësit, në të cilën furnizuesi ka fuqi negociuese më të dobët se blerësi, për shkak të madhësisë ekonomike, qarkullimit vjetor, varësisë ekonomike nga blerësi ose nga faktorë të tjerë që vlerësohen rast pas rasti.</w:t>
      </w:r>
    </w:p>
    <w:p w14:paraId="5E248228" w14:textId="77777777" w:rsidR="0045032C" w:rsidRPr="00083CA3" w:rsidRDefault="0045032C" w:rsidP="00E211E8">
      <w:pPr>
        <w:spacing w:after="8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2. Kur vlerësohet nëse një praktikë nga ato të parashikuara në pikën 1 të nenit 30 të këtij ligji përbën praktikë të padrejtë tregtare, merret parasysh ekzistenca dhe shkalla e marrëdhënies asimetrike ndërmjet furnizuesit dhe blerësit.</w:t>
      </w:r>
    </w:p>
    <w:p w14:paraId="39A23224" w14:textId="77777777" w:rsidR="0045032C" w:rsidRPr="00083CA3" w:rsidRDefault="0045032C" w:rsidP="00E211E8">
      <w:pPr>
        <w:spacing w:after="8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3. Vlerësimi i marrëdhënies asimetrike bëhet rast pas rasti, mbi bazën e kritereve të mëposhtme, që lidhen me marrëdhënien specifike kontraktore ndërmjet palëve:</w:t>
      </w:r>
    </w:p>
    <w:p w14:paraId="1E6A615A" w14:textId="77777777" w:rsidR="0045032C" w:rsidRPr="00083CA3" w:rsidRDefault="0045032C" w:rsidP="00E211E8">
      <w:pPr>
        <w:spacing w:after="8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a) ndryshimi në madhësinë ekonomike të furnizuesit dhe blerësit, sipas qarkullimit vjetor dhe numrit të punonjësve;</w:t>
      </w:r>
    </w:p>
    <w:p w14:paraId="72257E1A" w14:textId="77777777" w:rsidR="0045032C" w:rsidRPr="00083CA3" w:rsidRDefault="0045032C" w:rsidP="00E211E8">
      <w:pPr>
        <w:spacing w:after="8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b) shkalla e varësisë ekonomike të furnizuesit nga blerësi, duke marrë parasysh peshën që zë ky blerës në qarkullimin total të furnizuesit;</w:t>
      </w:r>
    </w:p>
    <w:p w14:paraId="2363A56E" w14:textId="77777777" w:rsidR="0045032C" w:rsidRPr="00083CA3" w:rsidRDefault="0045032C" w:rsidP="00E211E8">
      <w:pPr>
        <w:spacing w:after="8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c) disponibiliteti praktik për furnizuesin i kanaleve alternative të shitjes për produktet e tij;</w:t>
      </w:r>
    </w:p>
    <w:p w14:paraId="40CE3BB6" w14:textId="77777777" w:rsidR="0045032C" w:rsidRPr="00083CA3" w:rsidRDefault="0045032C" w:rsidP="00E211E8">
      <w:pPr>
        <w:spacing w:after="8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ç) natyra e produktit dhe karakteristikat e sektorit, përfshirë afatin e tregtueshmërisë së produktit;</w:t>
      </w:r>
    </w:p>
    <w:p w14:paraId="42D58B49" w14:textId="77777777" w:rsidR="0045032C" w:rsidRPr="00083CA3" w:rsidRDefault="0045032C" w:rsidP="00E211E8">
      <w:pPr>
        <w:spacing w:after="8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d) rrethanat e tjera specifike të marrëdhënies tregtare që ndikojnë në fuqinë negociuese të palëve.</w:t>
      </w:r>
    </w:p>
    <w:p w14:paraId="154D4504" w14:textId="77777777" w:rsidR="0045032C" w:rsidRPr="00083CA3" w:rsidRDefault="0045032C" w:rsidP="00E211E8">
      <w:pPr>
        <w:spacing w:after="8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4. Vlerësimi i kritereve të parashikuara në pikën 3 të këtij neni nuk pengon zbatimin e ndalimeve të parashikuara në nenin 29 të këtij ligji, të cilat zbatohen pavarësisht marrëdhënies asimetrike.</w:t>
      </w:r>
    </w:p>
    <w:p w14:paraId="14DCAA3A" w14:textId="77777777" w:rsidR="00483389" w:rsidRPr="00083CA3" w:rsidRDefault="0045032C" w:rsidP="00E211E8">
      <w:pPr>
        <w:spacing w:after="8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5. Metodologjia e vlerësimit të marrëdhënies asimetrike përcaktohet me udhëzim të Ministrit</w:t>
      </w:r>
    </w:p>
    <w:p w14:paraId="1B6A74FD" w14:textId="77777777" w:rsidR="00B03761" w:rsidRDefault="00B03761" w:rsidP="00E211E8">
      <w:pPr>
        <w:spacing w:after="80" w:line="276" w:lineRule="auto"/>
        <w:jc w:val="center"/>
        <w:rPr>
          <w:rFonts w:ascii="Times New Roman" w:eastAsia="Times New Roman" w:hAnsi="Times New Roman" w:cs="Times New Roman"/>
          <w:kern w:val="0"/>
          <w14:ligatures w14:val="none"/>
        </w:rPr>
      </w:pPr>
    </w:p>
    <w:p w14:paraId="68F87F14" w14:textId="76C075DD" w:rsidR="00447DD2" w:rsidRPr="00B03761" w:rsidRDefault="0045032C" w:rsidP="00B03761">
      <w:pPr>
        <w:spacing w:after="80" w:line="276" w:lineRule="auto"/>
        <w:jc w:val="center"/>
        <w:rPr>
          <w:rFonts w:ascii="Times New Roman" w:eastAsia="Times New Roman" w:hAnsi="Times New Roman" w:cs="Times New Roman"/>
          <w:b/>
          <w:bCs/>
          <w:kern w:val="0"/>
          <w14:ligatures w14:val="none"/>
        </w:rPr>
      </w:pPr>
      <w:r w:rsidRPr="00B03761">
        <w:rPr>
          <w:rFonts w:ascii="Times New Roman" w:eastAsia="Times New Roman" w:hAnsi="Times New Roman" w:cs="Times New Roman"/>
          <w:b/>
          <w:bCs/>
          <w:kern w:val="0"/>
          <w14:ligatures w14:val="none"/>
        </w:rPr>
        <w:t>Neni 33</w:t>
      </w:r>
    </w:p>
    <w:p w14:paraId="16006B69" w14:textId="77777777" w:rsidR="0045032C" w:rsidRPr="00083CA3" w:rsidRDefault="0045032C" w:rsidP="00E211E8">
      <w:pPr>
        <w:spacing w:after="200" w:line="276" w:lineRule="auto"/>
        <w:jc w:val="center"/>
        <w:rPr>
          <w:rFonts w:ascii="Times New Roman" w:eastAsia="Times New Roman" w:hAnsi="Times New Roman" w:cs="Times New Roman"/>
          <w:kern w:val="0"/>
          <w14:ligatures w14:val="none"/>
        </w:rPr>
      </w:pPr>
      <w:r w:rsidRPr="00083CA3">
        <w:rPr>
          <w:rFonts w:ascii="Times New Roman" w:eastAsia="Times New Roman" w:hAnsi="Times New Roman" w:cs="Times New Roman"/>
          <w:b/>
          <w:bCs/>
          <w:kern w:val="0"/>
          <w14:ligatures w14:val="none"/>
        </w:rPr>
        <w:t>Njësia për Mbikëqyrjen e Praktikave të Padrejta Tregtare</w:t>
      </w:r>
    </w:p>
    <w:p w14:paraId="2925469B"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1. Njësia për Mbikëqyrjen e Praktikave të Padrejta Tregtare në zinxhirin agro-ushqimor, në vijim "NJMPPT", krijohet dhe funksionon si strukturë e veçantë brenda Ministrisë. NJMPPT pranon dhe shqyrton ankesat, kryen hetime dhe shërben si sekretariat teknik i Komisionit të Praktikave të Padrejta Tregtare.</w:t>
      </w:r>
    </w:p>
    <w:p w14:paraId="16126946"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2. NJMPPT ushtron funksionet e saj në mënyrë profesionale dhe të paanshme.</w:t>
      </w:r>
    </w:p>
    <w:p w14:paraId="5B5D6869"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 xml:space="preserve">3. Punonjësit e NJMPPT janë nëpunës civilë, sipas legjislacionit në fuqi për nëpunësin civil.  </w:t>
      </w:r>
    </w:p>
    <w:p w14:paraId="297B7703"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4. Struktura dhe organika e NJMPPT miratohen sipas legjislacionit në fuqi për organizimin dhe funksionimin e administratës shtetërore.</w:t>
      </w:r>
    </w:p>
    <w:p w14:paraId="00917307"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5. Buxheti i NJMPPT është pjesë e buxhetit të Ministrisë dhe sigurohet në masën e nevojshme për kryerjen efektive të detyrave të saj.</w:t>
      </w:r>
    </w:p>
    <w:p w14:paraId="66F68B36" w14:textId="77777777" w:rsidR="0045032C" w:rsidRPr="00083CA3" w:rsidRDefault="0045032C" w:rsidP="00E211E8">
      <w:pPr>
        <w:spacing w:before="320" w:after="80" w:line="276" w:lineRule="auto"/>
        <w:jc w:val="both"/>
        <w:rPr>
          <w:rFonts w:ascii="Times New Roman" w:eastAsia="Times New Roman" w:hAnsi="Times New Roman" w:cs="Times New Roman"/>
          <w:kern w:val="0"/>
          <w14:ligatures w14:val="none"/>
        </w:rPr>
      </w:pPr>
    </w:p>
    <w:p w14:paraId="1B479540" w14:textId="47493EAD" w:rsidR="0045032C" w:rsidRPr="00083CA3" w:rsidRDefault="0045032C" w:rsidP="00E211E8">
      <w:pPr>
        <w:spacing w:after="0" w:line="276" w:lineRule="auto"/>
        <w:jc w:val="center"/>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Neni 34</w:t>
      </w:r>
    </w:p>
    <w:p w14:paraId="24357625" w14:textId="77777777" w:rsidR="0045032C" w:rsidRPr="00083CA3" w:rsidRDefault="0045032C" w:rsidP="00E211E8">
      <w:pPr>
        <w:spacing w:after="0" w:line="276" w:lineRule="auto"/>
        <w:jc w:val="center"/>
        <w:rPr>
          <w:rFonts w:ascii="Times New Roman" w:eastAsia="Times New Roman" w:hAnsi="Times New Roman" w:cs="Times New Roman"/>
          <w:b/>
          <w:bCs/>
          <w:color w:val="000000" w:themeColor="text1"/>
          <w:kern w:val="0"/>
          <w14:ligatures w14:val="none"/>
        </w:rPr>
      </w:pPr>
      <w:r w:rsidRPr="00083CA3">
        <w:rPr>
          <w:rFonts w:ascii="Times New Roman" w:eastAsia="Times New Roman" w:hAnsi="Times New Roman" w:cs="Times New Roman"/>
          <w:b/>
          <w:bCs/>
          <w:color w:val="000000" w:themeColor="text1"/>
          <w:kern w:val="0"/>
          <w14:ligatures w14:val="none"/>
        </w:rPr>
        <w:t>Kompetencat e NJMPPT</w:t>
      </w:r>
    </w:p>
    <w:p w14:paraId="5A667053" w14:textId="77777777" w:rsidR="00570D4F" w:rsidRPr="00083CA3" w:rsidRDefault="00570D4F" w:rsidP="00E211E8">
      <w:pPr>
        <w:spacing w:after="0" w:line="276" w:lineRule="auto"/>
        <w:jc w:val="center"/>
        <w:rPr>
          <w:rFonts w:ascii="Times New Roman" w:eastAsia="Times New Roman" w:hAnsi="Times New Roman" w:cs="Times New Roman"/>
          <w:color w:val="000000" w:themeColor="text1"/>
          <w:kern w:val="0"/>
          <w14:ligatures w14:val="none"/>
        </w:rPr>
      </w:pPr>
    </w:p>
    <w:p w14:paraId="32021E44" w14:textId="77777777"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lastRenderedPageBreak/>
        <w:t>NJMPPT ka këto kompetenca:</w:t>
      </w:r>
    </w:p>
    <w:p w14:paraId="4386C253" w14:textId="77777777" w:rsidR="00E64CB5" w:rsidRPr="00083CA3" w:rsidRDefault="00E64CB5" w:rsidP="00E211E8">
      <w:pPr>
        <w:spacing w:after="0" w:line="276" w:lineRule="auto"/>
        <w:jc w:val="both"/>
        <w:rPr>
          <w:rFonts w:ascii="Times New Roman" w:eastAsia="Times New Roman" w:hAnsi="Times New Roman" w:cs="Times New Roman"/>
          <w:color w:val="000000" w:themeColor="text1"/>
          <w:kern w:val="0"/>
          <w14:ligatures w14:val="none"/>
        </w:rPr>
      </w:pPr>
    </w:p>
    <w:p w14:paraId="164FF2B8" w14:textId="2EB860D8"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1. Pranon, regjistron dhe shqyrton ankesat e paraqitura nga furnizuesit dhe palët e tjera të interesuara, sipas dispozitave të nenit 3</w:t>
      </w:r>
      <w:r w:rsidR="00E95B34" w:rsidRPr="00083CA3">
        <w:rPr>
          <w:rFonts w:ascii="Times New Roman" w:eastAsia="Times New Roman" w:hAnsi="Times New Roman" w:cs="Times New Roman"/>
          <w:color w:val="000000" w:themeColor="text1"/>
          <w:kern w:val="0"/>
          <w14:ligatures w14:val="none"/>
        </w:rPr>
        <w:t>5</w:t>
      </w:r>
      <w:r w:rsidRPr="00083CA3">
        <w:rPr>
          <w:rFonts w:ascii="Times New Roman" w:eastAsia="Times New Roman" w:hAnsi="Times New Roman" w:cs="Times New Roman"/>
          <w:color w:val="000000" w:themeColor="text1"/>
          <w:kern w:val="0"/>
          <w14:ligatures w14:val="none"/>
        </w:rPr>
        <w:t xml:space="preserve"> të këtij ligji.</w:t>
      </w:r>
    </w:p>
    <w:p w14:paraId="141F326C" w14:textId="77777777"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2. Fillon dhe kryen hetime, me iniciativën e saj ose mbi bazën e ankesave të paraqitura, për të verifikuar shkeljet e mundshme të dispozitave të këtij Kreu.</w:t>
      </w:r>
    </w:p>
    <w:p w14:paraId="0BDE07D8" w14:textId="77777777"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3. Kërkon dhe merr nga blerësit, furnizuesit dhe çdo person tjetër fizik ose juridik, përfshirë autoritetet publike, çdo informacion, dokument dhe të dhënë të nevojshme për ushtrimin e funksioneve të saj, në përputhje me legjislacionin në fuqi për mbrojtjen e të dhënave personale.</w:t>
      </w:r>
    </w:p>
    <w:p w14:paraId="5FDF9C32" w14:textId="77777777"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 xml:space="preserve">4. Në kuadër të hetimit, kryen, nëpërmjet delegimit, inspektime të paparalajmëruara në vend, në ambientet e blerësve dhe të furnizuesve, sipas dispozitave të Kreut IX të këtij ligji dhe legjislacionit në fuqi për inspektimin. </w:t>
      </w:r>
    </w:p>
    <w:p w14:paraId="207802E2" w14:textId="77777777"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5.</w:t>
      </w:r>
      <w:r w:rsidRPr="00083CA3">
        <w:rPr>
          <w:rFonts w:ascii="Times New Roman" w:eastAsia="Calibri" w:hAnsi="Times New Roman" w:cs="Times New Roman"/>
          <w:color w:val="000000" w:themeColor="text1"/>
        </w:rPr>
        <w:t xml:space="preserve"> </w:t>
      </w:r>
      <w:r w:rsidRPr="00083CA3">
        <w:rPr>
          <w:rFonts w:ascii="Times New Roman" w:eastAsia="Times New Roman" w:hAnsi="Times New Roman" w:cs="Times New Roman"/>
          <w:color w:val="000000" w:themeColor="text1"/>
          <w:kern w:val="0"/>
          <w14:ligatures w14:val="none"/>
        </w:rPr>
        <w:t>Përfundon hetimin dhe i paraqet Komisionit të Praktikave të Padrejta Tregtare dosjen e hetimit, së bashku me raportin dhe propozimin përkatës për vendimmarrje.</w:t>
      </w:r>
    </w:p>
    <w:p w14:paraId="37134DFA" w14:textId="77777777"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6. Publikon vendimet e Komisionit të Praktikave të Padrejta Tregtare, sipas dispozitave të nenit 38 të këtij ligji.</w:t>
      </w:r>
    </w:p>
    <w:p w14:paraId="7AA33A4C" w14:textId="77777777"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7. Bashkëpunon me autoritete të tjera publike, sipas dispozitave të nenit 39 të këtij ligji.</w:t>
      </w:r>
    </w:p>
    <w:p w14:paraId="3816A80B" w14:textId="77777777" w:rsidR="00E64CB5"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8. Promovon përdorimin e mekanizmave alternativë të zgjidhjes së mosmarrëveshjeve, përfshirë ndërmjetësimin, ndërmjet furnizuesve dhe blerësve.</w:t>
      </w:r>
    </w:p>
    <w:p w14:paraId="56E2AAE6" w14:textId="77777777" w:rsidR="00E64CB5"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kern w:val="0"/>
          <w14:ligatures w14:val="none"/>
        </w:rPr>
        <w:t>9. Harton dhe publikon udhëzues, manuale dhe materiale ndërgjegjësuese për operatorët ekonomikë në zinxhirin agro-ushqimor.</w:t>
      </w:r>
    </w:p>
    <w:p w14:paraId="4B1B5A34" w14:textId="4CE0607E"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kern w:val="0"/>
          <w14:ligatures w14:val="none"/>
        </w:rPr>
        <w:t>10. Përgatit raportin vjetor të veprimtarisë së saj, sipas nenit 38 të këtij ligji.</w:t>
      </w:r>
    </w:p>
    <w:p w14:paraId="69AA8C0A" w14:textId="77777777" w:rsidR="00483389" w:rsidRPr="00083CA3" w:rsidRDefault="00483389" w:rsidP="00E211E8">
      <w:pPr>
        <w:spacing w:before="320" w:after="80" w:line="276" w:lineRule="auto"/>
        <w:jc w:val="center"/>
        <w:rPr>
          <w:rFonts w:ascii="Times New Roman" w:eastAsia="Times New Roman" w:hAnsi="Times New Roman" w:cs="Times New Roman"/>
          <w:kern w:val="0"/>
          <w14:ligatures w14:val="none"/>
        </w:rPr>
      </w:pPr>
    </w:p>
    <w:p w14:paraId="736063EA" w14:textId="24DDBD0E" w:rsidR="0045032C" w:rsidRPr="00083CA3" w:rsidRDefault="0045032C" w:rsidP="00E211E8">
      <w:pPr>
        <w:spacing w:before="320" w:after="80" w:line="276" w:lineRule="auto"/>
        <w:jc w:val="center"/>
        <w:rPr>
          <w:rFonts w:ascii="Times New Roman" w:eastAsia="Times New Roman" w:hAnsi="Times New Roman" w:cs="Times New Roman"/>
          <w:b/>
          <w:bCs/>
          <w:kern w:val="0"/>
          <w14:ligatures w14:val="none"/>
        </w:rPr>
      </w:pPr>
      <w:r w:rsidRPr="00083CA3">
        <w:rPr>
          <w:rFonts w:ascii="Times New Roman" w:eastAsia="Times New Roman" w:hAnsi="Times New Roman" w:cs="Times New Roman"/>
          <w:b/>
          <w:bCs/>
          <w:kern w:val="0"/>
          <w14:ligatures w14:val="none"/>
        </w:rPr>
        <w:t>Neni 35</w:t>
      </w:r>
    </w:p>
    <w:p w14:paraId="53E5FED8" w14:textId="77777777" w:rsidR="0045032C" w:rsidRPr="00083CA3" w:rsidRDefault="0045032C" w:rsidP="00E211E8">
      <w:pPr>
        <w:spacing w:after="200" w:line="276" w:lineRule="auto"/>
        <w:jc w:val="center"/>
        <w:rPr>
          <w:rFonts w:ascii="Times New Roman" w:eastAsia="Times New Roman" w:hAnsi="Times New Roman" w:cs="Times New Roman"/>
          <w:b/>
          <w:bCs/>
          <w:kern w:val="0"/>
          <w14:ligatures w14:val="none"/>
        </w:rPr>
      </w:pPr>
      <w:r w:rsidRPr="00083CA3">
        <w:rPr>
          <w:rFonts w:ascii="Times New Roman" w:eastAsia="Times New Roman" w:hAnsi="Times New Roman" w:cs="Times New Roman"/>
          <w:b/>
          <w:bCs/>
          <w:kern w:val="0"/>
          <w14:ligatures w14:val="none"/>
        </w:rPr>
        <w:t>Ankesa dhe konfidencialiteti</w:t>
      </w:r>
    </w:p>
    <w:p w14:paraId="396E819B"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1. Çdo furnizues ka të drejtë të</w:t>
      </w:r>
      <w:r w:rsidRPr="00083CA3">
        <w:rPr>
          <w:rFonts w:ascii="Times New Roman" w:eastAsia="Times New Roman" w:hAnsi="Times New Roman" w:cs="Times New Roman"/>
          <w:b/>
          <w:bCs/>
          <w:kern w:val="0"/>
          <w14:ligatures w14:val="none"/>
        </w:rPr>
        <w:t xml:space="preserve"> </w:t>
      </w:r>
      <w:r w:rsidRPr="00083CA3">
        <w:rPr>
          <w:rFonts w:ascii="Times New Roman" w:eastAsia="Times New Roman" w:hAnsi="Times New Roman" w:cs="Times New Roman"/>
          <w:kern w:val="0"/>
          <w14:ligatures w14:val="none"/>
        </w:rPr>
        <w:t>paraqesë ankesë pranë NJMPPT për praktika të padrejta tregtare të kryera ndaj tij nga blerësi.</w:t>
      </w:r>
    </w:p>
    <w:p w14:paraId="5F6EE8AE"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2. Të drejtën për të paraqitur ankesë e kanë gjithashtu:</w:t>
      </w:r>
    </w:p>
    <w:p w14:paraId="3CE13F17"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a) Organizatat e Prodhuesve, Shoqatat e Organizatave të Prodhuesve dhe Organizatat Ndërsektoriale, të njohura sipas këtij ligji, kur veprojnë në emër të anëtarëve të tyre ose në emër të anëtarëve të organizatave anëtare të tyre;</w:t>
      </w:r>
    </w:p>
    <w:p w14:paraId="283E3411"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b) shoqatat profesionale dhe organizatat përfaqësuese të prodhuesve bujqësorë;</w:t>
      </w:r>
    </w:p>
    <w:p w14:paraId="75603A6D"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c) çdo organizatë tjetër me interes legjitim që përfaqëson furnizuesit.</w:t>
      </w:r>
    </w:p>
    <w:p w14:paraId="07AE6807"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3. Ankesa paraqitet me shkrim ose në mënyrë elektronike dhe përmban:</w:t>
      </w:r>
    </w:p>
    <w:p w14:paraId="48D994E8"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a) të dhënat identifikuese të ankuesit;</w:t>
      </w:r>
    </w:p>
    <w:p w14:paraId="5E32633E"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b) të dhënat identifikuese të blerësit ndaj të cilit drejtohet ankesa;</w:t>
      </w:r>
    </w:p>
    <w:p w14:paraId="4E162EFE"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c) përshkrimin e praktikës së pretenduar si të padrejtë;</w:t>
      </w:r>
    </w:p>
    <w:p w14:paraId="4415AE93"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ç) provat dhe dokumentet mbështetëse që disponon ankuesi.</w:t>
      </w:r>
    </w:p>
    <w:p w14:paraId="0ED71140"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4. Me kërkesë të ankuesit, NJMPPT garanton konfidencialitetin e identitetit të tij dhe të çdo informacioni tjetër, nxjerrja e të cilit do të dëmtonte interesat e ankuesit ose të furnizuesve të tjerë të lidhur. Informacioni i tillë identifikohet nga ankuesi në kërkesën përkatëse.</w:t>
      </w:r>
    </w:p>
    <w:p w14:paraId="6BBD818A"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lastRenderedPageBreak/>
        <w:t>5. NJMPPT merr të gjitha masat e nevojshme për të mbrojtur identitetin e ankuesit dhe çdo informacion konfidencial tjetër gjatë gjithë procedurës.</w:t>
      </w:r>
    </w:p>
    <w:p w14:paraId="601F7B4D"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6. Kur ruajtja e konfidencialitetit nuk është e mundur pa rrezikuar zbulimin e identitetit të ankuesit, NJMPPT, pas konsultimit me ankuesin, i propozon Komisionit të Praktikave të Padrejta Tregtare të mos nisë hetimin ose ta ndërpresë atë. Vendimi merret nga Komisioni.</w:t>
      </w:r>
    </w:p>
    <w:p w14:paraId="32CA0FAA"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7. NJMPPT njofton ankuesin për fillimin ose mos fillimin e hetimit, brenda 30 ditëve nga data e regjistrimit të ankesës. Në raste të ankesave me kompleksitet të veçantë, ky afat mund të zgjatet me 30 ditë shtesë, duke njoftuar ankuesin me shkrim për arsyet e zgjatjes.</w:t>
      </w:r>
    </w:p>
    <w:p w14:paraId="0CC7CCAB"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8. Procedurat e detajuara për paraqitjen, regjistrimin dhe shqyrtimin e ankesave përcaktohen me udhëzim të Ministrit.</w:t>
      </w:r>
    </w:p>
    <w:p w14:paraId="680382C7" w14:textId="77777777" w:rsidR="0045032C" w:rsidRPr="00083CA3" w:rsidRDefault="0045032C" w:rsidP="00E211E8">
      <w:pPr>
        <w:spacing w:after="200" w:line="276" w:lineRule="auto"/>
        <w:jc w:val="center"/>
        <w:rPr>
          <w:rFonts w:ascii="Times New Roman" w:eastAsia="Times New Roman" w:hAnsi="Times New Roman" w:cs="Times New Roman"/>
          <w:kern w:val="0"/>
          <w14:ligatures w14:val="none"/>
        </w:rPr>
      </w:pPr>
    </w:p>
    <w:p w14:paraId="69BCF125" w14:textId="058CFD43" w:rsidR="0045032C" w:rsidRPr="00083CA3" w:rsidRDefault="0045032C" w:rsidP="00E211E8">
      <w:pPr>
        <w:spacing w:before="320" w:after="80" w:line="276" w:lineRule="auto"/>
        <w:jc w:val="center"/>
        <w:rPr>
          <w:rFonts w:ascii="Times New Roman" w:eastAsia="Times New Roman" w:hAnsi="Times New Roman" w:cs="Times New Roman"/>
          <w:b/>
          <w:bCs/>
          <w:kern w:val="0"/>
          <w14:ligatures w14:val="none"/>
        </w:rPr>
      </w:pPr>
      <w:r w:rsidRPr="00083CA3">
        <w:rPr>
          <w:rFonts w:ascii="Times New Roman" w:eastAsia="Times New Roman" w:hAnsi="Times New Roman" w:cs="Times New Roman"/>
          <w:b/>
          <w:bCs/>
          <w:kern w:val="0"/>
          <w14:ligatures w14:val="none"/>
        </w:rPr>
        <w:t>Neni 36</w:t>
      </w:r>
    </w:p>
    <w:p w14:paraId="107C0504" w14:textId="77777777" w:rsidR="0045032C" w:rsidRPr="00083CA3" w:rsidRDefault="0045032C" w:rsidP="00E211E8">
      <w:pPr>
        <w:spacing w:after="200" w:line="276" w:lineRule="auto"/>
        <w:jc w:val="center"/>
        <w:rPr>
          <w:rFonts w:ascii="Times New Roman" w:eastAsia="Times New Roman" w:hAnsi="Times New Roman" w:cs="Times New Roman"/>
          <w:kern w:val="0"/>
          <w14:ligatures w14:val="none"/>
        </w:rPr>
      </w:pPr>
      <w:r w:rsidRPr="00083CA3">
        <w:rPr>
          <w:rFonts w:ascii="Times New Roman" w:eastAsia="Times New Roman" w:hAnsi="Times New Roman" w:cs="Times New Roman"/>
          <w:b/>
          <w:bCs/>
          <w:kern w:val="0"/>
          <w14:ligatures w14:val="none"/>
        </w:rPr>
        <w:t>Hetimi</w:t>
      </w:r>
    </w:p>
    <w:p w14:paraId="00D92580" w14:textId="77777777" w:rsidR="0045032C" w:rsidRPr="00083CA3" w:rsidRDefault="0045032C" w:rsidP="00E211E8">
      <w:pPr>
        <w:spacing w:after="0" w:line="276" w:lineRule="auto"/>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kern w:val="0"/>
          <w14:ligatures w14:val="none"/>
        </w:rPr>
        <w:t>1</w:t>
      </w:r>
      <w:r w:rsidRPr="00083CA3">
        <w:rPr>
          <w:rFonts w:ascii="Times New Roman" w:eastAsia="Times New Roman" w:hAnsi="Times New Roman" w:cs="Times New Roman"/>
          <w:color w:val="000000" w:themeColor="text1"/>
          <w:kern w:val="0"/>
          <w14:ligatures w14:val="none"/>
        </w:rPr>
        <w:t>. NJMPPT fillon hetimin:</w:t>
      </w:r>
    </w:p>
    <w:p w14:paraId="25805813" w14:textId="77777777"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a) me iniciativën e saj, kur disponon të dhëna ose informacione që krijojnë dyshime të arsyeshme për ekzistencën e një praktike të padrejtë tregtare;</w:t>
      </w:r>
    </w:p>
    <w:p w14:paraId="47BF89B3" w14:textId="19C216B1"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b) mbi bazën e ankesës së paraqitur sipas nenit 3</w:t>
      </w:r>
      <w:r w:rsidR="00E95B34" w:rsidRPr="00083CA3">
        <w:rPr>
          <w:rFonts w:ascii="Times New Roman" w:eastAsia="Times New Roman" w:hAnsi="Times New Roman" w:cs="Times New Roman"/>
          <w:color w:val="000000" w:themeColor="text1"/>
          <w:kern w:val="0"/>
          <w14:ligatures w14:val="none"/>
        </w:rPr>
        <w:t>5</w:t>
      </w:r>
      <w:r w:rsidRPr="00083CA3">
        <w:rPr>
          <w:rFonts w:ascii="Times New Roman" w:eastAsia="Times New Roman" w:hAnsi="Times New Roman" w:cs="Times New Roman"/>
          <w:color w:val="000000" w:themeColor="text1"/>
          <w:kern w:val="0"/>
          <w14:ligatures w14:val="none"/>
        </w:rPr>
        <w:t xml:space="preserve"> të këtij ligji.</w:t>
      </w:r>
    </w:p>
    <w:p w14:paraId="1A12713B" w14:textId="77777777"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2. Vendimi për fillimin e hetimit merret nga NJMPPT dhe i njoftohet blerësit subjekt të hetimit. Kur njoftimi paraprak rrezikon efektivitetin e hetimit, NJMPPT mund të vendosë me akt të arsyetuar mosnjoftimin paraprak.</w:t>
      </w:r>
    </w:p>
    <w:p w14:paraId="508EB475" w14:textId="77777777"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3. Gjatë hetimit, NJMPPT ka të drejtë të:</w:t>
      </w:r>
    </w:p>
    <w:p w14:paraId="0DADC60C" w14:textId="77777777"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a) kërkojë me shkrim çdo informacion, dokument ose të dhënë nga blerësi, furnizuesi dhe çdo person tjetër që mund të disponojë informacion të dobishëm për hetimin;</w:t>
      </w:r>
    </w:p>
    <w:p w14:paraId="5E937028" w14:textId="5B093528"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b</w:t>
      </w:r>
      <w:r w:rsidRPr="00422DE8">
        <w:rPr>
          <w:rFonts w:ascii="Times New Roman" w:eastAsia="Times New Roman" w:hAnsi="Times New Roman" w:cs="Times New Roman"/>
          <w:color w:val="000000" w:themeColor="text1"/>
          <w:kern w:val="0"/>
          <w14:ligatures w14:val="none"/>
        </w:rPr>
        <w:t xml:space="preserve">) kryejë inspektime, nëpërmjet delegimit tek strukturat aktuale të inspektimit që funksionojnë sipas legjislacionit për inspektimin, në ambientet ku blerësi ose furnizuesi ushtron veprimtarinë e tij, përfshirë mjediset administrative, </w:t>
      </w:r>
      <w:r w:rsidR="009B4AFA" w:rsidRPr="00422DE8">
        <w:rPr>
          <w:rFonts w:ascii="Times New Roman" w:eastAsia="Times New Roman" w:hAnsi="Times New Roman" w:cs="Times New Roman"/>
          <w:color w:val="000000" w:themeColor="text1"/>
          <w:kern w:val="0"/>
          <w14:ligatures w14:val="none"/>
        </w:rPr>
        <w:t>magazinat</w:t>
      </w:r>
      <w:r w:rsidRPr="00422DE8">
        <w:rPr>
          <w:rFonts w:ascii="Times New Roman" w:eastAsia="Times New Roman" w:hAnsi="Times New Roman" w:cs="Times New Roman"/>
          <w:color w:val="000000" w:themeColor="text1"/>
          <w:kern w:val="0"/>
          <w14:ligatures w14:val="none"/>
        </w:rPr>
        <w:t xml:space="preserve"> dhe vendet e dorëzimit, si dhe të marrë në dorëzim procesverbalin e inspektimit të hartuar sipas procedurave te inspektimit, duke e bërë pjesë të dosjes së hetimit;</w:t>
      </w:r>
    </w:p>
    <w:p w14:paraId="59429867" w14:textId="77777777"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c) marrë deklarata me shkrim ose me gojë nga blerësit, furnizuesit ose nga çdo person tjetër me njohuri për çështjen;</w:t>
      </w:r>
    </w:p>
    <w:p w14:paraId="6ADD9A81" w14:textId="77777777"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ç) kërkojë ekzaminimin dhe kopjimin e kontratave, faturave, dokumenteve të kontabilitetit dhe çdo dokumenti tjetër tregtar të lidhur me çështjen, përfshirë në format elektronik;</w:t>
      </w:r>
    </w:p>
    <w:p w14:paraId="527D4711" w14:textId="77777777"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d) kërkojë ndihmën e ekspertëve të jashtëm, kur natyra e çështjes e kërkon këtë;</w:t>
      </w:r>
    </w:p>
    <w:p w14:paraId="2B1C28ED" w14:textId="77777777"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dh) kërkojë informacion, dokumente dhe të dhëna nga institucionet shtetërore dhe autoritetet publike, kur këto lidhen me praktikën e padrejtë tregtare nën hetim ose me të dhënat ekonomike, financiare apo tregtare të palëve të përfshira në hetim.</w:t>
      </w:r>
    </w:p>
    <w:p w14:paraId="725AC617" w14:textId="5D7C36C5"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4. Kur është e nevojshme për qëllime të hetimit dhe sidomos kur ka dyshime për falsifikim, ndryshim ose fshirje të dokumenteve, NJMPPT mund të kërkojë, me akt të arsyetuar, marrjen e përkohshme të origjinaleve të dokumenteve të parashikuara në shkronjën "ç" të pikës 3 të këtij neni duke i kthyer brenda 30 ditëve nga marrja. Ky afat mund të zgjatet me akt të arsyetuar të NJMPPT, kur kompleksiteti i hetimit e justifikon këtë.</w:t>
      </w:r>
    </w:p>
    <w:p w14:paraId="1F6E50D3" w14:textId="77777777"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lastRenderedPageBreak/>
        <w:t>5. Kur natyra e çështjes e kërkon, NJMPPT bashkëpunon me inspektorë të profileve të tjera, sipas rregullave dhe procedurave të inspektimit.</w:t>
      </w:r>
    </w:p>
    <w:p w14:paraId="661F7ADA" w14:textId="014E1CE1"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6. NJMPPT mund të kërkojë, nga strukturat e inspektimit, të kryejnë inspektime pa njoftim paraprak, kur ka të dhëna se njoftimi paraprak do të rrezikonte zbulimin e provave ose efektivitetin e inspektimit, në përputhje me</w:t>
      </w:r>
      <w:r w:rsidR="00093ABE">
        <w:rPr>
          <w:rFonts w:ascii="Times New Roman" w:eastAsia="Times New Roman" w:hAnsi="Times New Roman" w:cs="Times New Roman"/>
          <w:color w:val="000000" w:themeColor="text1"/>
          <w:kern w:val="0"/>
          <w14:ligatures w14:val="none"/>
        </w:rPr>
        <w:t xml:space="preserve"> </w:t>
      </w:r>
      <w:r w:rsidRPr="00083CA3">
        <w:rPr>
          <w:rFonts w:ascii="Times New Roman" w:eastAsia="Times New Roman" w:hAnsi="Times New Roman" w:cs="Times New Roman"/>
          <w:color w:val="000000" w:themeColor="text1"/>
          <w:kern w:val="0"/>
          <w14:ligatures w14:val="none"/>
        </w:rPr>
        <w:t xml:space="preserve">legjislacionin në fuqi për inspektimin. </w:t>
      </w:r>
    </w:p>
    <w:p w14:paraId="60B8F2FB" w14:textId="77777777" w:rsidR="0045032C" w:rsidRPr="00083CA3" w:rsidRDefault="0045032C" w:rsidP="00E211E8">
      <w:pPr>
        <w:spacing w:after="0" w:line="276" w:lineRule="auto"/>
        <w:jc w:val="both"/>
        <w:rPr>
          <w:rFonts w:ascii="Times New Roman" w:eastAsia="Times New Roman" w:hAnsi="Times New Roman" w:cs="Times New Roman"/>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7. Personat fizikë dhe juridikë, përfshirë blerësin dhe furnizuesin, kanë detyrimin të bashkëpunojnë me NJMPPT, të paraqiten kur kërkohet dhe të vënë në dispozicion informacionin e kërkuar brenda afatit të përcaktuar prej saj. Mospërmbushja e këtij detyrimi përbën kundërvajtje administrative, sipas dispozitave të Kreut X të këtij ligji.</w:t>
      </w:r>
    </w:p>
    <w:p w14:paraId="07065129" w14:textId="386E3DA0" w:rsidR="0045032C" w:rsidRPr="00966AAD" w:rsidRDefault="0045032C" w:rsidP="00E211E8">
      <w:pPr>
        <w:spacing w:after="0" w:line="276" w:lineRule="auto"/>
        <w:jc w:val="both"/>
        <w:rPr>
          <w:rFonts w:ascii="Times New Roman" w:eastAsia="Times New Roman" w:hAnsi="Times New Roman" w:cs="Times New Roman"/>
          <w:b/>
          <w:bCs/>
          <w:color w:val="000000" w:themeColor="text1"/>
          <w:kern w:val="0"/>
          <w14:ligatures w14:val="none"/>
        </w:rPr>
      </w:pPr>
      <w:r w:rsidRPr="00083CA3">
        <w:rPr>
          <w:rFonts w:ascii="Times New Roman" w:eastAsia="Times New Roman" w:hAnsi="Times New Roman" w:cs="Times New Roman"/>
          <w:color w:val="000000" w:themeColor="text1"/>
          <w:kern w:val="0"/>
          <w14:ligatures w14:val="none"/>
        </w:rPr>
        <w:t>8. NJMPPT përfundon hetimin brenda 6 muajve nga data e fillimit të tij</w:t>
      </w:r>
      <w:r w:rsidRPr="00083CA3">
        <w:rPr>
          <w:rFonts w:ascii="Times New Roman" w:eastAsia="Calibri" w:hAnsi="Times New Roman" w:cs="Times New Roman"/>
          <w:color w:val="000000" w:themeColor="text1"/>
        </w:rPr>
        <w:t xml:space="preserve"> </w:t>
      </w:r>
      <w:r w:rsidRPr="00083CA3">
        <w:rPr>
          <w:rFonts w:ascii="Times New Roman" w:eastAsia="Times New Roman" w:hAnsi="Times New Roman" w:cs="Times New Roman"/>
          <w:color w:val="000000" w:themeColor="text1"/>
          <w:kern w:val="0"/>
          <w14:ligatures w14:val="none"/>
        </w:rPr>
        <w:t>dhe i paraqet Komisionit të Praktikave të Padrejta Tregtare dosjen e hetimit, së bashku me raportin dhe propozimin përkatës. Ky afat mund të zgjatet nga NJMPPT për një periudhë shtesë jo më të gjatë se 3 muaj, kur kompleksiteti i çështjes e justifikon këtë. Vendimi i zgjatjes arsyetohet me shkrim dhe i njoftohet palëve.</w:t>
      </w:r>
    </w:p>
    <w:p w14:paraId="18645269" w14:textId="0CDCA64B" w:rsidR="0045032C" w:rsidRPr="00083CA3" w:rsidRDefault="0045032C" w:rsidP="00E211E8">
      <w:pPr>
        <w:spacing w:before="320" w:after="80" w:line="276" w:lineRule="auto"/>
        <w:jc w:val="center"/>
        <w:rPr>
          <w:rFonts w:ascii="Times New Roman" w:eastAsia="Times New Roman" w:hAnsi="Times New Roman" w:cs="Times New Roman"/>
          <w:b/>
          <w:bCs/>
          <w:kern w:val="0"/>
          <w14:ligatures w14:val="none"/>
        </w:rPr>
      </w:pPr>
      <w:r w:rsidRPr="00083CA3">
        <w:rPr>
          <w:rFonts w:ascii="Times New Roman" w:eastAsia="Times New Roman" w:hAnsi="Times New Roman" w:cs="Times New Roman"/>
          <w:b/>
          <w:bCs/>
          <w:kern w:val="0"/>
          <w14:ligatures w14:val="none"/>
        </w:rPr>
        <w:t>Neni 37</w:t>
      </w:r>
    </w:p>
    <w:p w14:paraId="5BBA48AE" w14:textId="77777777" w:rsidR="0045032C" w:rsidRPr="00083CA3" w:rsidRDefault="0045032C" w:rsidP="00E211E8">
      <w:pPr>
        <w:spacing w:after="200" w:line="276" w:lineRule="auto"/>
        <w:jc w:val="center"/>
        <w:rPr>
          <w:rFonts w:ascii="Times New Roman" w:eastAsia="Times New Roman" w:hAnsi="Times New Roman" w:cs="Times New Roman"/>
          <w:kern w:val="0"/>
          <w14:ligatures w14:val="none"/>
        </w:rPr>
      </w:pPr>
      <w:r w:rsidRPr="00083CA3">
        <w:rPr>
          <w:rFonts w:ascii="Times New Roman" w:eastAsia="Times New Roman" w:hAnsi="Times New Roman" w:cs="Times New Roman"/>
          <w:b/>
          <w:bCs/>
          <w:kern w:val="0"/>
          <w14:ligatures w14:val="none"/>
        </w:rPr>
        <w:t>Vendimi dhe e drejta e mbrojtjes</w:t>
      </w:r>
    </w:p>
    <w:p w14:paraId="14832071"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1. Gjatë hetimit, blerësi subjekt i hetimit ka të drejtë të dëgjohet, të paraqesë pretendimet, kundërshtimet dhe provat e tij me shkrim ose gojarisht. NJMPPT cakton afatin për paraqitjen e mbrojtjes dhe provave, i cili nuk mund të jetë më i shkurtër se 15 ditë.</w:t>
      </w:r>
    </w:p>
    <w:p w14:paraId="058051BE"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2. Blerësi subjekt i hetimit ka të drejtë të:</w:t>
      </w:r>
    </w:p>
    <w:p w14:paraId="26CC8C77" w14:textId="392297B9"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a) njihet me materialet e dosjes, me përjashtim të informacionit konfidencial, sipas pikave 4 dhe 5 të nenit 3</w:t>
      </w:r>
      <w:r w:rsidR="00E95B34" w:rsidRPr="00083CA3">
        <w:rPr>
          <w:rFonts w:ascii="Times New Roman" w:eastAsia="Times New Roman" w:hAnsi="Times New Roman" w:cs="Times New Roman"/>
          <w:kern w:val="0"/>
          <w14:ligatures w14:val="none"/>
        </w:rPr>
        <w:t>5</w:t>
      </w:r>
      <w:r w:rsidRPr="00083CA3">
        <w:rPr>
          <w:rFonts w:ascii="Times New Roman" w:eastAsia="Times New Roman" w:hAnsi="Times New Roman" w:cs="Times New Roman"/>
          <w:kern w:val="0"/>
          <w14:ligatures w14:val="none"/>
        </w:rPr>
        <w:t xml:space="preserve"> të këtij ligji;</w:t>
      </w:r>
    </w:p>
    <w:p w14:paraId="10356BAE"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b) paraqesë pretendimet, kundërshtimet dhe provat e tij me shkrim;</w:t>
      </w:r>
    </w:p>
    <w:p w14:paraId="6C709965"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c) dëgjohet personalisht ose nëpërmjet përfaqësuesit të tij, me kërkesë të tij;</w:t>
      </w:r>
    </w:p>
    <w:p w14:paraId="36B9B7D2"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ç) përfaqësohet nga avokati ose nga një person tjetër i autorizuar.</w:t>
      </w:r>
    </w:p>
    <w:p w14:paraId="0DCDBE25"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3. Komisioni i Praktikave të Padrejta Tregtare merr vendimin përfundimtar mbi bazën e dosjes së hetimit dhe të propozimit të paraqitur nga NJMPPT. Strukturat e inspektimit, kur u delegohet autoriteti të ushtrojnë inspektim, sipas dispozitave të këtij ligji dhe legjislacionit për inspektimin, kanë autoritet të hartojnë procesverbalin sipas procedurave të inspektimit, për konstatimet e bëra. Brenda 10 ditëve nga përfundimi i procedurave të inspektimit, procesverbali i mbajtur i përcillet NJMPPT-së dhe Komisioni i Praktikave të Padrejta Tregtare merr vendimin përfundimtar. Vendimi merret me shkrim dhe përmban:</w:t>
      </w:r>
    </w:p>
    <w:p w14:paraId="29045687"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a) identifikimin e palëve;</w:t>
      </w:r>
    </w:p>
    <w:p w14:paraId="26783EA7"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b) përshkrimin e praktikës së hetuar;</w:t>
      </w:r>
    </w:p>
    <w:p w14:paraId="6E085CB0"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c) analizën juridike dhe ekonomike të çështjes;</w:t>
      </w:r>
    </w:p>
    <w:p w14:paraId="51D8CBD7"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 xml:space="preserve">ç) gjetjet dhe konkluzionet; </w:t>
      </w:r>
    </w:p>
    <w:p w14:paraId="0510D359"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d) masat administrative të vendosura, përfshirë gjobën sipas Kreut X të këtij ligji, dhe urdhrin për ndërprerjen e praktikës, kur është rasti;</w:t>
      </w:r>
    </w:p>
    <w:p w14:paraId="7188A172"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dh) mjetet e ankimit dhe afatet përkatëse.</w:t>
      </w:r>
    </w:p>
    <w:p w14:paraId="21A68163"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4. Vendimi përfundimtar i njoftohet blerësit dhe ankuesit brenda 10 ditëve nga data e marrjes së tij. Njoftimi te ankuesi bëhet duke respektuar parimin e konfidencialitetit, kur është rasti.</w:t>
      </w:r>
    </w:p>
    <w:p w14:paraId="0BBE66E5" w14:textId="09D7A9CA"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lastRenderedPageBreak/>
        <w:t xml:space="preserve">5. </w:t>
      </w:r>
      <w:r w:rsidRPr="00083CA3">
        <w:rPr>
          <w:rFonts w:ascii="Times New Roman" w:eastAsia="Calibri" w:hAnsi="Times New Roman" w:cs="Times New Roman"/>
        </w:rPr>
        <w:t xml:space="preserve"> </w:t>
      </w:r>
      <w:r w:rsidRPr="00083CA3">
        <w:rPr>
          <w:rFonts w:ascii="Times New Roman" w:eastAsia="Times New Roman" w:hAnsi="Times New Roman" w:cs="Times New Roman"/>
          <w:kern w:val="0"/>
          <w14:ligatures w14:val="none"/>
        </w:rPr>
        <w:t>Kundër vendimit përfundimtar të Komisionit të Praktikave të Padrejta Tregtare, palët kanë të drejtë të paraqesin padi në gjykatën administrative kompetente, brenda afateve dhe sipas dispozitave të</w:t>
      </w:r>
      <w:r w:rsidR="00093ABE">
        <w:rPr>
          <w:rFonts w:ascii="Times New Roman" w:eastAsia="Times New Roman" w:hAnsi="Times New Roman" w:cs="Times New Roman"/>
          <w:kern w:val="0"/>
          <w14:ligatures w14:val="none"/>
        </w:rPr>
        <w:t xml:space="preserve"> </w:t>
      </w:r>
      <w:r w:rsidRPr="00083CA3">
        <w:rPr>
          <w:rFonts w:ascii="Times New Roman" w:eastAsia="Times New Roman" w:hAnsi="Times New Roman" w:cs="Times New Roman"/>
          <w:kern w:val="0"/>
          <w14:ligatures w14:val="none"/>
        </w:rPr>
        <w:t>legjislacionit në fuqi për gjykatat administrative dhe gjykimin e mosmarrëveshjeve administrative.</w:t>
      </w:r>
    </w:p>
    <w:p w14:paraId="58E9E3F0" w14:textId="1F2F9D96" w:rsidR="0045032C"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6. Procedurat e detajuara për zhvillimin e hetimit, mbledhjen e provave dhe marrjen e vendimit përcaktohen me udhëzim të Ministrit, në përputhje me Kodin e Procedurave Administrative.</w:t>
      </w:r>
    </w:p>
    <w:p w14:paraId="759F3D83" w14:textId="77777777" w:rsidR="00966AAD" w:rsidRPr="00083CA3" w:rsidRDefault="00966AAD" w:rsidP="00E211E8">
      <w:pPr>
        <w:spacing w:after="0" w:line="276" w:lineRule="auto"/>
        <w:jc w:val="both"/>
        <w:rPr>
          <w:rFonts w:ascii="Times New Roman" w:eastAsia="Times New Roman" w:hAnsi="Times New Roman" w:cs="Times New Roman"/>
          <w:kern w:val="0"/>
          <w14:ligatures w14:val="none"/>
        </w:rPr>
      </w:pPr>
    </w:p>
    <w:p w14:paraId="1FDA6507" w14:textId="07E45282" w:rsidR="0045032C" w:rsidRPr="00083CA3" w:rsidRDefault="0045032C" w:rsidP="00E211E8">
      <w:pPr>
        <w:spacing w:before="320" w:after="80" w:line="276" w:lineRule="auto"/>
        <w:jc w:val="center"/>
        <w:rPr>
          <w:rFonts w:ascii="Times New Roman" w:eastAsia="Times New Roman" w:hAnsi="Times New Roman" w:cs="Times New Roman"/>
          <w:b/>
          <w:bCs/>
          <w:kern w:val="0"/>
          <w14:ligatures w14:val="none"/>
        </w:rPr>
      </w:pPr>
      <w:r w:rsidRPr="00083CA3">
        <w:rPr>
          <w:rFonts w:ascii="Times New Roman" w:eastAsia="Times New Roman" w:hAnsi="Times New Roman" w:cs="Times New Roman"/>
          <w:b/>
          <w:bCs/>
          <w:kern w:val="0"/>
          <w14:ligatures w14:val="none"/>
        </w:rPr>
        <w:t>Neni 38</w:t>
      </w:r>
    </w:p>
    <w:p w14:paraId="1862742B" w14:textId="77777777" w:rsidR="0045032C" w:rsidRPr="00083CA3" w:rsidRDefault="0045032C" w:rsidP="00E211E8">
      <w:pPr>
        <w:spacing w:before="320" w:after="80" w:line="276" w:lineRule="auto"/>
        <w:jc w:val="center"/>
        <w:rPr>
          <w:rFonts w:ascii="Times New Roman" w:eastAsia="Times New Roman" w:hAnsi="Times New Roman" w:cs="Times New Roman"/>
          <w:b/>
          <w:bCs/>
          <w:kern w:val="0"/>
          <w14:ligatures w14:val="none"/>
        </w:rPr>
      </w:pPr>
      <w:r w:rsidRPr="00083CA3">
        <w:rPr>
          <w:rFonts w:ascii="Times New Roman" w:eastAsia="Times New Roman" w:hAnsi="Times New Roman" w:cs="Times New Roman"/>
          <w:b/>
          <w:bCs/>
          <w:kern w:val="0"/>
          <w14:ligatures w14:val="none"/>
        </w:rPr>
        <w:t>Komisioni i Praktikave të Padrejta Tregtare</w:t>
      </w:r>
    </w:p>
    <w:p w14:paraId="16321246" w14:textId="77777777" w:rsidR="00E64CB5" w:rsidRPr="00083CA3" w:rsidRDefault="00E64CB5" w:rsidP="00E211E8">
      <w:pPr>
        <w:spacing w:before="320" w:after="80" w:line="276" w:lineRule="auto"/>
        <w:jc w:val="center"/>
        <w:rPr>
          <w:rFonts w:ascii="Times New Roman" w:eastAsia="Times New Roman" w:hAnsi="Times New Roman" w:cs="Times New Roman"/>
          <w:b/>
          <w:bCs/>
          <w:kern w:val="0"/>
          <w14:ligatures w14:val="none"/>
        </w:rPr>
      </w:pPr>
    </w:p>
    <w:p w14:paraId="140F590F"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 xml:space="preserve">1. Komisioni i Praktikave të Padrejta Tregtare, në vijim "Komisioni", është organi vendimmarrës për konstatimin e shkeljeve të dispozitave të këtij Kreu dhe për vendosjen e masave administrative dhe gjobave përkatëse, mbi bazën e dosjes së hetimit dhe të propozimit të paraqitur nga NJMPPT. </w:t>
      </w:r>
    </w:p>
    <w:p w14:paraId="2BD85A36"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2. Komisioni ngrihet pranë Ministrisë dhe përbëhet nga 5 anëtarë:</w:t>
      </w:r>
    </w:p>
    <w:p w14:paraId="26098137"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a)  Sekretari i Përgjithshëm i Ministrisë, i cili është njëkohësisht kryetar i Komisionit;</w:t>
      </w:r>
    </w:p>
    <w:p w14:paraId="55AEEC47"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b) një përfaqësues i Autoritetit të Konkurrencës;</w:t>
      </w:r>
    </w:p>
    <w:p w14:paraId="32AB3CB5"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c) një përfaqësues nga Drejtoria e Përgjithshme e Tatimeve;</w:t>
      </w:r>
    </w:p>
    <w:p w14:paraId="6E44A838"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ç) një përfaqësues nga autoriteti përgjegjës për kontrollin zyrtar të ushqimit;</w:t>
      </w:r>
    </w:p>
    <w:p w14:paraId="5AF65C96" w14:textId="643C1C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69112B">
        <w:rPr>
          <w:rFonts w:ascii="Times New Roman" w:eastAsia="Times New Roman" w:hAnsi="Times New Roman" w:cs="Times New Roman"/>
          <w:kern w:val="0"/>
          <w14:ligatures w14:val="none"/>
        </w:rPr>
        <w:t xml:space="preserve">d) një përfaqësues nga </w:t>
      </w:r>
      <w:r w:rsidR="00F20CCD" w:rsidRPr="0069112B">
        <w:rPr>
          <w:rFonts w:ascii="Times New Roman" w:eastAsia="Times New Roman" w:hAnsi="Times New Roman" w:cs="Times New Roman"/>
          <w:kern w:val="0"/>
          <w14:ligatures w14:val="none"/>
        </w:rPr>
        <w:t>Ministria</w:t>
      </w:r>
      <w:r w:rsidRPr="0069112B">
        <w:rPr>
          <w:rFonts w:ascii="Times New Roman" w:eastAsia="Times New Roman" w:hAnsi="Times New Roman" w:cs="Times New Roman"/>
          <w:kern w:val="0"/>
          <w14:ligatures w14:val="none"/>
        </w:rPr>
        <w:t>;</w:t>
      </w:r>
    </w:p>
    <w:p w14:paraId="384AC43A" w14:textId="02462082"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 xml:space="preserve">3. </w:t>
      </w:r>
      <w:r w:rsidRPr="00083CA3">
        <w:rPr>
          <w:rFonts w:ascii="Times New Roman" w:eastAsia="Calibri" w:hAnsi="Times New Roman" w:cs="Times New Roman"/>
        </w:rPr>
        <w:t xml:space="preserve"> </w:t>
      </w:r>
      <w:r w:rsidRPr="00083CA3">
        <w:rPr>
          <w:rFonts w:ascii="Times New Roman" w:eastAsia="Times New Roman" w:hAnsi="Times New Roman" w:cs="Times New Roman"/>
          <w:kern w:val="0"/>
          <w14:ligatures w14:val="none"/>
        </w:rPr>
        <w:t xml:space="preserve">Anëtarët e Komisionit emërohen dhe </w:t>
      </w:r>
      <w:r w:rsidR="001152ED" w:rsidRPr="00083CA3">
        <w:rPr>
          <w:rFonts w:ascii="Times New Roman" w:eastAsia="Times New Roman" w:hAnsi="Times New Roman" w:cs="Times New Roman"/>
          <w:kern w:val="0"/>
          <w14:ligatures w14:val="none"/>
        </w:rPr>
        <w:t>lirohen</w:t>
      </w:r>
      <w:r w:rsidRPr="00083CA3">
        <w:rPr>
          <w:rFonts w:ascii="Times New Roman" w:eastAsia="Times New Roman" w:hAnsi="Times New Roman" w:cs="Times New Roman"/>
          <w:kern w:val="0"/>
          <w14:ligatures w14:val="none"/>
        </w:rPr>
        <w:t xml:space="preserve"> me urdhër të Ministrit. Përfaqësuesit e institucioneve të parashikuara në shkronjat "b" dhe "c" të pikës 2 të këtij neni emërohen me propozimin e institucioneve përkatëse.</w:t>
      </w:r>
    </w:p>
    <w:p w14:paraId="2756C7D4"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4. Anëtarët e Komisionit ushtrojnë funksionet e tyre në mënyrë të pavarur, mbi bazën e kritereve juridike dhe profesionale, pa marrë udhëzime nga institucionet që i kanë propozuar ose emëruar.</w:t>
      </w:r>
    </w:p>
    <w:p w14:paraId="473CD2ED"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5. Komisioni merr vendim brenda 30 ditëve nga data e paraqitjes së dosjes nga NJMPPT</w:t>
      </w:r>
      <w:r w:rsidRPr="00083CA3" w:rsidDel="00CF1FF0">
        <w:rPr>
          <w:rFonts w:ascii="Times New Roman" w:eastAsia="Times New Roman" w:hAnsi="Times New Roman" w:cs="Times New Roman"/>
          <w:kern w:val="0"/>
          <w14:ligatures w14:val="none"/>
        </w:rPr>
        <w:t xml:space="preserve"> </w:t>
      </w:r>
      <w:r w:rsidRPr="00083CA3">
        <w:rPr>
          <w:rFonts w:ascii="Times New Roman" w:eastAsia="Times New Roman" w:hAnsi="Times New Roman" w:cs="Times New Roman"/>
          <w:kern w:val="0"/>
          <w14:ligatures w14:val="none"/>
        </w:rPr>
        <w:t>. Ky afat mund të zgjatet me 30 ditë shtesë, kur kompleksiteti i çështjes e justifikon këtë, me vendim të arsyetuar të Komisionit.</w:t>
      </w:r>
    </w:p>
    <w:p w14:paraId="0374AFCF"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6. Komisioni, pas shqyrtimit të dosjes dhe propozimit të NJMPPT, mund të:</w:t>
      </w:r>
    </w:p>
    <w:p w14:paraId="2E894648"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a) konstatojë shkeljen dhe vendosë masat administrative dhe gjobën përkatëse, sipas Kreut X të këtij ligji;</w:t>
      </w:r>
    </w:p>
    <w:p w14:paraId="635A06D4"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b) vendosë pushimin e çështjes, kur konstaton se nuk ka shkelje;</w:t>
      </w:r>
    </w:p>
    <w:p w14:paraId="0FC4E895"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c) kthejë dosjen te NJMPPT për plotësimin e hetimit, me udhëzime përkatëse, kur çmon se hetimi është i paplotë. Dosja mund të kthehet për plotësim vetëm një herë.</w:t>
      </w:r>
    </w:p>
    <w:p w14:paraId="101B4F62" w14:textId="30F57FA9"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7. Vendimi i Komisionit merret me shumicë votash të të gjithë anëtarëve, është i arsyetuar me shkrim dhe i njoftohet palëve sipas nenit 3</w:t>
      </w:r>
      <w:r w:rsidR="00E95B34" w:rsidRPr="00083CA3">
        <w:rPr>
          <w:rFonts w:ascii="Times New Roman" w:eastAsia="Times New Roman" w:hAnsi="Times New Roman" w:cs="Times New Roman"/>
          <w:kern w:val="0"/>
          <w14:ligatures w14:val="none"/>
        </w:rPr>
        <w:t>7</w:t>
      </w:r>
      <w:r w:rsidRPr="00083CA3">
        <w:rPr>
          <w:rFonts w:ascii="Times New Roman" w:eastAsia="Times New Roman" w:hAnsi="Times New Roman" w:cs="Times New Roman"/>
          <w:kern w:val="0"/>
          <w14:ligatures w14:val="none"/>
        </w:rPr>
        <w:t xml:space="preserve"> të këtij ligji. </w:t>
      </w:r>
      <w:r w:rsidRPr="00083CA3">
        <w:rPr>
          <w:rFonts w:ascii="Times New Roman" w:eastAsia="Calibri" w:hAnsi="Times New Roman" w:cs="Times New Roman"/>
        </w:rPr>
        <w:t xml:space="preserve"> </w:t>
      </w:r>
      <w:r w:rsidRPr="00083CA3">
        <w:rPr>
          <w:rFonts w:ascii="Times New Roman" w:eastAsia="Times New Roman" w:hAnsi="Times New Roman" w:cs="Times New Roman"/>
          <w:kern w:val="0"/>
          <w14:ligatures w14:val="none"/>
        </w:rPr>
        <w:t>Në rast barazimi të votave, vota e kryetarit është vendimtare.</w:t>
      </w:r>
    </w:p>
    <w:p w14:paraId="02C11F5F"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lastRenderedPageBreak/>
        <w:t>8. Anëtarët e Komisionit i nënshtrohen detyrimeve të konfidencialitetit dhe të shmangies së konfliktit të interesit, sipas legjislacionit në fuqi. Anëtari i cili ndodhet në kushtet e konfliktit të interesit në lidhje me një çështje konkrete, përjashtohet nga shqyrtimi i asaj çështjeje.</w:t>
      </w:r>
    </w:p>
    <w:p w14:paraId="45DD3EE7"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9. NJMPPT shërben si sekretariat teknik i Komisionit dhe siguron mbështetjen administrative dhe teknike për ushtrimin e funksioneve të tij.</w:t>
      </w:r>
    </w:p>
    <w:p w14:paraId="78A53A22" w14:textId="158E0E9D"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10. Rregullat e detajuara për organizimin, funksionimin, procedurat e vendimmarrjes dhe shpërblimin e anëtarëve të Komisionit përcaktohen me vendim të Këshillit të Ministrave, me propozimin e Ministrit.</w:t>
      </w:r>
    </w:p>
    <w:p w14:paraId="128ABAE7" w14:textId="77777777" w:rsidR="00175B31" w:rsidRDefault="00175B31" w:rsidP="00E211E8">
      <w:pPr>
        <w:spacing w:before="320" w:after="80" w:line="276" w:lineRule="auto"/>
        <w:jc w:val="center"/>
        <w:rPr>
          <w:rFonts w:ascii="Times New Roman" w:eastAsia="Times New Roman" w:hAnsi="Times New Roman" w:cs="Times New Roman"/>
          <w:b/>
          <w:bCs/>
          <w:kern w:val="0"/>
          <w14:ligatures w14:val="none"/>
        </w:rPr>
      </w:pPr>
    </w:p>
    <w:p w14:paraId="75B42B13" w14:textId="6FDD296A" w:rsidR="0045032C" w:rsidRPr="00083CA3" w:rsidRDefault="0045032C" w:rsidP="00E211E8">
      <w:pPr>
        <w:spacing w:before="320" w:after="80" w:line="276" w:lineRule="auto"/>
        <w:jc w:val="center"/>
        <w:rPr>
          <w:rFonts w:ascii="Times New Roman" w:eastAsia="Times New Roman" w:hAnsi="Times New Roman" w:cs="Times New Roman"/>
          <w:b/>
          <w:bCs/>
          <w:kern w:val="0"/>
          <w14:ligatures w14:val="none"/>
        </w:rPr>
      </w:pPr>
      <w:r w:rsidRPr="00083CA3">
        <w:rPr>
          <w:rFonts w:ascii="Times New Roman" w:eastAsia="Times New Roman" w:hAnsi="Times New Roman" w:cs="Times New Roman"/>
          <w:b/>
          <w:bCs/>
          <w:kern w:val="0"/>
          <w14:ligatures w14:val="none"/>
        </w:rPr>
        <w:t>Neni 39</w:t>
      </w:r>
    </w:p>
    <w:p w14:paraId="1BE57A81" w14:textId="77777777" w:rsidR="0045032C" w:rsidRPr="00083CA3" w:rsidRDefault="0045032C" w:rsidP="00E211E8">
      <w:pPr>
        <w:spacing w:after="200" w:line="276" w:lineRule="auto"/>
        <w:jc w:val="center"/>
        <w:rPr>
          <w:rFonts w:ascii="Times New Roman" w:eastAsia="Times New Roman" w:hAnsi="Times New Roman" w:cs="Times New Roman"/>
          <w:b/>
          <w:bCs/>
          <w:kern w:val="0"/>
          <w14:ligatures w14:val="none"/>
        </w:rPr>
      </w:pPr>
      <w:r w:rsidRPr="00083CA3">
        <w:rPr>
          <w:rFonts w:ascii="Times New Roman" w:eastAsia="Times New Roman" w:hAnsi="Times New Roman" w:cs="Times New Roman"/>
          <w:b/>
          <w:bCs/>
          <w:kern w:val="0"/>
          <w14:ligatures w14:val="none"/>
        </w:rPr>
        <w:t>Publikimi i vendimeve dhe raporti vjetor</w:t>
      </w:r>
    </w:p>
    <w:p w14:paraId="4D99716B"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1. NJMPPT publikon vendimet e Komisionit në faqen zyrtare të internetit të Ministrisë</w:t>
      </w:r>
      <w:r w:rsidRPr="00083CA3">
        <w:rPr>
          <w:rFonts w:ascii="Times New Roman" w:eastAsia="Calibri" w:hAnsi="Times New Roman" w:cs="Times New Roman"/>
        </w:rPr>
        <w:t xml:space="preserve"> </w:t>
      </w:r>
      <w:r w:rsidRPr="00083CA3">
        <w:rPr>
          <w:rFonts w:ascii="Times New Roman" w:eastAsia="Times New Roman" w:hAnsi="Times New Roman" w:cs="Times New Roman"/>
          <w:kern w:val="0"/>
          <w14:ligatures w14:val="none"/>
        </w:rPr>
        <w:t>brenda 30 ditëve nga data e marrjes së vendimit. Kur vendimi është ankimuar në gjykatën administrative, publikimi shoqërohet me një shënim për këtë fakt dhe përditësohet pas përfundimit të çdo shkalle gjykimi.</w:t>
      </w:r>
    </w:p>
    <w:p w14:paraId="12A0E573"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2. Publikimi përmban të paktën:</w:t>
      </w:r>
    </w:p>
    <w:p w14:paraId="418F1C82"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a) identifikimin e blerësit subjekt të vendimit;</w:t>
      </w:r>
    </w:p>
    <w:p w14:paraId="2A4575C1"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b) përshkrimin e praktikës së konstatuar si të padrejtë;</w:t>
      </w:r>
    </w:p>
    <w:p w14:paraId="45C32E60"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c) masat administrative të vendosura;</w:t>
      </w:r>
    </w:p>
    <w:p w14:paraId="6BD6FABB"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ç) datën e vendimit.</w:t>
      </w:r>
    </w:p>
    <w:p w14:paraId="315DBA51"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3. NJMPPT mund të vendosë mospublikimin ose publikimin e pjesshëm të vendimit, kur publikimi i plotë do të rrezikonte identitetin e ankuesit, sekretet tregtare të palëve ose një hetim tjetër në vazhdim.</w:t>
      </w:r>
    </w:p>
    <w:p w14:paraId="73C17BEE"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4. Identiteti i furnizuesit ankues dhe i çdo personi tjetër që ka dhënë informacion në mënyrë konfidenciale nuk publikohet, përveç kur ata japin pëlqimin me shkrim.</w:t>
      </w:r>
    </w:p>
    <w:p w14:paraId="60BC56BD"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5. NJMPPT harton dhe publikon në faqen zyrtare të internetit të Ministrisë, deri më 31 mars të çdo viti, raportin vjetor të veprimtarisë së saj për vitin paraardhës. Raporti vjetor përmban të paktën:</w:t>
      </w:r>
    </w:p>
    <w:p w14:paraId="34588579"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a) numrin e ankesave të paraqitura dhe të shqyrtuara, sipas sektorëve;</w:t>
      </w:r>
    </w:p>
    <w:p w14:paraId="4305539D"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b) numrin e hetimeve të filluara dhe të mbyllura;</w:t>
      </w:r>
    </w:p>
    <w:p w14:paraId="3E659403"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c) një përshkrim përmbledhës të çështjeve të mbyllura, përfshirë natyrën e shkeljes së konstatuar dhe masat e vendosura, duke respektuar parimin e konfidencialitetit;</w:t>
      </w:r>
    </w:p>
    <w:p w14:paraId="59EC1918"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ç) shumën totale të gjobave të vendosura dhe të arkëtuara;</w:t>
      </w:r>
    </w:p>
    <w:p w14:paraId="518B9E09"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d) analizën e tendencave të identifikuara në praktikat e padrejta tregtare;</w:t>
      </w:r>
    </w:p>
    <w:p w14:paraId="08ABA65B" w14:textId="6F30D8E7" w:rsidR="0045032C" w:rsidRDefault="0045032C" w:rsidP="00175B31">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dh) rekomandime për përmirësimin e kuadrit ligjor dhe institucional.</w:t>
      </w:r>
    </w:p>
    <w:p w14:paraId="0DF1BFA3" w14:textId="77777777" w:rsidR="00175B31" w:rsidRPr="00175B31" w:rsidRDefault="00175B31" w:rsidP="00175B31">
      <w:pPr>
        <w:spacing w:after="0" w:line="276" w:lineRule="auto"/>
        <w:jc w:val="both"/>
        <w:rPr>
          <w:rFonts w:ascii="Times New Roman" w:eastAsia="Times New Roman" w:hAnsi="Times New Roman" w:cs="Times New Roman"/>
          <w:kern w:val="0"/>
          <w14:ligatures w14:val="none"/>
        </w:rPr>
      </w:pPr>
    </w:p>
    <w:p w14:paraId="3C19964C" w14:textId="2BFC9444" w:rsidR="0045032C" w:rsidRPr="00083CA3" w:rsidRDefault="0045032C" w:rsidP="00E211E8">
      <w:pPr>
        <w:spacing w:before="320" w:after="80" w:line="276" w:lineRule="auto"/>
        <w:jc w:val="center"/>
        <w:rPr>
          <w:rFonts w:ascii="Times New Roman" w:eastAsia="Times New Roman" w:hAnsi="Times New Roman" w:cs="Times New Roman"/>
          <w:b/>
          <w:bCs/>
          <w:kern w:val="0"/>
          <w14:ligatures w14:val="none"/>
        </w:rPr>
      </w:pPr>
      <w:r w:rsidRPr="00083CA3">
        <w:rPr>
          <w:rFonts w:ascii="Times New Roman" w:eastAsia="Times New Roman" w:hAnsi="Times New Roman" w:cs="Times New Roman"/>
          <w:b/>
          <w:bCs/>
          <w:kern w:val="0"/>
          <w14:ligatures w14:val="none"/>
        </w:rPr>
        <w:t>Neni 40</w:t>
      </w:r>
    </w:p>
    <w:p w14:paraId="3CA7C604" w14:textId="77777777" w:rsidR="0045032C" w:rsidRPr="00083CA3" w:rsidRDefault="0045032C" w:rsidP="00E211E8">
      <w:pPr>
        <w:spacing w:after="200" w:line="276" w:lineRule="auto"/>
        <w:jc w:val="center"/>
        <w:rPr>
          <w:rFonts w:ascii="Times New Roman" w:eastAsia="Times New Roman" w:hAnsi="Times New Roman" w:cs="Times New Roman"/>
          <w:b/>
          <w:bCs/>
          <w:kern w:val="0"/>
          <w14:ligatures w14:val="none"/>
        </w:rPr>
      </w:pPr>
      <w:r w:rsidRPr="00083CA3">
        <w:rPr>
          <w:rFonts w:ascii="Times New Roman" w:eastAsia="Times New Roman" w:hAnsi="Times New Roman" w:cs="Times New Roman"/>
          <w:b/>
          <w:bCs/>
          <w:kern w:val="0"/>
          <w14:ligatures w14:val="none"/>
        </w:rPr>
        <w:t>Bashkëpunimi institucional dhe zgjidhja alternative e mosmarrëveshjeve</w:t>
      </w:r>
    </w:p>
    <w:p w14:paraId="0B644A38"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lastRenderedPageBreak/>
        <w:t>1. NJMPPT bashkëpunon me Autoritetin e Konkurrencës për shkëmbimin e informacionit dhe koordinimin e veprimeve. Kjo përfshin rastet kur NJMPPT konstaton gjatë hetimit elemente që mund të përbëjnë shkelje të legjislacionit në fuqi për mbrojtjen e konkurrencës, si dhe rastet kur Autoriteti i Konkurrencës konstaton elemente që mund të përbëjnë praktika të padrejta tregtare sipas këtij ligji.</w:t>
      </w:r>
    </w:p>
    <w:p w14:paraId="217FF3C1"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2. Bashkëpunimi sipas pikës 1 të këtij neni rregullohet me marrëveshje bashkëpunimi ndërmjet Ministrisë dhe Autoritetit të Konkurrencës, e cila lidhet brenda 6 muajve nga hyrja në fuqi e këtij ligji. Marrëveshja përcakton rregullat për shkëmbimin e informacionit, procedurat për referimin e çështjeve, mënyrat e shmangies së mbivendosjes së procedurave dhe rregullat për ruajtjen e konfidencialitetit.</w:t>
      </w:r>
    </w:p>
    <w:p w14:paraId="44B6E970"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3. NJMPPT bashkëpunon, sipas rastit, me strukturën përgjegjëse për inspektimin dhe kontrollin zyrtar të ushqimit dhe të ushqimit për kafshë, me autoritetin përgjegjës për veterinarinë dhe mbrojtjen e bimëve, me Drejtorinë e Përgjithshme të Tatimeve, me Drejtorinë e Përgjithshme të Doganave, si dhe me autoritete të tjera publike, për shkëmbimin e informacionit të nevojshëm për ushtrimin e funksioneve të saj.</w:t>
      </w:r>
    </w:p>
    <w:p w14:paraId="38263B9D"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4. Autoritetet publike të përmendura në pikat 1 dhe 3 të këtij neni vënë në dispozicion të NJMPPT, brenda kompetencave të tyre dhe në përputhje me legjislacionin për mbrojtjen e të dhënave personale dhe me legjislacionin për sekretin tregtar dhe profesional, informacionin e kërkuar.</w:t>
      </w:r>
    </w:p>
    <w:p w14:paraId="2DC9CC47"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5. Pas anëtarësimit të Republikës së Shqipërisë në Bashkimin Evropian, NJMPPT bashkëpunon me autoritetet kompetente të Shteteve Anëtare dhe me Komisionin Evropian, sipas dispozitave të acquis-së të Bashkimit Evropian.</w:t>
      </w:r>
    </w:p>
    <w:p w14:paraId="31AE9C41" w14:textId="77777777" w:rsidR="0045032C" w:rsidRPr="00083CA3" w:rsidRDefault="0045032C"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6. Furnizuesi dhe blerësi mund të zgjidhin mosmarrëveshjet ndërmjet tyre nëpërmjet mekanizmave alternativë të zgjidhjes së mosmarrëveshjeve, përfshirë ndërmjetësimin, sipas legjislacionit në fuqi për ndërmjetësimin. Përdorimi i mekanizmave alternativë nuk cenon të drejtën e furnizuesit për të paraqitur ankesë pranë NJMPPT.</w:t>
      </w:r>
    </w:p>
    <w:bookmarkEnd w:id="1"/>
    <w:p w14:paraId="3CF45D15" w14:textId="77777777" w:rsidR="000A54FF" w:rsidRDefault="000A54FF" w:rsidP="00E211E8">
      <w:pPr>
        <w:spacing w:line="276" w:lineRule="auto"/>
        <w:rPr>
          <w:rFonts w:ascii="Times New Roman" w:hAnsi="Times New Roman" w:cs="Times New Roman"/>
        </w:rPr>
      </w:pPr>
    </w:p>
    <w:p w14:paraId="6672A346" w14:textId="77777777" w:rsidR="00175B31" w:rsidRDefault="00175B31" w:rsidP="00E211E8">
      <w:pPr>
        <w:spacing w:line="276" w:lineRule="auto"/>
        <w:rPr>
          <w:rFonts w:ascii="Times New Roman" w:hAnsi="Times New Roman" w:cs="Times New Roman"/>
        </w:rPr>
      </w:pPr>
    </w:p>
    <w:p w14:paraId="1DBCE63A" w14:textId="77777777" w:rsidR="00175B31" w:rsidRDefault="00175B31" w:rsidP="00E211E8">
      <w:pPr>
        <w:spacing w:line="276" w:lineRule="auto"/>
        <w:rPr>
          <w:rFonts w:ascii="Times New Roman" w:hAnsi="Times New Roman" w:cs="Times New Roman"/>
        </w:rPr>
      </w:pPr>
    </w:p>
    <w:p w14:paraId="081FD38F" w14:textId="77777777" w:rsidR="00175B31" w:rsidRDefault="00175B31" w:rsidP="00E211E8">
      <w:pPr>
        <w:spacing w:line="276" w:lineRule="auto"/>
        <w:rPr>
          <w:rFonts w:ascii="Times New Roman" w:hAnsi="Times New Roman" w:cs="Times New Roman"/>
        </w:rPr>
      </w:pPr>
    </w:p>
    <w:p w14:paraId="57296CDE" w14:textId="77777777" w:rsidR="00175B31" w:rsidRPr="00083CA3" w:rsidRDefault="00175B31" w:rsidP="00E211E8">
      <w:pPr>
        <w:spacing w:line="276" w:lineRule="auto"/>
        <w:rPr>
          <w:rFonts w:ascii="Times New Roman" w:hAnsi="Times New Roman" w:cs="Times New Roman"/>
        </w:rPr>
      </w:pPr>
    </w:p>
    <w:p w14:paraId="76F20FF2" w14:textId="49E8E18C" w:rsidR="009343E2" w:rsidRPr="00083CA3" w:rsidRDefault="009343E2" w:rsidP="00E211E8">
      <w:pPr>
        <w:spacing w:line="276" w:lineRule="auto"/>
        <w:jc w:val="center"/>
        <w:rPr>
          <w:rFonts w:ascii="Times New Roman" w:hAnsi="Times New Roman" w:cs="Times New Roman"/>
          <w:b/>
          <w:bCs/>
        </w:rPr>
      </w:pPr>
      <w:r w:rsidRPr="00083CA3">
        <w:rPr>
          <w:rFonts w:ascii="Times New Roman" w:hAnsi="Times New Roman" w:cs="Times New Roman"/>
          <w:b/>
          <w:bCs/>
        </w:rPr>
        <w:t xml:space="preserve">KREU </w:t>
      </w:r>
      <w:r w:rsidR="006879B1" w:rsidRPr="00083CA3">
        <w:rPr>
          <w:rFonts w:ascii="Times New Roman" w:hAnsi="Times New Roman" w:cs="Times New Roman"/>
          <w:b/>
          <w:bCs/>
        </w:rPr>
        <w:t>I</w:t>
      </w:r>
      <w:r w:rsidRPr="00083CA3">
        <w:rPr>
          <w:rFonts w:ascii="Times New Roman" w:hAnsi="Times New Roman" w:cs="Times New Roman"/>
          <w:b/>
          <w:bCs/>
        </w:rPr>
        <w:t>X</w:t>
      </w:r>
    </w:p>
    <w:p w14:paraId="7926C06B" w14:textId="3F5AAC67" w:rsidR="009343E2" w:rsidRPr="00083CA3" w:rsidRDefault="009343E2" w:rsidP="00E211E8">
      <w:pPr>
        <w:spacing w:line="276" w:lineRule="auto"/>
        <w:jc w:val="center"/>
        <w:rPr>
          <w:rFonts w:ascii="Times New Roman" w:hAnsi="Times New Roman" w:cs="Times New Roman"/>
          <w:b/>
          <w:bCs/>
        </w:rPr>
      </w:pPr>
      <w:r w:rsidRPr="00083CA3">
        <w:rPr>
          <w:rFonts w:ascii="Times New Roman" w:hAnsi="Times New Roman" w:cs="Times New Roman"/>
          <w:b/>
          <w:bCs/>
        </w:rPr>
        <w:t>INSPEKTIMI DHE MBIKËQYRJA</w:t>
      </w:r>
    </w:p>
    <w:p w14:paraId="3DC220C8" w14:textId="4376EAB7" w:rsidR="009343E2" w:rsidRPr="00083CA3" w:rsidRDefault="009343E2" w:rsidP="00E211E8">
      <w:pPr>
        <w:spacing w:before="320" w:after="80" w:line="276" w:lineRule="auto"/>
        <w:jc w:val="center"/>
        <w:rPr>
          <w:rFonts w:ascii="Times New Roman" w:eastAsia="Times New Roman" w:hAnsi="Times New Roman" w:cs="Times New Roman"/>
          <w:b/>
          <w:bCs/>
          <w:kern w:val="0"/>
          <w14:ligatures w14:val="none"/>
        </w:rPr>
      </w:pPr>
      <w:r w:rsidRPr="00083CA3">
        <w:rPr>
          <w:rFonts w:ascii="Times New Roman" w:eastAsia="Times New Roman" w:hAnsi="Times New Roman" w:cs="Times New Roman"/>
          <w:b/>
          <w:bCs/>
          <w:kern w:val="0"/>
          <w14:ligatures w14:val="none"/>
        </w:rPr>
        <w:t xml:space="preserve">Neni </w:t>
      </w:r>
      <w:r w:rsidR="00D56631" w:rsidRPr="00083CA3">
        <w:rPr>
          <w:rFonts w:ascii="Times New Roman" w:eastAsia="Times New Roman" w:hAnsi="Times New Roman" w:cs="Times New Roman"/>
          <w:b/>
          <w:bCs/>
          <w:kern w:val="0"/>
          <w14:ligatures w14:val="none"/>
        </w:rPr>
        <w:t>4</w:t>
      </w:r>
      <w:r w:rsidR="00355E63" w:rsidRPr="00083CA3">
        <w:rPr>
          <w:rFonts w:ascii="Times New Roman" w:eastAsia="Times New Roman" w:hAnsi="Times New Roman" w:cs="Times New Roman"/>
          <w:b/>
          <w:bCs/>
          <w:kern w:val="0"/>
          <w14:ligatures w14:val="none"/>
        </w:rPr>
        <w:t>1</w:t>
      </w:r>
    </w:p>
    <w:p w14:paraId="4F103B13" w14:textId="775E4F09" w:rsidR="00140762" w:rsidRPr="00083CA3" w:rsidRDefault="001122C9" w:rsidP="00E211E8">
      <w:pPr>
        <w:spacing w:after="0" w:line="276" w:lineRule="auto"/>
        <w:jc w:val="center"/>
        <w:rPr>
          <w:rFonts w:ascii="Times New Roman" w:eastAsia="Times New Roman" w:hAnsi="Times New Roman" w:cs="Times New Roman"/>
          <w:b/>
          <w:bCs/>
          <w:kern w:val="0"/>
          <w14:ligatures w14:val="none"/>
        </w:rPr>
      </w:pPr>
      <w:r w:rsidRPr="00083CA3">
        <w:rPr>
          <w:rFonts w:ascii="Times New Roman" w:eastAsia="Times New Roman" w:hAnsi="Times New Roman" w:cs="Times New Roman"/>
          <w:b/>
          <w:bCs/>
          <w:kern w:val="0"/>
          <w14:ligatures w14:val="none"/>
        </w:rPr>
        <w:t>Inspektimi dhe mbikëqyrja e zbatimit të ligji</w:t>
      </w:r>
      <w:r w:rsidR="00DD6803" w:rsidRPr="00083CA3">
        <w:rPr>
          <w:rFonts w:ascii="Times New Roman" w:eastAsia="Times New Roman" w:hAnsi="Times New Roman" w:cs="Times New Roman"/>
          <w:b/>
          <w:bCs/>
          <w:kern w:val="0"/>
          <w14:ligatures w14:val="none"/>
        </w:rPr>
        <w:t>t</w:t>
      </w:r>
    </w:p>
    <w:p w14:paraId="0060EECC" w14:textId="44174C5E" w:rsidR="001122C9" w:rsidRPr="00083CA3" w:rsidRDefault="001122C9" w:rsidP="00E211E8">
      <w:pPr>
        <w:spacing w:after="0" w:line="276" w:lineRule="auto"/>
        <w:jc w:val="both"/>
        <w:rPr>
          <w:rFonts w:ascii="Times New Roman" w:eastAsia="Times New Roman" w:hAnsi="Times New Roman" w:cs="Times New Roman"/>
          <w:b/>
          <w:bCs/>
          <w:i/>
          <w:iCs/>
          <w:kern w:val="0"/>
          <w14:ligatures w14:val="none"/>
        </w:rPr>
      </w:pPr>
      <w:r w:rsidRPr="00083CA3">
        <w:rPr>
          <w:rFonts w:ascii="Times New Roman" w:eastAsia="Times New Roman" w:hAnsi="Times New Roman" w:cs="Times New Roman"/>
          <w:kern w:val="0"/>
          <w14:ligatures w14:val="none"/>
        </w:rPr>
        <w:t>1. Inspektimi për zbatimin e dispozitave të neneve 9, 11 dhe 12 të këtij ligji, që lidhen me klasifikimin e karkasave, standardet e tregtimit dhe Regjistrin e Tregtarëve, kryhet nga struktura përgjegjëse për inspektimin dhe kontrollin zyrtar të ushqimit dhe të ushqimit për kafshë, në përputhje me këtë ligj dhe me legjislacionin në fuqi për inspektimin.</w:t>
      </w:r>
    </w:p>
    <w:p w14:paraId="21B5B525" w14:textId="2A581DC5" w:rsidR="001122C9" w:rsidRPr="00083CA3" w:rsidRDefault="001122C9"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lastRenderedPageBreak/>
        <w:t>2. Zbatimi i dispozitave të tjera të këtij ligji, përveç dispozitave të Kreut VIII, mbikëqyret nga Agjencia e Pagesave, nga strukturat përgjegjëse të Ministrisë dhe nga institucionet e tjera kompetente, sipas kompetencave të tyre dhe legjislacionit në fuqi.</w:t>
      </w:r>
    </w:p>
    <w:p w14:paraId="52F30649" w14:textId="77777777" w:rsidR="001122C9" w:rsidRPr="00083CA3" w:rsidRDefault="001122C9"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3. Zbatimi i dispozitave të Kreut VIII të këtij ligji mbikëqyret nga NJMPPT, sipas Kreut VIII të këtij ligji.</w:t>
      </w:r>
    </w:p>
    <w:p w14:paraId="6A7E810A" w14:textId="50450F70" w:rsidR="001122C9" w:rsidRPr="00083CA3" w:rsidRDefault="001122C9"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4. Konstatimi i kundërvajtjeve administrative, vendosja e gjobave dhe marrja e masave të tjera administrative kryhen sipas dispozitave të Kreut X të këtij ligji.</w:t>
      </w:r>
    </w:p>
    <w:p w14:paraId="5DF8539F" w14:textId="77777777" w:rsidR="00BF5831" w:rsidRPr="00083CA3" w:rsidRDefault="00BF5831" w:rsidP="00E211E8">
      <w:pPr>
        <w:spacing w:after="0" w:line="276" w:lineRule="auto"/>
        <w:jc w:val="both"/>
        <w:rPr>
          <w:rFonts w:ascii="Times New Roman" w:eastAsia="Times New Roman" w:hAnsi="Times New Roman" w:cs="Times New Roman"/>
          <w:kern w:val="0"/>
          <w14:ligatures w14:val="none"/>
        </w:rPr>
      </w:pPr>
    </w:p>
    <w:p w14:paraId="497447E6" w14:textId="4CD97C7A" w:rsidR="009343E2" w:rsidRPr="00083CA3" w:rsidRDefault="009343E2" w:rsidP="00E211E8">
      <w:pPr>
        <w:spacing w:before="320" w:after="80" w:line="276" w:lineRule="auto"/>
        <w:jc w:val="center"/>
        <w:rPr>
          <w:rFonts w:ascii="Times New Roman" w:eastAsia="Times New Roman" w:hAnsi="Times New Roman" w:cs="Times New Roman"/>
          <w:b/>
          <w:bCs/>
          <w:kern w:val="0"/>
          <w14:ligatures w14:val="none"/>
        </w:rPr>
      </w:pPr>
      <w:r w:rsidRPr="00083CA3">
        <w:rPr>
          <w:rFonts w:ascii="Times New Roman" w:eastAsia="Times New Roman" w:hAnsi="Times New Roman" w:cs="Times New Roman"/>
          <w:b/>
          <w:bCs/>
          <w:kern w:val="0"/>
          <w14:ligatures w14:val="none"/>
        </w:rPr>
        <w:t xml:space="preserve">Neni </w:t>
      </w:r>
      <w:r w:rsidR="00BF5831" w:rsidRPr="00083CA3">
        <w:rPr>
          <w:rFonts w:ascii="Times New Roman" w:eastAsia="Times New Roman" w:hAnsi="Times New Roman" w:cs="Times New Roman"/>
          <w:b/>
          <w:bCs/>
          <w:kern w:val="0"/>
          <w14:ligatures w14:val="none"/>
        </w:rPr>
        <w:t>4</w:t>
      </w:r>
      <w:r w:rsidR="00355E63" w:rsidRPr="00083CA3">
        <w:rPr>
          <w:rFonts w:ascii="Times New Roman" w:eastAsia="Times New Roman" w:hAnsi="Times New Roman" w:cs="Times New Roman"/>
          <w:b/>
          <w:bCs/>
          <w:kern w:val="0"/>
          <w14:ligatures w14:val="none"/>
        </w:rPr>
        <w:t>2</w:t>
      </w:r>
    </w:p>
    <w:p w14:paraId="0CF72C82" w14:textId="77777777" w:rsidR="009343E2" w:rsidRPr="00083CA3" w:rsidRDefault="009343E2" w:rsidP="00E211E8">
      <w:pPr>
        <w:spacing w:after="200" w:line="276" w:lineRule="auto"/>
        <w:jc w:val="center"/>
        <w:rPr>
          <w:rFonts w:ascii="Times New Roman" w:eastAsia="Times New Roman" w:hAnsi="Times New Roman" w:cs="Times New Roman"/>
          <w:kern w:val="0"/>
          <w14:ligatures w14:val="none"/>
        </w:rPr>
      </w:pPr>
      <w:r w:rsidRPr="00083CA3">
        <w:rPr>
          <w:rFonts w:ascii="Times New Roman" w:eastAsia="Times New Roman" w:hAnsi="Times New Roman" w:cs="Times New Roman"/>
          <w:b/>
          <w:bCs/>
          <w:kern w:val="0"/>
          <w14:ligatures w14:val="none"/>
        </w:rPr>
        <w:t>Bashkëpunimi ndërinstitucional</w:t>
      </w:r>
    </w:p>
    <w:p w14:paraId="46FD9A90" w14:textId="6F747C2A" w:rsidR="00FE03FB" w:rsidRPr="00083CA3" w:rsidRDefault="00FE03FB"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1. Struktura përgjegjëse për inspektimin sipas nenit 4</w:t>
      </w:r>
      <w:r w:rsidR="00E95B34" w:rsidRPr="00083CA3">
        <w:rPr>
          <w:rFonts w:ascii="Times New Roman" w:eastAsia="Times New Roman" w:hAnsi="Times New Roman" w:cs="Times New Roman"/>
          <w:kern w:val="0"/>
          <w14:ligatures w14:val="none"/>
        </w:rPr>
        <w:t>1</w:t>
      </w:r>
      <w:r w:rsidRPr="00083CA3">
        <w:rPr>
          <w:rFonts w:ascii="Times New Roman" w:eastAsia="Times New Roman" w:hAnsi="Times New Roman" w:cs="Times New Roman"/>
          <w:kern w:val="0"/>
          <w14:ligatures w14:val="none"/>
        </w:rPr>
        <w:t xml:space="preserve"> të këtij ligji</w:t>
      </w:r>
      <w:r w:rsidR="00F22022" w:rsidRPr="00083CA3">
        <w:rPr>
          <w:rFonts w:ascii="Times New Roman" w:eastAsia="Times New Roman" w:hAnsi="Times New Roman" w:cs="Times New Roman"/>
          <w:kern w:val="0"/>
          <w14:ligatures w14:val="none"/>
        </w:rPr>
        <w:t>,</w:t>
      </w:r>
      <w:r w:rsidRPr="00083CA3">
        <w:rPr>
          <w:rFonts w:ascii="Times New Roman" w:eastAsia="Times New Roman" w:hAnsi="Times New Roman" w:cs="Times New Roman"/>
          <w:kern w:val="0"/>
          <w14:ligatures w14:val="none"/>
        </w:rPr>
        <w:t xml:space="preserve"> </w:t>
      </w:r>
      <w:r w:rsidR="00F22022" w:rsidRPr="00083CA3">
        <w:rPr>
          <w:rFonts w:ascii="Times New Roman" w:eastAsia="Times New Roman" w:hAnsi="Times New Roman" w:cs="Times New Roman"/>
          <w:kern w:val="0"/>
          <w14:ligatures w14:val="none"/>
        </w:rPr>
        <w:t xml:space="preserve">Agjencia e Pagesave, strukturat e tjera përgjegjëse të Ministrisë </w:t>
      </w:r>
      <w:r w:rsidRPr="00083CA3">
        <w:rPr>
          <w:rFonts w:ascii="Times New Roman" w:eastAsia="Times New Roman" w:hAnsi="Times New Roman" w:cs="Times New Roman"/>
          <w:kern w:val="0"/>
          <w14:ligatures w14:val="none"/>
        </w:rPr>
        <w:t xml:space="preserve">dhe NJMPPT bashkëpunojnë me njëra-tjetrën për shkëmbimin e informacionit të nevojshëm për ushtrimin e funksioneve të tyre përkatëse, sidomos kur konstatohen elemente që mund të lidhen me kompetencat e </w:t>
      </w:r>
      <w:r w:rsidR="00F22022" w:rsidRPr="00083CA3">
        <w:rPr>
          <w:rFonts w:ascii="Times New Roman" w:eastAsia="Times New Roman" w:hAnsi="Times New Roman" w:cs="Times New Roman"/>
          <w:kern w:val="0"/>
          <w14:ligatures w14:val="none"/>
        </w:rPr>
        <w:t>njëra-tjetrës</w:t>
      </w:r>
      <w:r w:rsidRPr="00083CA3">
        <w:rPr>
          <w:rFonts w:ascii="Times New Roman" w:eastAsia="Times New Roman" w:hAnsi="Times New Roman" w:cs="Times New Roman"/>
          <w:kern w:val="0"/>
          <w14:ligatures w14:val="none"/>
        </w:rPr>
        <w:t>.</w:t>
      </w:r>
    </w:p>
    <w:p w14:paraId="0A1F6CF8" w14:textId="4C3FCB72" w:rsidR="00FE03FB" w:rsidRPr="00083CA3" w:rsidRDefault="00FE03FB"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 xml:space="preserve">2. </w:t>
      </w:r>
      <w:r w:rsidR="00F22022" w:rsidRPr="00083CA3">
        <w:rPr>
          <w:rFonts w:ascii="Times New Roman" w:hAnsi="Times New Roman" w:cs="Times New Roman"/>
        </w:rPr>
        <w:t xml:space="preserve"> </w:t>
      </w:r>
      <w:r w:rsidR="00F22022" w:rsidRPr="00083CA3">
        <w:rPr>
          <w:rFonts w:ascii="Times New Roman" w:eastAsia="Times New Roman" w:hAnsi="Times New Roman" w:cs="Times New Roman"/>
          <w:kern w:val="0"/>
          <w14:ligatures w14:val="none"/>
        </w:rPr>
        <w:t>Strukturat dhe institucionet e parashikuara në pikën 1 të këtij neni bashkëpunojnë,</w:t>
      </w:r>
      <w:r w:rsidRPr="00083CA3">
        <w:rPr>
          <w:rFonts w:ascii="Times New Roman" w:eastAsia="Times New Roman" w:hAnsi="Times New Roman" w:cs="Times New Roman"/>
          <w:kern w:val="0"/>
          <w14:ligatures w14:val="none"/>
        </w:rPr>
        <w:t xml:space="preserve"> sipas rastit, me Autoritetin e Konkurrencës, me Drejtorinë e Përgjithshme të Tatimeve, me Drejtorinë e Përgjithshme të Doganave, si dhe me autoritete të tjera publike, për shkëmbimin e informacionit dhe koordinimin e veprimeve.</w:t>
      </w:r>
    </w:p>
    <w:p w14:paraId="72A413B9" w14:textId="74D7B138" w:rsidR="00FE03FB" w:rsidRPr="00083CA3" w:rsidRDefault="00FE03FB"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3. Bashkëpunimi sipas pikave 1 dhe 2 të këtij neni rregullohet me marrëveshje bashkëpunimi ndërmjet institucioneve përkatëse</w:t>
      </w:r>
      <w:r w:rsidR="00D14C0B">
        <w:rPr>
          <w:rFonts w:ascii="Times New Roman" w:eastAsia="Times New Roman" w:hAnsi="Times New Roman" w:cs="Times New Roman"/>
          <w:kern w:val="0"/>
          <w14:ligatures w14:val="none"/>
        </w:rPr>
        <w:t>, e cila p</w:t>
      </w:r>
      <w:r w:rsidR="00093ABE">
        <w:rPr>
          <w:rFonts w:ascii="Times New Roman" w:eastAsia="Times New Roman" w:hAnsi="Times New Roman" w:cs="Times New Roman"/>
          <w:kern w:val="0"/>
          <w14:ligatures w14:val="none"/>
        </w:rPr>
        <w:t>ë</w:t>
      </w:r>
      <w:r w:rsidR="00D14C0B">
        <w:rPr>
          <w:rFonts w:ascii="Times New Roman" w:eastAsia="Times New Roman" w:hAnsi="Times New Roman" w:cs="Times New Roman"/>
          <w:kern w:val="0"/>
          <w14:ligatures w14:val="none"/>
        </w:rPr>
        <w:t>rcakton procedurat e shk</w:t>
      </w:r>
      <w:r w:rsidR="00093ABE">
        <w:rPr>
          <w:rFonts w:ascii="Times New Roman" w:eastAsia="Times New Roman" w:hAnsi="Times New Roman" w:cs="Times New Roman"/>
          <w:kern w:val="0"/>
          <w14:ligatures w14:val="none"/>
        </w:rPr>
        <w:t>ë</w:t>
      </w:r>
      <w:r w:rsidR="00D14C0B">
        <w:rPr>
          <w:rFonts w:ascii="Times New Roman" w:eastAsia="Times New Roman" w:hAnsi="Times New Roman" w:cs="Times New Roman"/>
          <w:kern w:val="0"/>
          <w14:ligatures w14:val="none"/>
        </w:rPr>
        <w:t>mbimit t</w:t>
      </w:r>
      <w:r w:rsidR="00093ABE">
        <w:rPr>
          <w:rFonts w:ascii="Times New Roman" w:eastAsia="Times New Roman" w:hAnsi="Times New Roman" w:cs="Times New Roman"/>
          <w:kern w:val="0"/>
          <w14:ligatures w14:val="none"/>
        </w:rPr>
        <w:t>ë</w:t>
      </w:r>
      <w:r w:rsidR="00D14C0B">
        <w:rPr>
          <w:rFonts w:ascii="Times New Roman" w:eastAsia="Times New Roman" w:hAnsi="Times New Roman" w:cs="Times New Roman"/>
          <w:kern w:val="0"/>
          <w14:ligatures w14:val="none"/>
        </w:rPr>
        <w:t xml:space="preserve"> informacionit, afatet e reagimit, pikat e kontaktit ins</w:t>
      </w:r>
      <w:r w:rsidR="00093ABE">
        <w:rPr>
          <w:rFonts w:ascii="Times New Roman" w:eastAsia="Times New Roman" w:hAnsi="Times New Roman" w:cs="Times New Roman"/>
          <w:kern w:val="0"/>
          <w14:ligatures w14:val="none"/>
        </w:rPr>
        <w:t>ti</w:t>
      </w:r>
      <w:r w:rsidR="00D14C0B">
        <w:rPr>
          <w:rFonts w:ascii="Times New Roman" w:eastAsia="Times New Roman" w:hAnsi="Times New Roman" w:cs="Times New Roman"/>
          <w:kern w:val="0"/>
          <w14:ligatures w14:val="none"/>
        </w:rPr>
        <w:t>tucional dhe rregullat p</w:t>
      </w:r>
      <w:r w:rsidR="00093ABE">
        <w:rPr>
          <w:rFonts w:ascii="Times New Roman" w:eastAsia="Times New Roman" w:hAnsi="Times New Roman" w:cs="Times New Roman"/>
          <w:kern w:val="0"/>
          <w14:ligatures w14:val="none"/>
        </w:rPr>
        <w:t>ë</w:t>
      </w:r>
      <w:r w:rsidR="00D14C0B">
        <w:rPr>
          <w:rFonts w:ascii="Times New Roman" w:eastAsia="Times New Roman" w:hAnsi="Times New Roman" w:cs="Times New Roman"/>
          <w:kern w:val="0"/>
          <w14:ligatures w14:val="none"/>
        </w:rPr>
        <w:t>r shmangien e mbivendosjes s</w:t>
      </w:r>
      <w:r w:rsidR="00093ABE">
        <w:rPr>
          <w:rFonts w:ascii="Times New Roman" w:eastAsia="Times New Roman" w:hAnsi="Times New Roman" w:cs="Times New Roman"/>
          <w:kern w:val="0"/>
          <w14:ligatures w14:val="none"/>
        </w:rPr>
        <w:t>ë</w:t>
      </w:r>
      <w:r w:rsidR="00D14C0B">
        <w:rPr>
          <w:rFonts w:ascii="Times New Roman" w:eastAsia="Times New Roman" w:hAnsi="Times New Roman" w:cs="Times New Roman"/>
          <w:kern w:val="0"/>
          <w14:ligatures w14:val="none"/>
        </w:rPr>
        <w:t xml:space="preserve"> kompetencave.</w:t>
      </w:r>
    </w:p>
    <w:p w14:paraId="17C6C3D6" w14:textId="1F7A919D" w:rsidR="00F22022" w:rsidRPr="00083CA3" w:rsidRDefault="00FE03FB" w:rsidP="00E211E8">
      <w:pPr>
        <w:spacing w:after="0" w:line="276" w:lineRule="auto"/>
        <w:jc w:val="both"/>
        <w:rPr>
          <w:rFonts w:ascii="Times New Roman" w:eastAsia="Times New Roman" w:hAnsi="Times New Roman" w:cs="Times New Roman"/>
          <w:kern w:val="0"/>
          <w14:ligatures w14:val="none"/>
        </w:rPr>
      </w:pPr>
      <w:r w:rsidRPr="00083CA3">
        <w:rPr>
          <w:rFonts w:ascii="Times New Roman" w:eastAsia="Times New Roman" w:hAnsi="Times New Roman" w:cs="Times New Roman"/>
          <w:kern w:val="0"/>
          <w14:ligatures w14:val="none"/>
        </w:rPr>
        <w:t xml:space="preserve">4. </w:t>
      </w:r>
      <w:r w:rsidR="00F22022" w:rsidRPr="00083CA3">
        <w:rPr>
          <w:rFonts w:ascii="Times New Roman" w:eastAsia="Times New Roman" w:hAnsi="Times New Roman" w:cs="Times New Roman"/>
          <w:kern w:val="0"/>
          <w14:ligatures w14:val="none"/>
        </w:rPr>
        <w:t xml:space="preserve"> </w:t>
      </w:r>
      <w:r w:rsidR="00F22022" w:rsidRPr="00083CA3">
        <w:rPr>
          <w:rFonts w:ascii="Times New Roman" w:hAnsi="Times New Roman" w:cs="Times New Roman"/>
        </w:rPr>
        <w:t>Autoritetet publike vënë në dispozicion të strukturave dhe institucioneve të parashikuara në pikën 1 të këtij neni informacionin e kërkuar, brenda kompetencave të tyre dhe në përputhje me legjislacionin për mbrojtjen e të dhënave personale dhe me legjislacionin për sekretin tregtar dhe profesional.</w:t>
      </w:r>
    </w:p>
    <w:p w14:paraId="49F0AE8E" w14:textId="77777777" w:rsidR="009F7AC7" w:rsidRDefault="009F7AC7" w:rsidP="00E211E8">
      <w:pPr>
        <w:spacing w:line="276" w:lineRule="auto"/>
        <w:jc w:val="both"/>
        <w:rPr>
          <w:rFonts w:ascii="Times New Roman" w:hAnsi="Times New Roman" w:cs="Times New Roman"/>
        </w:rPr>
      </w:pPr>
    </w:p>
    <w:p w14:paraId="6DF7A3AA" w14:textId="77777777" w:rsidR="00175B31" w:rsidRDefault="00175B31" w:rsidP="00E211E8">
      <w:pPr>
        <w:spacing w:line="276" w:lineRule="auto"/>
        <w:jc w:val="both"/>
        <w:rPr>
          <w:rFonts w:ascii="Times New Roman" w:hAnsi="Times New Roman" w:cs="Times New Roman"/>
        </w:rPr>
      </w:pPr>
    </w:p>
    <w:p w14:paraId="7169D2D7" w14:textId="77777777" w:rsidR="00175B31" w:rsidRDefault="00175B31" w:rsidP="00E211E8">
      <w:pPr>
        <w:spacing w:line="276" w:lineRule="auto"/>
        <w:jc w:val="both"/>
        <w:rPr>
          <w:rFonts w:ascii="Times New Roman" w:hAnsi="Times New Roman" w:cs="Times New Roman"/>
        </w:rPr>
      </w:pPr>
    </w:p>
    <w:p w14:paraId="0BC1F958" w14:textId="77777777" w:rsidR="00175B31" w:rsidRPr="00083CA3" w:rsidRDefault="00175B31" w:rsidP="00E211E8">
      <w:pPr>
        <w:spacing w:line="276" w:lineRule="auto"/>
        <w:jc w:val="both"/>
        <w:rPr>
          <w:rFonts w:ascii="Times New Roman" w:hAnsi="Times New Roman" w:cs="Times New Roman"/>
        </w:rPr>
      </w:pPr>
    </w:p>
    <w:p w14:paraId="316566DD" w14:textId="23FD94DF"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 xml:space="preserve">KREU </w:t>
      </w:r>
      <w:r w:rsidR="00DE4E65" w:rsidRPr="00083CA3">
        <w:rPr>
          <w:rFonts w:ascii="Times New Roman" w:hAnsi="Times New Roman" w:cs="Times New Roman"/>
          <w:b/>
          <w:bCs/>
        </w:rPr>
        <w:t>X</w:t>
      </w:r>
    </w:p>
    <w:p w14:paraId="1A27E7A2"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KUNDËRVAJTJET ADMINISTRATIVE</w:t>
      </w:r>
    </w:p>
    <w:p w14:paraId="2D705E50" w14:textId="77777777" w:rsidR="00755159" w:rsidRPr="00083CA3" w:rsidRDefault="00755159" w:rsidP="00E211E8">
      <w:pPr>
        <w:spacing w:line="276" w:lineRule="auto"/>
        <w:jc w:val="center"/>
        <w:rPr>
          <w:rFonts w:ascii="Times New Roman" w:eastAsia="Calibri" w:hAnsi="Times New Roman" w:cs="Times New Roman"/>
          <w:b/>
          <w:bCs/>
        </w:rPr>
      </w:pPr>
      <w:r w:rsidRPr="00083CA3">
        <w:rPr>
          <w:rFonts w:ascii="Times New Roman" w:eastAsia="Calibri" w:hAnsi="Times New Roman" w:cs="Times New Roman"/>
          <w:b/>
          <w:bCs/>
        </w:rPr>
        <w:t>Neni 43</w:t>
      </w:r>
    </w:p>
    <w:p w14:paraId="4ADEEE37" w14:textId="77777777" w:rsidR="00755159" w:rsidRPr="00083CA3" w:rsidRDefault="00755159" w:rsidP="00E211E8">
      <w:pPr>
        <w:spacing w:line="276" w:lineRule="auto"/>
        <w:jc w:val="center"/>
        <w:rPr>
          <w:rFonts w:ascii="Times New Roman" w:eastAsia="Calibri" w:hAnsi="Times New Roman" w:cs="Times New Roman"/>
          <w:b/>
          <w:bCs/>
        </w:rPr>
      </w:pPr>
      <w:r w:rsidRPr="00083CA3">
        <w:rPr>
          <w:rFonts w:ascii="Times New Roman" w:eastAsia="Calibri" w:hAnsi="Times New Roman" w:cs="Times New Roman"/>
          <w:b/>
          <w:bCs/>
        </w:rPr>
        <w:t>Kundërvajtjet administrative</w:t>
      </w:r>
    </w:p>
    <w:p w14:paraId="656594F0"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1. Shkeljet e dispozitave të këtij ligji, kur nuk përbëjnë vepër penale, përbëjnë kundërvajtje administrative dhe dënohen me gjobë sipas dispozitave të këtij neni.</w:t>
      </w:r>
    </w:p>
    <w:p w14:paraId="050F96AE" w14:textId="476B44C1"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lastRenderedPageBreak/>
        <w:t>2. Madhësia e subjektit shkelës klasifikohet sipas numrit të personave të punësuar dhe bilancit total vjetor në vitin paraardhës financiar, në kategoritë e mëposhtme, në përputhje me legjislacionin në fuqi për ndërmarrjet mikro, të vogla dhe të mesme:</w:t>
      </w:r>
    </w:p>
    <w:p w14:paraId="42143C5F" w14:textId="3F85E286"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 xml:space="preserve">a) subjekt mikro: më pak se 10 persona të punësuar </w:t>
      </w:r>
      <w:r w:rsidRPr="00083CA3">
        <w:rPr>
          <w:rFonts w:ascii="Times New Roman" w:eastAsia="Calibri" w:hAnsi="Times New Roman" w:cs="Times New Roman"/>
          <w:kern w:val="0"/>
          <w14:ligatures w14:val="none"/>
        </w:rPr>
        <w:t>dhe një bilanc total vjetor</w:t>
      </w:r>
      <w:r w:rsidRPr="00083CA3">
        <w:rPr>
          <w:rFonts w:ascii="Times New Roman" w:eastAsia="Calibri" w:hAnsi="Times New Roman" w:cs="Times New Roman"/>
        </w:rPr>
        <w:t xml:space="preserve"> deri në 10 milionë lekë;</w:t>
      </w:r>
    </w:p>
    <w:p w14:paraId="1D5CD3F8" w14:textId="33CFBDB2"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 xml:space="preserve">b) subjekt i vogël: më pak se 50 persona të punësuar </w:t>
      </w:r>
      <w:r w:rsidRPr="00083CA3">
        <w:rPr>
          <w:rFonts w:ascii="Times New Roman" w:eastAsia="Calibri" w:hAnsi="Times New Roman" w:cs="Times New Roman"/>
          <w:kern w:val="0"/>
          <w14:ligatures w14:val="none"/>
        </w:rPr>
        <w:t>dhe një</w:t>
      </w:r>
      <w:r w:rsidR="002E0DB4" w:rsidRPr="00083CA3">
        <w:rPr>
          <w:rFonts w:ascii="Times New Roman" w:eastAsia="Calibri" w:hAnsi="Times New Roman" w:cs="Times New Roman"/>
          <w:kern w:val="0"/>
          <w14:ligatures w14:val="none"/>
        </w:rPr>
        <w:t xml:space="preserve"> </w:t>
      </w:r>
      <w:r w:rsidRPr="00083CA3">
        <w:rPr>
          <w:rFonts w:ascii="Times New Roman" w:eastAsia="Calibri" w:hAnsi="Times New Roman" w:cs="Times New Roman"/>
          <w:kern w:val="0"/>
          <w14:ligatures w14:val="none"/>
        </w:rPr>
        <w:t>bilanc total vjetor</w:t>
      </w:r>
      <w:r w:rsidRPr="00083CA3">
        <w:rPr>
          <w:rFonts w:ascii="Times New Roman" w:eastAsia="Calibri" w:hAnsi="Times New Roman" w:cs="Times New Roman"/>
        </w:rPr>
        <w:t xml:space="preserve"> mbi 10 milionë lekë deri në 50 milionë lekë;</w:t>
      </w:r>
    </w:p>
    <w:p w14:paraId="0D3C8133" w14:textId="18EEEB2F"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 xml:space="preserve">c) subjekt i mesëm: më pak se 250 persona të punësuar </w:t>
      </w:r>
      <w:r w:rsidRPr="00083CA3">
        <w:rPr>
          <w:rFonts w:ascii="Times New Roman" w:eastAsia="Calibri" w:hAnsi="Times New Roman" w:cs="Times New Roman"/>
          <w:kern w:val="0"/>
          <w14:ligatures w14:val="none"/>
        </w:rPr>
        <w:t>d</w:t>
      </w:r>
      <w:r w:rsidR="002C2FF5" w:rsidRPr="00083CA3">
        <w:rPr>
          <w:rFonts w:ascii="Times New Roman" w:eastAsia="Calibri" w:hAnsi="Times New Roman" w:cs="Times New Roman"/>
          <w:kern w:val="0"/>
          <w14:ligatures w14:val="none"/>
        </w:rPr>
        <w:t>he nj</w:t>
      </w:r>
      <w:r w:rsidR="00093ABE">
        <w:rPr>
          <w:rFonts w:ascii="Times New Roman" w:eastAsia="Calibri" w:hAnsi="Times New Roman" w:cs="Times New Roman"/>
          <w:kern w:val="0"/>
          <w14:ligatures w14:val="none"/>
        </w:rPr>
        <w:t>ë</w:t>
      </w:r>
      <w:r w:rsidR="002C2FF5" w:rsidRPr="00083CA3">
        <w:rPr>
          <w:rFonts w:ascii="Times New Roman" w:eastAsia="Calibri" w:hAnsi="Times New Roman" w:cs="Times New Roman"/>
          <w:kern w:val="0"/>
          <w14:ligatures w14:val="none"/>
        </w:rPr>
        <w:t xml:space="preserve"> </w:t>
      </w:r>
      <w:r w:rsidRPr="00083CA3">
        <w:rPr>
          <w:rFonts w:ascii="Times New Roman" w:eastAsia="Calibri" w:hAnsi="Times New Roman" w:cs="Times New Roman"/>
          <w:kern w:val="0"/>
          <w14:ligatures w14:val="none"/>
        </w:rPr>
        <w:t>bilanc total vjetor</w:t>
      </w:r>
      <w:r w:rsidRPr="00083CA3">
        <w:rPr>
          <w:rFonts w:ascii="Times New Roman" w:eastAsia="Calibri" w:hAnsi="Times New Roman" w:cs="Times New Roman"/>
        </w:rPr>
        <w:t xml:space="preserve"> mbi 50 milionë lekë deri në 250 milionë lekë;</w:t>
      </w:r>
    </w:p>
    <w:p w14:paraId="65354C87" w14:textId="195B7F48"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 xml:space="preserve">ç) subjekt i madh: mbi 250 persona të punësuar </w:t>
      </w:r>
      <w:r w:rsidRPr="00083CA3">
        <w:rPr>
          <w:rFonts w:ascii="Times New Roman" w:eastAsia="Calibri" w:hAnsi="Times New Roman" w:cs="Times New Roman"/>
          <w:kern w:val="0"/>
          <w14:ligatures w14:val="none"/>
        </w:rPr>
        <w:t>dhe një bilanc total vjetor</w:t>
      </w:r>
      <w:r w:rsidRPr="00083CA3">
        <w:rPr>
          <w:rFonts w:ascii="Times New Roman" w:eastAsia="Calibri" w:hAnsi="Times New Roman" w:cs="Times New Roman"/>
        </w:rPr>
        <w:t xml:space="preserve"> mbi 250 milionë lekë.</w:t>
      </w:r>
    </w:p>
    <w:p w14:paraId="48C5D06D" w14:textId="78C7F960"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Nëse një subjekt nuk përmbush njëkohësisht kriteret e vendosura për kategoritë përkatëse, sipas përcaktimeve të këtij neni, kategorizimi i subjekteve bëhet mbi bazën e numrit të personelit. Burimet e të dhënave për llogaritjen e numrit të personelit, vlerës së qarkullimit ose bilancit total vjetor bëhe</w:t>
      </w:r>
      <w:r w:rsidR="00093ABE">
        <w:rPr>
          <w:rFonts w:ascii="Times New Roman" w:eastAsia="Calibri" w:hAnsi="Times New Roman" w:cs="Times New Roman"/>
        </w:rPr>
        <w:t>n</w:t>
      </w:r>
      <w:r w:rsidRPr="00083CA3">
        <w:rPr>
          <w:rFonts w:ascii="Times New Roman" w:eastAsia="Calibri" w:hAnsi="Times New Roman" w:cs="Times New Roman"/>
        </w:rPr>
        <w:t xml:space="preserve"> në përputhje me legjislacionin në fuqi për ndërmarrjet mikro, të vogla dhe të mesme</w:t>
      </w:r>
      <w:r w:rsidR="00093ABE">
        <w:rPr>
          <w:rFonts w:ascii="Times New Roman" w:eastAsia="Calibri" w:hAnsi="Times New Roman" w:cs="Times New Roman"/>
        </w:rPr>
        <w:t>.</w:t>
      </w:r>
    </w:p>
    <w:p w14:paraId="1EC3C86F" w14:textId="77777777" w:rsidR="00F00F9C" w:rsidRDefault="00755159" w:rsidP="00F00F9C">
      <w:pPr>
        <w:spacing w:after="0" w:line="276" w:lineRule="auto"/>
        <w:jc w:val="both"/>
        <w:rPr>
          <w:rFonts w:ascii="Aptos" w:eastAsia="Times New Roman" w:hAnsi="Aptos" w:cs="Times New Roman"/>
          <w:color w:val="000000"/>
          <w:kern w:val="0"/>
          <w:lang w:val="en-US"/>
          <w14:ligatures w14:val="none"/>
        </w:rPr>
      </w:pPr>
      <w:r w:rsidRPr="00083CA3">
        <w:rPr>
          <w:rFonts w:ascii="Times New Roman" w:eastAsia="Calibri" w:hAnsi="Times New Roman" w:cs="Times New Roman"/>
        </w:rPr>
        <w:t>3. Shkeljet e dispozitave të Krerëve II, III, IV, V, VI dhe VII të këtij ligji, të cilat lidhen me standardet e tregtimit, klasifikimin e karkasave, përmbushjen e detyrimeve të organizatave të prodhuesve dhe detyrimet kontraktore për produktet bujqësore, dënohen me gjobë sipas madhësisë së subjektit shkelës si më poshtë:</w:t>
      </w:r>
      <w:r w:rsidR="00F00F9C" w:rsidRPr="00F00F9C">
        <w:rPr>
          <w:rFonts w:ascii="Aptos" w:eastAsia="Times New Roman" w:hAnsi="Aptos" w:cs="Times New Roman"/>
          <w:color w:val="000000"/>
          <w:kern w:val="0"/>
          <w:lang w:val="en-US"/>
          <w14:ligatures w14:val="none"/>
        </w:rPr>
        <w:t xml:space="preserve"> </w:t>
      </w:r>
    </w:p>
    <w:p w14:paraId="4ACF0FAB" w14:textId="45D1DACD"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a) subjekti mikro: nga 50.000 deri në 300.000 lekë;</w:t>
      </w:r>
    </w:p>
    <w:p w14:paraId="0498F14F" w14:textId="77777777"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b) subjekti i vogël: nga 300.000 deri në 1.500.000 lekë;</w:t>
      </w:r>
    </w:p>
    <w:p w14:paraId="7A6E2389" w14:textId="77777777"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c) subjekti i mesëm: nga 1.500.000 deri në 7.500.000 lekë;</w:t>
      </w:r>
    </w:p>
    <w:p w14:paraId="6E5635AE" w14:textId="133DEE21"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 xml:space="preserve">ç) subjekti i madh: nga 7.500.000 deri në </w:t>
      </w:r>
      <w:r w:rsidR="0008335E" w:rsidRPr="00F00F9C">
        <w:rPr>
          <w:rFonts w:ascii="Times New Roman" w:eastAsia="Calibri" w:hAnsi="Times New Roman" w:cs="Times New Roman"/>
          <w:lang w:val="en-US"/>
        </w:rPr>
        <w:t>9.000.000 lekë</w:t>
      </w:r>
      <w:r w:rsidRPr="00F00F9C">
        <w:rPr>
          <w:rFonts w:ascii="Times New Roman" w:eastAsia="Calibri" w:hAnsi="Times New Roman" w:cs="Times New Roman"/>
          <w:lang w:val="en-US"/>
        </w:rPr>
        <w:t>.</w:t>
      </w:r>
    </w:p>
    <w:p w14:paraId="7C56383D" w14:textId="6C0233CA"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4</w:t>
      </w:r>
      <w:r w:rsidRPr="0008335E">
        <w:rPr>
          <w:rFonts w:ascii="Times New Roman" w:eastAsia="Calibri" w:hAnsi="Times New Roman" w:cs="Times New Roman"/>
        </w:rPr>
        <w:t>.</w:t>
      </w:r>
      <w:r w:rsidR="00093ABE" w:rsidRPr="0008335E">
        <w:rPr>
          <w:rFonts w:ascii="Times New Roman" w:eastAsia="Calibri" w:hAnsi="Times New Roman" w:cs="Times New Roman"/>
        </w:rPr>
        <w:t xml:space="preserve"> </w:t>
      </w:r>
      <w:r w:rsidRPr="0008335E">
        <w:rPr>
          <w:rFonts w:ascii="Times New Roman" w:eastAsia="Calibri" w:hAnsi="Times New Roman" w:cs="Times New Roman"/>
        </w:rPr>
        <w:t>Shkeljet e detyrimeve t</w:t>
      </w:r>
      <w:r w:rsidR="0008335E" w:rsidRPr="0008335E">
        <w:rPr>
          <w:rFonts w:ascii="Times New Roman" w:eastAsia="Calibri" w:hAnsi="Times New Roman" w:cs="Times New Roman"/>
        </w:rPr>
        <w:t>ë</w:t>
      </w:r>
      <w:r w:rsidRPr="0008335E">
        <w:rPr>
          <w:rFonts w:ascii="Times New Roman" w:eastAsia="Calibri" w:hAnsi="Times New Roman" w:cs="Times New Roman"/>
        </w:rPr>
        <w:t xml:space="preserve"> regjistrimit dhe raportimit sipas Krer</w:t>
      </w:r>
      <w:r w:rsidR="0008335E" w:rsidRPr="0008335E">
        <w:rPr>
          <w:rFonts w:ascii="Times New Roman" w:eastAsia="Calibri" w:hAnsi="Times New Roman" w:cs="Times New Roman"/>
        </w:rPr>
        <w:t>ë</w:t>
      </w:r>
      <w:r w:rsidRPr="0008335E">
        <w:rPr>
          <w:rFonts w:ascii="Times New Roman" w:eastAsia="Calibri" w:hAnsi="Times New Roman" w:cs="Times New Roman"/>
        </w:rPr>
        <w:t xml:space="preserve">ve </w:t>
      </w:r>
      <w:r w:rsidR="0008335E" w:rsidRPr="0008335E">
        <w:rPr>
          <w:rFonts w:ascii="Times New Roman" w:eastAsia="Calibri" w:hAnsi="Times New Roman" w:cs="Times New Roman"/>
        </w:rPr>
        <w:t>II, III</w:t>
      </w:r>
      <w:r w:rsidRPr="0008335E">
        <w:rPr>
          <w:rFonts w:ascii="Times New Roman" w:eastAsia="Calibri" w:hAnsi="Times New Roman" w:cs="Times New Roman"/>
        </w:rPr>
        <w:t>,IV,V,VI dhe VII t</w:t>
      </w:r>
      <w:r w:rsidR="0008335E" w:rsidRPr="0008335E">
        <w:rPr>
          <w:rFonts w:ascii="Times New Roman" w:eastAsia="Calibri" w:hAnsi="Times New Roman" w:cs="Times New Roman"/>
        </w:rPr>
        <w:t>ë</w:t>
      </w:r>
      <w:r w:rsidRPr="0008335E">
        <w:rPr>
          <w:rFonts w:ascii="Times New Roman" w:eastAsia="Calibri" w:hAnsi="Times New Roman" w:cs="Times New Roman"/>
        </w:rPr>
        <w:t xml:space="preserve"> k</w:t>
      </w:r>
      <w:r w:rsidR="0008335E" w:rsidRPr="0008335E">
        <w:rPr>
          <w:rFonts w:ascii="Times New Roman" w:eastAsia="Calibri" w:hAnsi="Times New Roman" w:cs="Times New Roman"/>
        </w:rPr>
        <w:t>ë</w:t>
      </w:r>
      <w:r w:rsidRPr="0008335E">
        <w:rPr>
          <w:rFonts w:ascii="Times New Roman" w:eastAsia="Calibri" w:hAnsi="Times New Roman" w:cs="Times New Roman"/>
        </w:rPr>
        <w:t>tij ligji, p</w:t>
      </w:r>
      <w:r w:rsidR="0008335E" w:rsidRPr="0008335E">
        <w:rPr>
          <w:rFonts w:ascii="Times New Roman" w:eastAsia="Calibri" w:hAnsi="Times New Roman" w:cs="Times New Roman"/>
        </w:rPr>
        <w:t>ë</w:t>
      </w:r>
      <w:r w:rsidRPr="0008335E">
        <w:rPr>
          <w:rFonts w:ascii="Times New Roman" w:eastAsia="Calibri" w:hAnsi="Times New Roman" w:cs="Times New Roman"/>
        </w:rPr>
        <w:t>rfshir</w:t>
      </w:r>
      <w:r w:rsidR="0008335E" w:rsidRPr="0008335E">
        <w:rPr>
          <w:rFonts w:ascii="Times New Roman" w:eastAsia="Calibri" w:hAnsi="Times New Roman" w:cs="Times New Roman"/>
        </w:rPr>
        <w:t>ë</w:t>
      </w:r>
      <w:r w:rsidRPr="0008335E">
        <w:rPr>
          <w:rFonts w:ascii="Times New Roman" w:eastAsia="Calibri" w:hAnsi="Times New Roman" w:cs="Times New Roman"/>
        </w:rPr>
        <w:t xml:space="preserve"> mosregjistrimin n</w:t>
      </w:r>
      <w:r w:rsidR="0008335E" w:rsidRPr="0008335E">
        <w:rPr>
          <w:rFonts w:ascii="Times New Roman" w:eastAsia="Calibri" w:hAnsi="Times New Roman" w:cs="Times New Roman"/>
        </w:rPr>
        <w:t>ë</w:t>
      </w:r>
      <w:r w:rsidRPr="0008335E">
        <w:rPr>
          <w:rFonts w:ascii="Times New Roman" w:eastAsia="Calibri" w:hAnsi="Times New Roman" w:cs="Times New Roman"/>
        </w:rPr>
        <w:t xml:space="preserve"> regjistrin tregtar t</w:t>
      </w:r>
      <w:r w:rsidR="0008335E" w:rsidRPr="0008335E">
        <w:rPr>
          <w:rFonts w:ascii="Times New Roman" w:eastAsia="Calibri" w:hAnsi="Times New Roman" w:cs="Times New Roman"/>
        </w:rPr>
        <w:t>ë</w:t>
      </w:r>
      <w:r w:rsidRPr="0008335E">
        <w:rPr>
          <w:rFonts w:ascii="Times New Roman" w:eastAsia="Calibri" w:hAnsi="Times New Roman" w:cs="Times New Roman"/>
        </w:rPr>
        <w:t xml:space="preserve"> fruta</w:t>
      </w:r>
      <w:r w:rsidR="0008335E" w:rsidRPr="0008335E">
        <w:rPr>
          <w:rFonts w:ascii="Times New Roman" w:eastAsia="Calibri" w:hAnsi="Times New Roman" w:cs="Times New Roman"/>
        </w:rPr>
        <w:t>-</w:t>
      </w:r>
      <w:r w:rsidRPr="0008335E">
        <w:rPr>
          <w:rFonts w:ascii="Times New Roman" w:eastAsia="Calibri" w:hAnsi="Times New Roman" w:cs="Times New Roman"/>
        </w:rPr>
        <w:t>perimeve, mosraportimin e  deklarimit mujor sipas nenit 20 të këtij ligji dhe mosraportimin e të dhënave mbi çmimet dhe sasitë e produkteve bujqësore, dënohen me gjobë sipas madhësisë së</w:t>
      </w:r>
      <w:r w:rsidRPr="00F00F9C">
        <w:rPr>
          <w:rFonts w:ascii="Times New Roman" w:eastAsia="Calibri" w:hAnsi="Times New Roman" w:cs="Times New Roman"/>
          <w:lang w:val="en-US"/>
        </w:rPr>
        <w:t xml:space="preserve"> subjektit shkelës si më poshtë:</w:t>
      </w:r>
    </w:p>
    <w:p w14:paraId="12B868E2" w14:textId="77777777"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a) subjekti mikro: nga 25.000 deri në 100.000 lekë;</w:t>
      </w:r>
    </w:p>
    <w:p w14:paraId="479C6F28" w14:textId="77777777"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b) subjekti i vogël: nga 100.000 deri në 500.000 lekë;</w:t>
      </w:r>
    </w:p>
    <w:p w14:paraId="57612F31" w14:textId="77777777"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c) subjekti i mesëm: nga 500.000 deri në 2.500.000 lekë;</w:t>
      </w:r>
    </w:p>
    <w:p w14:paraId="465C4696" w14:textId="77777777"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ç) subjekti i madh: nga 2.500.000 deri në 3.000.000 lekë.</w:t>
      </w:r>
    </w:p>
    <w:p w14:paraId="5D0CD5E3" w14:textId="77777777"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5. Shkeljet e dispozitave të Kreut VIII të këtij ligji, që përbëjnë praktika të padrejta tregtare të ndaluara në çdo rast sipas nenit 30 të këtij ligji, dënohen me gjobë sipas madhësisë së subjektit shkelës si më poshtë:</w:t>
      </w:r>
    </w:p>
    <w:p w14:paraId="507646CC" w14:textId="77777777"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a) subjekti mikro: nga 100.000 deri në 300.000 lekë;</w:t>
      </w:r>
    </w:p>
    <w:p w14:paraId="6486D813" w14:textId="77777777"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b) subjekti i vogël: nga 300.000 deri në 1.500.000 lekë;</w:t>
      </w:r>
    </w:p>
    <w:p w14:paraId="241C342F" w14:textId="77777777"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c) subjekti i mesëm: nga 1.500.000 deri në 7.500.000 lekë;</w:t>
      </w:r>
    </w:p>
    <w:p w14:paraId="690ABC66" w14:textId="77777777"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ç) subjekti i madh: nga 7.500.000 deri në 9.000.000  lekë.</w:t>
      </w:r>
    </w:p>
    <w:p w14:paraId="5BEA8047" w14:textId="77777777"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6. Shkeljet e dispozitave të Kreut VIII të këtij ligji, që përbëjnë praktika të padrejta tregtare të ndaluara pa marrëveshje paraprake sipas nenit 31 të këtij ligji, dënohen me gjobë sipas madhësisë së subjektit shkelës si më poshtë:</w:t>
      </w:r>
    </w:p>
    <w:p w14:paraId="4E47FADC" w14:textId="77777777"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a) subjekti mikro: nga 50.000 deri në 200.000 lekë;</w:t>
      </w:r>
    </w:p>
    <w:p w14:paraId="3A6FA64F" w14:textId="77777777"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lastRenderedPageBreak/>
        <w:t>b) subjekti i vogël: nga 200.000 deri në 1.000.000 lekë;</w:t>
      </w:r>
    </w:p>
    <w:p w14:paraId="684BFD1D" w14:textId="77777777"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c) subjekti i mesëm: nga 1.000.000 deri në 5.000.000 lekë;</w:t>
      </w:r>
    </w:p>
    <w:p w14:paraId="463A2843" w14:textId="77777777"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ç) subjekti i madh: nga 5.000.000 deri në 6.000.000  lekë.</w:t>
      </w:r>
    </w:p>
    <w:p w14:paraId="40276D4E" w14:textId="7A45DFA9" w:rsidR="00F00F9C" w:rsidRPr="00F00F9C" w:rsidRDefault="00F00F9C" w:rsidP="00F00F9C">
      <w:pPr>
        <w:spacing w:after="0" w:line="276" w:lineRule="auto"/>
        <w:jc w:val="both"/>
        <w:rPr>
          <w:rFonts w:ascii="Times New Roman" w:eastAsia="Calibri" w:hAnsi="Times New Roman" w:cs="Times New Roman"/>
          <w:lang w:val="en-US"/>
        </w:rPr>
      </w:pPr>
      <w:r w:rsidRPr="00F00F9C">
        <w:rPr>
          <w:rFonts w:ascii="Times New Roman" w:eastAsia="Calibri" w:hAnsi="Times New Roman" w:cs="Times New Roman"/>
          <w:lang w:val="en-US"/>
        </w:rPr>
        <w:t>7. Shkeljet e detyrimeve procedurale, përfshirë mosbashkëpunimin me NJMPPT sipas pikës 7 të nenit 36 të këtij ligji, pengimin ose vështirësimin e</w:t>
      </w:r>
      <w:r w:rsidR="005846F6">
        <w:rPr>
          <w:rFonts w:ascii="Times New Roman" w:eastAsia="Calibri" w:hAnsi="Times New Roman" w:cs="Times New Roman"/>
          <w:lang w:val="en-US"/>
        </w:rPr>
        <w:t xml:space="preserve"> hetimit</w:t>
      </w:r>
      <w:r w:rsidRPr="00F00F9C">
        <w:rPr>
          <w:rFonts w:ascii="Times New Roman" w:eastAsia="Calibri" w:hAnsi="Times New Roman" w:cs="Times New Roman"/>
          <w:lang w:val="en-US"/>
        </w:rPr>
        <w:t>, mospërmbushjen e detyrimit për të paraqitur të dhëna ose dokumentacion brenda afatit të kërkuar, si dhe dhënien e informacionit të rremë ose çorientues, dënohen me gjobë sipas madhësisë së subjektit shkelës si më poshtë:</w:t>
      </w:r>
    </w:p>
    <w:p w14:paraId="162C3FB6" w14:textId="71DC8C40" w:rsidR="00563445" w:rsidRPr="00563445" w:rsidRDefault="00563445" w:rsidP="00563445">
      <w:pPr>
        <w:spacing w:after="0" w:line="276" w:lineRule="auto"/>
        <w:jc w:val="both"/>
        <w:rPr>
          <w:rFonts w:ascii="Times New Roman" w:eastAsia="Calibri" w:hAnsi="Times New Roman" w:cs="Times New Roman"/>
          <w:lang w:val="en-US"/>
        </w:rPr>
      </w:pPr>
      <w:r w:rsidRPr="00563445">
        <w:rPr>
          <w:rFonts w:ascii="Times New Roman" w:eastAsia="Calibri" w:hAnsi="Times New Roman" w:cs="Times New Roman"/>
          <w:lang w:val="en-US"/>
        </w:rPr>
        <w:t xml:space="preserve">a) subjekti mikro: nga </w:t>
      </w:r>
      <w:r w:rsidR="008823A2">
        <w:rPr>
          <w:rFonts w:ascii="Times New Roman" w:eastAsia="Calibri" w:hAnsi="Times New Roman" w:cs="Times New Roman"/>
          <w:lang w:val="en-US"/>
        </w:rPr>
        <w:t>10</w:t>
      </w:r>
      <w:r w:rsidRPr="00563445">
        <w:rPr>
          <w:rFonts w:ascii="Times New Roman" w:eastAsia="Calibri" w:hAnsi="Times New Roman" w:cs="Times New Roman"/>
          <w:lang w:val="en-US"/>
        </w:rPr>
        <w:t>0.000 deri në 300.000 lekë;</w:t>
      </w:r>
    </w:p>
    <w:p w14:paraId="3A94D39A" w14:textId="77777777" w:rsidR="00563445" w:rsidRPr="00563445" w:rsidRDefault="00563445" w:rsidP="00563445">
      <w:pPr>
        <w:spacing w:after="0" w:line="276" w:lineRule="auto"/>
        <w:jc w:val="both"/>
        <w:rPr>
          <w:rFonts w:ascii="Times New Roman" w:eastAsia="Calibri" w:hAnsi="Times New Roman" w:cs="Times New Roman"/>
          <w:lang w:val="en-US"/>
        </w:rPr>
      </w:pPr>
      <w:r w:rsidRPr="00563445">
        <w:rPr>
          <w:rFonts w:ascii="Times New Roman" w:eastAsia="Calibri" w:hAnsi="Times New Roman" w:cs="Times New Roman"/>
          <w:lang w:val="en-US"/>
        </w:rPr>
        <w:t>b) subjekti i vogël: nga 300.000 deri në 1.500.000 lekë;</w:t>
      </w:r>
    </w:p>
    <w:p w14:paraId="7A869468" w14:textId="77777777" w:rsidR="00563445" w:rsidRPr="00563445" w:rsidRDefault="00563445" w:rsidP="00563445">
      <w:pPr>
        <w:spacing w:after="0" w:line="276" w:lineRule="auto"/>
        <w:jc w:val="both"/>
        <w:rPr>
          <w:rFonts w:ascii="Times New Roman" w:eastAsia="Calibri" w:hAnsi="Times New Roman" w:cs="Times New Roman"/>
          <w:lang w:val="en-US"/>
        </w:rPr>
      </w:pPr>
      <w:r w:rsidRPr="00563445">
        <w:rPr>
          <w:rFonts w:ascii="Times New Roman" w:eastAsia="Calibri" w:hAnsi="Times New Roman" w:cs="Times New Roman"/>
          <w:lang w:val="en-US"/>
        </w:rPr>
        <w:t>c) subjekti i mesëm: nga 1.500.000 deri në 7.500.000 lekë;</w:t>
      </w:r>
    </w:p>
    <w:p w14:paraId="5C3B7A62" w14:textId="642250C1" w:rsidR="00563445" w:rsidRDefault="00563445" w:rsidP="00563445">
      <w:pPr>
        <w:spacing w:after="0" w:line="276" w:lineRule="auto"/>
        <w:jc w:val="both"/>
        <w:rPr>
          <w:rFonts w:ascii="Times New Roman" w:eastAsia="Calibri" w:hAnsi="Times New Roman" w:cs="Times New Roman"/>
          <w:lang w:val="en-US"/>
        </w:rPr>
      </w:pPr>
      <w:r w:rsidRPr="00563445">
        <w:rPr>
          <w:rFonts w:ascii="Times New Roman" w:eastAsia="Calibri" w:hAnsi="Times New Roman" w:cs="Times New Roman"/>
          <w:lang w:val="en-US"/>
        </w:rPr>
        <w:t>ç) subjekti i madh: nga 7.500.000 deri në 9.000.000 lekë.</w:t>
      </w:r>
    </w:p>
    <w:p w14:paraId="72729029" w14:textId="2CEEB250" w:rsidR="00755159" w:rsidRPr="00083CA3" w:rsidRDefault="00755159" w:rsidP="00563445">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8. Për shkeljet e parashikuara në pikat 5 dhe 6 të këtij neni, kur subjekti shkelës ka qarkullim vjetor mbi 1 miliard lekë, organi kompetent mund të caktojë alternativisht gjobë:</w:t>
      </w:r>
    </w:p>
    <w:p w14:paraId="30115C26"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a) deri në 5 për qind të qarkullimit vjetor të subjektit në vitin paraardhës financiar, për shkeljet e pikës 5 të këtij neni;</w:t>
      </w:r>
    </w:p>
    <w:p w14:paraId="2508DCF9"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b) deri në 3 për qind të qarkullimit vjetor të subjektit në vitin paraardhës financiar, për shkeljet e pikës 6 të këtij neni.</w:t>
      </w:r>
    </w:p>
    <w:p w14:paraId="6011F4A7"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Kjo aplikohet kur shuma e parashikuar në pikat 5 dhe 6 nuk është efektive dhe parandaluese dhe kur kjo justifikohet nga rëndësia e shkeljes.</w:t>
      </w:r>
    </w:p>
    <w:p w14:paraId="2BE38D5A"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9. Përsëritja e së njëjtës shkelje brenda 2 vjetëve nga data kur vendimi për shkeljen e mëparshme ka marrë formë të prerë, dënohet me gjobën në maksimumin e parashikuar për shkeljen përkatëse, të shumëzuar deri në dy herë.</w:t>
      </w:r>
    </w:p>
    <w:p w14:paraId="53B271A3"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10. Përveç gjobës, organi kompetent vendos, sipas rastit:</w:t>
      </w:r>
    </w:p>
    <w:p w14:paraId="7FBE600A"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a) urdhrin për ndërprerjen e menjëhershme të praktikës së padrejtë, për shkeljet e Kreut VIII;</w:t>
      </w:r>
    </w:p>
    <w:p w14:paraId="45775A11"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b) urdhrin për kthimin te furnizuesi të shumave të arkëtuara në mënyrë të padrejtë nga blerësi, kur është rasti;</w:t>
      </w:r>
    </w:p>
    <w:p w14:paraId="0EC71086"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c) çdo masë tjetër korrigjuese të nevojshme për ndalimin e shkeljes dhe shmangien e pasojave.</w:t>
      </w:r>
    </w:p>
    <w:p w14:paraId="71B1B180" w14:textId="77777777" w:rsidR="00B03761" w:rsidRDefault="00B03761" w:rsidP="00E211E8">
      <w:pPr>
        <w:spacing w:line="276" w:lineRule="auto"/>
        <w:jc w:val="center"/>
        <w:rPr>
          <w:rFonts w:ascii="Times New Roman" w:eastAsia="Calibri" w:hAnsi="Times New Roman" w:cs="Times New Roman"/>
          <w:b/>
          <w:bCs/>
        </w:rPr>
      </w:pPr>
    </w:p>
    <w:p w14:paraId="585BFEF2" w14:textId="50769EAA" w:rsidR="00755159" w:rsidRPr="00083CA3" w:rsidRDefault="00755159" w:rsidP="00E211E8">
      <w:pPr>
        <w:spacing w:line="276" w:lineRule="auto"/>
        <w:jc w:val="center"/>
        <w:rPr>
          <w:rFonts w:ascii="Times New Roman" w:eastAsia="Calibri" w:hAnsi="Times New Roman" w:cs="Times New Roman"/>
          <w:b/>
          <w:bCs/>
        </w:rPr>
      </w:pPr>
      <w:r w:rsidRPr="00083CA3">
        <w:rPr>
          <w:rFonts w:ascii="Times New Roman" w:eastAsia="Calibri" w:hAnsi="Times New Roman" w:cs="Times New Roman"/>
          <w:b/>
          <w:bCs/>
        </w:rPr>
        <w:t>Neni 44</w:t>
      </w:r>
    </w:p>
    <w:p w14:paraId="17346511" w14:textId="2B874DE2" w:rsidR="00755159" w:rsidRPr="00083CA3" w:rsidRDefault="00755159" w:rsidP="00175B31">
      <w:pPr>
        <w:spacing w:line="276" w:lineRule="auto"/>
        <w:jc w:val="center"/>
        <w:rPr>
          <w:rFonts w:ascii="Times New Roman" w:eastAsia="Calibri" w:hAnsi="Times New Roman" w:cs="Times New Roman"/>
          <w:b/>
          <w:bCs/>
        </w:rPr>
      </w:pPr>
      <w:r w:rsidRPr="00083CA3">
        <w:rPr>
          <w:rFonts w:ascii="Times New Roman" w:eastAsia="Calibri" w:hAnsi="Times New Roman" w:cs="Times New Roman"/>
        </w:rPr>
        <w:t xml:space="preserve"> </w:t>
      </w:r>
      <w:r w:rsidRPr="00083CA3">
        <w:rPr>
          <w:rFonts w:ascii="Times New Roman" w:eastAsia="Calibri" w:hAnsi="Times New Roman" w:cs="Times New Roman"/>
          <w:b/>
          <w:bCs/>
        </w:rPr>
        <w:t>Organi kompetent dhe përcaktimi i masës së gjobës</w:t>
      </w:r>
    </w:p>
    <w:p w14:paraId="5015FE10"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1. Organi kompetent për konstatimin e kundërvajtjes dhe vendosjen e gjobës është:</w:t>
      </w:r>
    </w:p>
    <w:p w14:paraId="548ED56C" w14:textId="65A25BB1"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a) për shkeljet e parashikuara në pikat 3 dhe 4 të nenit 4</w:t>
      </w:r>
      <w:r w:rsidR="00E95B34" w:rsidRPr="00083CA3">
        <w:rPr>
          <w:rFonts w:ascii="Times New Roman" w:eastAsia="Calibri" w:hAnsi="Times New Roman" w:cs="Times New Roman"/>
        </w:rPr>
        <w:t>3</w:t>
      </w:r>
      <w:r w:rsidRPr="00083CA3">
        <w:rPr>
          <w:rFonts w:ascii="Times New Roman" w:eastAsia="Calibri" w:hAnsi="Times New Roman" w:cs="Times New Roman"/>
        </w:rPr>
        <w:t xml:space="preserve"> të këtij ligji - struktura përgjegjëse për inspektimin sipas nenit 4</w:t>
      </w:r>
      <w:r w:rsidR="00E95B34" w:rsidRPr="00083CA3">
        <w:rPr>
          <w:rFonts w:ascii="Times New Roman" w:eastAsia="Calibri" w:hAnsi="Times New Roman" w:cs="Times New Roman"/>
        </w:rPr>
        <w:t>1</w:t>
      </w:r>
      <w:r w:rsidRPr="00083CA3">
        <w:rPr>
          <w:rFonts w:ascii="Times New Roman" w:eastAsia="Calibri" w:hAnsi="Times New Roman" w:cs="Times New Roman"/>
        </w:rPr>
        <w:t xml:space="preserve"> të këtij ligji;b) për shkeljet e parashikuara në pikat 5 dhe 6 të nenit 4</w:t>
      </w:r>
      <w:r w:rsidR="00E95B34" w:rsidRPr="00083CA3">
        <w:rPr>
          <w:rFonts w:ascii="Times New Roman" w:eastAsia="Calibri" w:hAnsi="Times New Roman" w:cs="Times New Roman"/>
        </w:rPr>
        <w:t>3</w:t>
      </w:r>
      <w:r w:rsidRPr="00083CA3">
        <w:rPr>
          <w:rFonts w:ascii="Times New Roman" w:eastAsia="Calibri" w:hAnsi="Times New Roman" w:cs="Times New Roman"/>
        </w:rPr>
        <w:t xml:space="preserve"> të këtij ligji - NJMPPT dhe Komisioni i Praktikave të Padrejta Tregtare; </w:t>
      </w:r>
    </w:p>
    <w:p w14:paraId="069E7B29" w14:textId="077000F8"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c) për shkeljet e parashikuara në pikën 7 të nenit 4</w:t>
      </w:r>
      <w:r w:rsidR="00E95B34" w:rsidRPr="00083CA3">
        <w:rPr>
          <w:rFonts w:ascii="Times New Roman" w:eastAsia="Calibri" w:hAnsi="Times New Roman" w:cs="Times New Roman"/>
        </w:rPr>
        <w:t>3</w:t>
      </w:r>
      <w:r w:rsidRPr="00083CA3">
        <w:rPr>
          <w:rFonts w:ascii="Times New Roman" w:eastAsia="Calibri" w:hAnsi="Times New Roman" w:cs="Times New Roman"/>
        </w:rPr>
        <w:t xml:space="preserve"> të këtij ligji - struktura përgjegjëse për inspektimin sipas nenit 4</w:t>
      </w:r>
      <w:r w:rsidR="00E95B34" w:rsidRPr="00083CA3">
        <w:rPr>
          <w:rFonts w:ascii="Times New Roman" w:eastAsia="Calibri" w:hAnsi="Times New Roman" w:cs="Times New Roman"/>
        </w:rPr>
        <w:t>1</w:t>
      </w:r>
      <w:r w:rsidRPr="00083CA3">
        <w:rPr>
          <w:rFonts w:ascii="Times New Roman" w:eastAsia="Calibri" w:hAnsi="Times New Roman" w:cs="Times New Roman"/>
        </w:rPr>
        <w:t xml:space="preserve"> të këtij ligji ose NJMPPT dhe Komisioni i Praktikave të Padrejta Tregtare, sipas autoritetit që po kryen inspektimin ose hetimin gjatë të cilit është konstatuar shkelja.</w:t>
      </w:r>
    </w:p>
    <w:p w14:paraId="08E78F17" w14:textId="3D21F164"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 xml:space="preserve">2. Në përcaktimin e </w:t>
      </w:r>
      <w:r w:rsidR="00B8082E">
        <w:rPr>
          <w:rFonts w:ascii="Times New Roman" w:eastAsia="Calibri" w:hAnsi="Times New Roman" w:cs="Times New Roman"/>
        </w:rPr>
        <w:t>mas</w:t>
      </w:r>
      <w:r w:rsidR="00976203" w:rsidRPr="00083CA3">
        <w:rPr>
          <w:rFonts w:ascii="Times New Roman" w:eastAsia="Calibri" w:hAnsi="Times New Roman" w:cs="Times New Roman"/>
        </w:rPr>
        <w:t>ë</w:t>
      </w:r>
      <w:r w:rsidR="00B8082E">
        <w:rPr>
          <w:rFonts w:ascii="Times New Roman" w:eastAsia="Calibri" w:hAnsi="Times New Roman" w:cs="Times New Roman"/>
        </w:rPr>
        <w:t>s s</w:t>
      </w:r>
      <w:r w:rsidR="00976203" w:rsidRPr="00083CA3">
        <w:rPr>
          <w:rFonts w:ascii="Times New Roman" w:eastAsia="Calibri" w:hAnsi="Times New Roman" w:cs="Times New Roman"/>
        </w:rPr>
        <w:t>ë</w:t>
      </w:r>
      <w:r w:rsidR="00B8082E">
        <w:rPr>
          <w:rFonts w:ascii="Times New Roman" w:eastAsia="Calibri" w:hAnsi="Times New Roman" w:cs="Times New Roman"/>
        </w:rPr>
        <w:t xml:space="preserve"> </w:t>
      </w:r>
      <w:r w:rsidRPr="00083CA3">
        <w:rPr>
          <w:rFonts w:ascii="Times New Roman" w:eastAsia="Calibri" w:hAnsi="Times New Roman" w:cs="Times New Roman"/>
        </w:rPr>
        <w:t xml:space="preserve"> gjob</w:t>
      </w:r>
      <w:bookmarkStart w:id="2" w:name="_Hlk233371372"/>
      <w:r w:rsidRPr="00083CA3">
        <w:rPr>
          <w:rFonts w:ascii="Times New Roman" w:eastAsia="Calibri" w:hAnsi="Times New Roman" w:cs="Times New Roman"/>
        </w:rPr>
        <w:t>ë</w:t>
      </w:r>
      <w:bookmarkEnd w:id="2"/>
      <w:r w:rsidRPr="00083CA3">
        <w:rPr>
          <w:rFonts w:ascii="Times New Roman" w:eastAsia="Calibri" w:hAnsi="Times New Roman" w:cs="Times New Roman"/>
        </w:rPr>
        <w:t>s, brenda kufijve të parashikuar në nenin 4</w:t>
      </w:r>
      <w:r w:rsidR="00E95B34" w:rsidRPr="00083CA3">
        <w:rPr>
          <w:rFonts w:ascii="Times New Roman" w:eastAsia="Calibri" w:hAnsi="Times New Roman" w:cs="Times New Roman"/>
        </w:rPr>
        <w:t>3</w:t>
      </w:r>
      <w:r w:rsidRPr="00083CA3">
        <w:rPr>
          <w:rFonts w:ascii="Times New Roman" w:eastAsia="Calibri" w:hAnsi="Times New Roman" w:cs="Times New Roman"/>
        </w:rPr>
        <w:t xml:space="preserve"> të këtij ligji, organi kompetent merr parasysh:</w:t>
      </w:r>
    </w:p>
    <w:p w14:paraId="36692BDD"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a) natyrën, rëndësinë dhe kohëzgjatjen e shkeljes;</w:t>
      </w:r>
    </w:p>
    <w:p w14:paraId="7BC49433"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b) pasojat e shkeljes për palën e dëmtuar dhe për funksionimin e tregut;</w:t>
      </w:r>
    </w:p>
    <w:p w14:paraId="3F765D57"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lastRenderedPageBreak/>
        <w:t>c) qëllimin e shkelësit dhe shkallën e fajit;</w:t>
      </w:r>
    </w:p>
    <w:p w14:paraId="3AE7B357"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ç) qarkullimin vjetor të shkelësit në vitin paraardhës financiar;</w:t>
      </w:r>
    </w:p>
    <w:p w14:paraId="65D7D730"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d) përsëritjen e shkeljeve;</w:t>
      </w:r>
    </w:p>
    <w:p w14:paraId="24672A53"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dh) bashkëpunimin e shkelësit me organin kompetent gjatë procedurës;</w:t>
      </w:r>
    </w:p>
    <w:p w14:paraId="24CF7C7C"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e) masat korrigjuese të marra nga shkelësi për ndalimin e shkeljes dhe shmangien e pasojave;</w:t>
      </w:r>
    </w:p>
    <w:p w14:paraId="2255F6B8" w14:textId="00C39153"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ë) rrethanat e tjera që ndikojnë në vlerësimin e rëndësisë së shkeljes.</w:t>
      </w:r>
    </w:p>
    <w:p w14:paraId="34B65DF0" w14:textId="77777777" w:rsidR="00755159" w:rsidRPr="00083CA3" w:rsidRDefault="00755159" w:rsidP="00E211E8">
      <w:pPr>
        <w:spacing w:after="0" w:line="276" w:lineRule="auto"/>
        <w:jc w:val="both"/>
        <w:rPr>
          <w:rFonts w:ascii="Times New Roman" w:eastAsia="Calibri" w:hAnsi="Times New Roman" w:cs="Times New Roman"/>
        </w:rPr>
      </w:pPr>
    </w:p>
    <w:p w14:paraId="692D6C8A" w14:textId="77777777" w:rsidR="00890FD3" w:rsidRPr="00083CA3" w:rsidRDefault="00890FD3" w:rsidP="00E211E8">
      <w:pPr>
        <w:spacing w:after="0" w:line="276" w:lineRule="auto"/>
        <w:jc w:val="both"/>
        <w:rPr>
          <w:rFonts w:ascii="Times New Roman" w:eastAsia="Calibri" w:hAnsi="Times New Roman" w:cs="Times New Roman"/>
        </w:rPr>
      </w:pPr>
    </w:p>
    <w:p w14:paraId="59D8D93D" w14:textId="6F12CE34" w:rsidR="00175B31" w:rsidRPr="00083CA3" w:rsidRDefault="00755159" w:rsidP="00175B31">
      <w:pPr>
        <w:spacing w:line="276" w:lineRule="auto"/>
        <w:jc w:val="center"/>
        <w:rPr>
          <w:rFonts w:ascii="Times New Roman" w:eastAsia="Calibri" w:hAnsi="Times New Roman" w:cs="Times New Roman"/>
          <w:b/>
          <w:bCs/>
        </w:rPr>
      </w:pPr>
      <w:r w:rsidRPr="00083CA3">
        <w:rPr>
          <w:rFonts w:ascii="Times New Roman" w:eastAsia="Calibri" w:hAnsi="Times New Roman" w:cs="Times New Roman"/>
          <w:b/>
          <w:bCs/>
        </w:rPr>
        <w:t>Neni 45</w:t>
      </w:r>
    </w:p>
    <w:p w14:paraId="21CAA5AF" w14:textId="77777777" w:rsidR="00755159" w:rsidRDefault="00755159" w:rsidP="00E211E8">
      <w:pPr>
        <w:spacing w:line="276" w:lineRule="auto"/>
        <w:jc w:val="center"/>
        <w:rPr>
          <w:rFonts w:ascii="Times New Roman" w:eastAsia="Calibri" w:hAnsi="Times New Roman" w:cs="Times New Roman"/>
          <w:b/>
          <w:bCs/>
        </w:rPr>
      </w:pPr>
      <w:r w:rsidRPr="00083CA3">
        <w:rPr>
          <w:rFonts w:ascii="Times New Roman" w:eastAsia="Calibri" w:hAnsi="Times New Roman" w:cs="Times New Roman"/>
          <w:b/>
          <w:bCs/>
        </w:rPr>
        <w:t>Ankimi dhe ekzekutimi</w:t>
      </w:r>
    </w:p>
    <w:p w14:paraId="4CC8BF05" w14:textId="77777777" w:rsidR="00175B31" w:rsidRPr="00083CA3" w:rsidRDefault="00175B31" w:rsidP="00E211E8">
      <w:pPr>
        <w:spacing w:line="276" w:lineRule="auto"/>
        <w:jc w:val="center"/>
        <w:rPr>
          <w:rFonts w:ascii="Times New Roman" w:eastAsia="Calibri" w:hAnsi="Times New Roman" w:cs="Times New Roman"/>
          <w:b/>
          <w:bCs/>
        </w:rPr>
      </w:pPr>
    </w:p>
    <w:p w14:paraId="7642FD84" w14:textId="1B3A60D4"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1. Kundër vendimit të Komisionit të Praktikave të Padrejta Tregtare, për shkeljet e parashikuara në pikat 5 dhe 6 të nenit 4</w:t>
      </w:r>
      <w:r w:rsidR="00E95B34" w:rsidRPr="00083CA3">
        <w:rPr>
          <w:rFonts w:ascii="Times New Roman" w:eastAsia="Calibri" w:hAnsi="Times New Roman" w:cs="Times New Roman"/>
        </w:rPr>
        <w:t>3</w:t>
      </w:r>
      <w:r w:rsidRPr="00083CA3">
        <w:rPr>
          <w:rFonts w:ascii="Times New Roman" w:eastAsia="Calibri" w:hAnsi="Times New Roman" w:cs="Times New Roman"/>
        </w:rPr>
        <w:t xml:space="preserve"> të këtij ligji, subjekti i ndëshkuar ka të drejtë të paraqesë padi në gjykatën administrative të shkallës së parë, sipas dispozitave të legjislacionit në fuqi për gjykimin e mosmarrëveshjeve administrative.  </w:t>
      </w:r>
    </w:p>
    <w:p w14:paraId="0304B415"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 xml:space="preserve">2. Kundër vendimit të organit kompetent për kundërvajtjet administrative të konstatuara gjatë inspektimit në terren, ankimi paraqitet sipas legjislacionit në fuqi për inspektimin. Pas ezaurimit të ankimit administrativ, subjekti i ndëshkuar ka të drejtë t'i drejtohet gjykatës administrative të shkallës së parë, sipas dispozitave të legjislacionit në fuqi për gjykimin e mosmarrëveshjeve administrative. </w:t>
      </w:r>
    </w:p>
    <w:p w14:paraId="667D384F"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3. Ekzekutimi i vendimit bëhet sipas procedurave të parashikuara në legjislacionin në fuqi për kundërvajtjet administrative.</w:t>
      </w:r>
    </w:p>
    <w:p w14:paraId="6CE60EC2" w14:textId="77777777" w:rsidR="00755159" w:rsidRPr="00083CA3" w:rsidRDefault="00755159" w:rsidP="00E211E8">
      <w:pPr>
        <w:spacing w:after="0" w:line="276" w:lineRule="auto"/>
        <w:jc w:val="both"/>
        <w:rPr>
          <w:rFonts w:ascii="Times New Roman" w:eastAsia="Calibri" w:hAnsi="Times New Roman" w:cs="Times New Roman"/>
        </w:rPr>
      </w:pPr>
      <w:r w:rsidRPr="00083CA3">
        <w:rPr>
          <w:rFonts w:ascii="Times New Roman" w:eastAsia="Calibri" w:hAnsi="Times New Roman" w:cs="Times New Roman"/>
        </w:rPr>
        <w:t>4. Të ardhurat nga vjelja e gjobave derdhen 100 për qind në buxhetin e shtetit.</w:t>
      </w:r>
    </w:p>
    <w:p w14:paraId="1742A5DA" w14:textId="77777777" w:rsidR="009F7AC7" w:rsidRDefault="009F7AC7" w:rsidP="00E211E8">
      <w:pPr>
        <w:spacing w:line="276" w:lineRule="auto"/>
        <w:jc w:val="both"/>
        <w:rPr>
          <w:rFonts w:ascii="Times New Roman" w:hAnsi="Times New Roman" w:cs="Times New Roman"/>
          <w:b/>
          <w:bCs/>
        </w:rPr>
      </w:pPr>
    </w:p>
    <w:p w14:paraId="75EE8DDC" w14:textId="77777777" w:rsidR="00175B31" w:rsidRDefault="00175B31" w:rsidP="00E211E8">
      <w:pPr>
        <w:spacing w:line="276" w:lineRule="auto"/>
        <w:jc w:val="both"/>
        <w:rPr>
          <w:rFonts w:ascii="Times New Roman" w:hAnsi="Times New Roman" w:cs="Times New Roman"/>
          <w:b/>
          <w:bCs/>
        </w:rPr>
      </w:pPr>
    </w:p>
    <w:p w14:paraId="372B4819" w14:textId="77777777" w:rsidR="00175B31" w:rsidRDefault="00175B31" w:rsidP="00E211E8">
      <w:pPr>
        <w:spacing w:line="276" w:lineRule="auto"/>
        <w:jc w:val="both"/>
        <w:rPr>
          <w:rFonts w:ascii="Times New Roman" w:hAnsi="Times New Roman" w:cs="Times New Roman"/>
          <w:b/>
          <w:bCs/>
        </w:rPr>
      </w:pPr>
    </w:p>
    <w:p w14:paraId="64D984AC" w14:textId="77777777" w:rsidR="00175B31" w:rsidRDefault="00175B31" w:rsidP="00E211E8">
      <w:pPr>
        <w:spacing w:line="276" w:lineRule="auto"/>
        <w:jc w:val="both"/>
        <w:rPr>
          <w:rFonts w:ascii="Times New Roman" w:hAnsi="Times New Roman" w:cs="Times New Roman"/>
          <w:b/>
          <w:bCs/>
        </w:rPr>
      </w:pPr>
    </w:p>
    <w:p w14:paraId="75886109" w14:textId="77777777" w:rsidR="00175B31" w:rsidRDefault="00175B31" w:rsidP="00E211E8">
      <w:pPr>
        <w:spacing w:line="276" w:lineRule="auto"/>
        <w:jc w:val="both"/>
        <w:rPr>
          <w:rFonts w:ascii="Times New Roman" w:hAnsi="Times New Roman" w:cs="Times New Roman"/>
          <w:b/>
          <w:bCs/>
        </w:rPr>
      </w:pPr>
    </w:p>
    <w:p w14:paraId="675090DF" w14:textId="77777777" w:rsidR="00175B31" w:rsidRDefault="00175B31" w:rsidP="00E211E8">
      <w:pPr>
        <w:spacing w:line="276" w:lineRule="auto"/>
        <w:jc w:val="both"/>
        <w:rPr>
          <w:rFonts w:ascii="Times New Roman" w:hAnsi="Times New Roman" w:cs="Times New Roman"/>
          <w:b/>
          <w:bCs/>
        </w:rPr>
      </w:pPr>
    </w:p>
    <w:p w14:paraId="6517B92A" w14:textId="77777777" w:rsidR="00175B31" w:rsidRDefault="00175B31" w:rsidP="00E211E8">
      <w:pPr>
        <w:spacing w:line="276" w:lineRule="auto"/>
        <w:jc w:val="both"/>
        <w:rPr>
          <w:rFonts w:ascii="Times New Roman" w:hAnsi="Times New Roman" w:cs="Times New Roman"/>
          <w:b/>
          <w:bCs/>
        </w:rPr>
      </w:pPr>
    </w:p>
    <w:p w14:paraId="6F6533CD" w14:textId="77777777" w:rsidR="00DC612A" w:rsidRDefault="00DC612A" w:rsidP="00E211E8">
      <w:pPr>
        <w:spacing w:line="276" w:lineRule="auto"/>
        <w:jc w:val="both"/>
        <w:rPr>
          <w:rFonts w:ascii="Times New Roman" w:hAnsi="Times New Roman" w:cs="Times New Roman"/>
          <w:b/>
          <w:bCs/>
        </w:rPr>
      </w:pPr>
    </w:p>
    <w:p w14:paraId="2CDFD65C" w14:textId="77777777" w:rsidR="00DC612A" w:rsidRDefault="00DC612A" w:rsidP="00E211E8">
      <w:pPr>
        <w:spacing w:line="276" w:lineRule="auto"/>
        <w:jc w:val="both"/>
        <w:rPr>
          <w:rFonts w:ascii="Times New Roman" w:hAnsi="Times New Roman" w:cs="Times New Roman"/>
          <w:b/>
          <w:bCs/>
        </w:rPr>
      </w:pPr>
    </w:p>
    <w:p w14:paraId="0EB03925" w14:textId="77777777" w:rsidR="00DC612A" w:rsidRDefault="00DC612A" w:rsidP="00E211E8">
      <w:pPr>
        <w:spacing w:line="276" w:lineRule="auto"/>
        <w:jc w:val="both"/>
        <w:rPr>
          <w:rFonts w:ascii="Times New Roman" w:hAnsi="Times New Roman" w:cs="Times New Roman"/>
          <w:b/>
          <w:bCs/>
        </w:rPr>
      </w:pPr>
    </w:p>
    <w:p w14:paraId="500329B5" w14:textId="77777777" w:rsidR="00DC612A" w:rsidRDefault="00DC612A" w:rsidP="00E211E8">
      <w:pPr>
        <w:spacing w:line="276" w:lineRule="auto"/>
        <w:jc w:val="both"/>
        <w:rPr>
          <w:rFonts w:ascii="Times New Roman" w:hAnsi="Times New Roman" w:cs="Times New Roman"/>
          <w:b/>
          <w:bCs/>
        </w:rPr>
      </w:pPr>
    </w:p>
    <w:p w14:paraId="24C9F121" w14:textId="77777777" w:rsidR="00DC612A" w:rsidRDefault="00DC612A" w:rsidP="00E211E8">
      <w:pPr>
        <w:spacing w:line="276" w:lineRule="auto"/>
        <w:jc w:val="both"/>
        <w:rPr>
          <w:rFonts w:ascii="Times New Roman" w:hAnsi="Times New Roman" w:cs="Times New Roman"/>
          <w:b/>
          <w:bCs/>
        </w:rPr>
      </w:pPr>
    </w:p>
    <w:p w14:paraId="6848ADC9" w14:textId="77777777" w:rsidR="00DC612A" w:rsidRDefault="00DC612A" w:rsidP="00E211E8">
      <w:pPr>
        <w:spacing w:line="276" w:lineRule="auto"/>
        <w:jc w:val="both"/>
        <w:rPr>
          <w:rFonts w:ascii="Times New Roman" w:hAnsi="Times New Roman" w:cs="Times New Roman"/>
          <w:b/>
          <w:bCs/>
        </w:rPr>
      </w:pPr>
    </w:p>
    <w:p w14:paraId="32C6A21C" w14:textId="77777777" w:rsidR="00175B31" w:rsidRPr="00083CA3" w:rsidRDefault="00175B31" w:rsidP="00E211E8">
      <w:pPr>
        <w:spacing w:line="276" w:lineRule="auto"/>
        <w:jc w:val="both"/>
        <w:rPr>
          <w:rFonts w:ascii="Times New Roman" w:hAnsi="Times New Roman" w:cs="Times New Roman"/>
          <w:b/>
          <w:bCs/>
        </w:rPr>
      </w:pPr>
    </w:p>
    <w:p w14:paraId="6B9924FB" w14:textId="4844506F"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KREU X</w:t>
      </w:r>
      <w:r w:rsidR="001033E2" w:rsidRPr="00083CA3">
        <w:rPr>
          <w:rFonts w:ascii="Times New Roman" w:hAnsi="Times New Roman" w:cs="Times New Roman"/>
          <w:b/>
          <w:bCs/>
        </w:rPr>
        <w:t>I</w:t>
      </w:r>
    </w:p>
    <w:p w14:paraId="6D2C9FDA"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DISPOZITA KALIMTARE DHE TË FUNDIT</w:t>
      </w:r>
    </w:p>
    <w:p w14:paraId="4A219AFD" w14:textId="77777777" w:rsidR="009F7AC7" w:rsidRPr="00083CA3" w:rsidRDefault="009F7AC7" w:rsidP="00E211E8">
      <w:pPr>
        <w:spacing w:line="276" w:lineRule="auto"/>
        <w:jc w:val="center"/>
        <w:rPr>
          <w:rFonts w:ascii="Times New Roman" w:hAnsi="Times New Roman" w:cs="Times New Roman"/>
          <w:b/>
          <w:bCs/>
        </w:rPr>
      </w:pPr>
    </w:p>
    <w:p w14:paraId="63FD52F9" w14:textId="000AD66F"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 xml:space="preserve">Neni </w:t>
      </w:r>
      <w:r w:rsidR="0051317A" w:rsidRPr="00083CA3">
        <w:rPr>
          <w:rFonts w:ascii="Times New Roman" w:hAnsi="Times New Roman" w:cs="Times New Roman"/>
          <w:b/>
          <w:bCs/>
        </w:rPr>
        <w:t>4</w:t>
      </w:r>
      <w:r w:rsidR="00355E63" w:rsidRPr="00083CA3">
        <w:rPr>
          <w:rFonts w:ascii="Times New Roman" w:hAnsi="Times New Roman" w:cs="Times New Roman"/>
          <w:b/>
          <w:bCs/>
        </w:rPr>
        <w:t>6</w:t>
      </w:r>
    </w:p>
    <w:p w14:paraId="25C304DA"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Aktet nënligjore</w:t>
      </w:r>
    </w:p>
    <w:p w14:paraId="4B14BE9F" w14:textId="1DED9CE2" w:rsidR="009A43BD" w:rsidRPr="00083CA3" w:rsidRDefault="009A43BD" w:rsidP="00E211E8">
      <w:pPr>
        <w:spacing w:after="0" w:line="276" w:lineRule="auto"/>
        <w:jc w:val="both"/>
        <w:rPr>
          <w:rFonts w:ascii="Times New Roman" w:hAnsi="Times New Roman" w:cs="Times New Roman"/>
        </w:rPr>
      </w:pPr>
      <w:r w:rsidRPr="00083CA3">
        <w:rPr>
          <w:rFonts w:ascii="Times New Roman" w:hAnsi="Times New Roman" w:cs="Times New Roman"/>
        </w:rPr>
        <w:t>1</w:t>
      </w:r>
      <w:r w:rsidR="00890FD3" w:rsidRPr="00083CA3">
        <w:rPr>
          <w:rFonts w:ascii="Times New Roman" w:hAnsi="Times New Roman" w:cs="Times New Roman"/>
        </w:rPr>
        <w:t xml:space="preserve">. </w:t>
      </w:r>
      <w:r w:rsidR="009062BE" w:rsidRPr="00083CA3">
        <w:rPr>
          <w:rFonts w:ascii="Times New Roman" w:hAnsi="Times New Roman" w:cs="Times New Roman"/>
        </w:rPr>
        <w:t>Ngarkohet Këshilli i Ministrave për nxjerrjen e akteve nënligjore të parashikuara në nenin 3, pika 5; nenin 7, pika 6; nenin 8, pika 6; nenin 10, pikat 9 dhe 10; nenin 26, pika 6; dhe nenin 38, pika 10 të këtij ligji, brenda 12 muajve nga hyrja në fuqi e këtij ligji.</w:t>
      </w:r>
    </w:p>
    <w:p w14:paraId="0E3A5281" w14:textId="5393AF9D" w:rsidR="009A43BD" w:rsidRPr="00083CA3" w:rsidRDefault="009A43BD"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2. </w:t>
      </w:r>
      <w:r w:rsidR="00E95B34" w:rsidRPr="00083CA3">
        <w:rPr>
          <w:rFonts w:ascii="Times New Roman" w:hAnsi="Times New Roman" w:cs="Times New Roman"/>
        </w:rPr>
        <w:t xml:space="preserve">Ngarkohet ministri për nxjerrjen e udhëzimeve të parashikuara në nenin 7, pika 7; nenin 8, pika 7; nenin 9, pika 7; nenin 11, pika </w:t>
      </w:r>
      <w:r w:rsidR="00CE0A4F">
        <w:rPr>
          <w:rFonts w:ascii="Times New Roman" w:hAnsi="Times New Roman" w:cs="Times New Roman"/>
        </w:rPr>
        <w:t>10</w:t>
      </w:r>
      <w:r w:rsidR="00E95B34" w:rsidRPr="00083CA3">
        <w:rPr>
          <w:rFonts w:ascii="Times New Roman" w:hAnsi="Times New Roman" w:cs="Times New Roman"/>
        </w:rPr>
        <w:t>; nenin 12, pika 5; nenin 13, pika 5; nenin 15, pika 6; nenin 16, pika 6; nenin 17, pika 6; nenin 18, pika 4; nenin 20, pika 7; nenin 21, pika 5; nenin 24, pika 3; nenin 25, pika 4; nenin 28, pika 6; nenin 32, pika 5; nenin 35, pika 8; dhe nenin 37, pika 6 të këtij ligji, brenda 12 muajve nga hyrja në fuqi e këtij ligji.</w:t>
      </w:r>
    </w:p>
    <w:p w14:paraId="3A305912" w14:textId="77777777" w:rsidR="00890FD3" w:rsidRPr="00083CA3" w:rsidRDefault="00890FD3" w:rsidP="00E211E8">
      <w:pPr>
        <w:spacing w:line="276" w:lineRule="auto"/>
        <w:jc w:val="both"/>
        <w:rPr>
          <w:rFonts w:ascii="Times New Roman" w:hAnsi="Times New Roman" w:cs="Times New Roman"/>
        </w:rPr>
      </w:pPr>
    </w:p>
    <w:p w14:paraId="76773C12" w14:textId="05BF8DDD"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 xml:space="preserve">Neni </w:t>
      </w:r>
      <w:r w:rsidR="0051317A" w:rsidRPr="00083CA3">
        <w:rPr>
          <w:rFonts w:ascii="Times New Roman" w:hAnsi="Times New Roman" w:cs="Times New Roman"/>
          <w:b/>
          <w:bCs/>
        </w:rPr>
        <w:t>4</w:t>
      </w:r>
      <w:r w:rsidR="00355E63" w:rsidRPr="00083CA3">
        <w:rPr>
          <w:rFonts w:ascii="Times New Roman" w:hAnsi="Times New Roman" w:cs="Times New Roman"/>
          <w:b/>
          <w:bCs/>
        </w:rPr>
        <w:t>7</w:t>
      </w:r>
    </w:p>
    <w:p w14:paraId="0F6A5C6E" w14:textId="77777777"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Shfuqizime</w:t>
      </w:r>
    </w:p>
    <w:p w14:paraId="6665CBA8" w14:textId="378D9547" w:rsidR="009A43BD" w:rsidRPr="00083CA3" w:rsidRDefault="009A43BD" w:rsidP="00E211E8">
      <w:pPr>
        <w:spacing w:after="0" w:line="276" w:lineRule="auto"/>
        <w:jc w:val="both"/>
        <w:rPr>
          <w:rFonts w:ascii="Times New Roman" w:hAnsi="Times New Roman" w:cs="Times New Roman"/>
        </w:rPr>
      </w:pPr>
      <w:r w:rsidRPr="00083CA3">
        <w:rPr>
          <w:rFonts w:ascii="Times New Roman" w:hAnsi="Times New Roman" w:cs="Times New Roman"/>
        </w:rPr>
        <w:t>1. Ligji nr. 87/2013 "Për kategorizimin e prodhimit, emërtimin dhe tregtimin e vajit të ullirit dhe vajit të bërsisë së ullirit", i ndryshuar, shfuqizohet.</w:t>
      </w:r>
    </w:p>
    <w:p w14:paraId="71DC332C" w14:textId="4ECB0E32" w:rsidR="009F7AC7" w:rsidRPr="00083CA3" w:rsidRDefault="009A43BD"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2. Aktet nënligjore të nxjerra në zbatim të ligjit të shfuqizuar sipas pikës 1 të këtij neni zbatohen </w:t>
      </w:r>
      <w:r w:rsidR="0043348C" w:rsidRPr="00083CA3">
        <w:rPr>
          <w:rFonts w:ascii="Times New Roman" w:hAnsi="Times New Roman" w:cs="Times New Roman"/>
        </w:rPr>
        <w:t xml:space="preserve"> deri në nxjerrjen e akteve të reja nënligjore sipas këtij ligji, por jo më </w:t>
      </w:r>
      <w:r w:rsidR="003C7B95">
        <w:rPr>
          <w:rFonts w:ascii="Times New Roman" w:hAnsi="Times New Roman" w:cs="Times New Roman"/>
        </w:rPr>
        <w:t>von</w:t>
      </w:r>
      <w:r w:rsidR="00976203">
        <w:rPr>
          <w:rFonts w:ascii="Times New Roman" w:hAnsi="Times New Roman" w:cs="Times New Roman"/>
        </w:rPr>
        <w:t>ë</w:t>
      </w:r>
      <w:r w:rsidR="003C7B95">
        <w:rPr>
          <w:rFonts w:ascii="Times New Roman" w:hAnsi="Times New Roman" w:cs="Times New Roman"/>
        </w:rPr>
        <w:t xml:space="preserve"> </w:t>
      </w:r>
      <w:r w:rsidR="0043348C" w:rsidRPr="00083CA3">
        <w:rPr>
          <w:rFonts w:ascii="Times New Roman" w:hAnsi="Times New Roman" w:cs="Times New Roman"/>
        </w:rPr>
        <w:t>se afatet e parashikuara në nenin 4</w:t>
      </w:r>
      <w:r w:rsidR="00E95B34" w:rsidRPr="00083CA3">
        <w:rPr>
          <w:rFonts w:ascii="Times New Roman" w:hAnsi="Times New Roman" w:cs="Times New Roman"/>
        </w:rPr>
        <w:t>6</w:t>
      </w:r>
      <w:r w:rsidR="0043348C" w:rsidRPr="00083CA3">
        <w:rPr>
          <w:rFonts w:ascii="Times New Roman" w:hAnsi="Times New Roman" w:cs="Times New Roman"/>
        </w:rPr>
        <w:t xml:space="preserve"> të këtij ligji.</w:t>
      </w:r>
    </w:p>
    <w:p w14:paraId="2ABB4842" w14:textId="77777777" w:rsidR="009A43BD" w:rsidRPr="00083CA3" w:rsidRDefault="009A43BD" w:rsidP="00E211E8">
      <w:pPr>
        <w:spacing w:line="276" w:lineRule="auto"/>
        <w:jc w:val="both"/>
        <w:rPr>
          <w:rFonts w:ascii="Times New Roman" w:hAnsi="Times New Roman" w:cs="Times New Roman"/>
        </w:rPr>
      </w:pPr>
    </w:p>
    <w:p w14:paraId="114D64C3" w14:textId="791E6102" w:rsidR="009F7AC7" w:rsidRPr="00083CA3"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 xml:space="preserve">Neni </w:t>
      </w:r>
      <w:r w:rsidR="0051317A" w:rsidRPr="00083CA3">
        <w:rPr>
          <w:rFonts w:ascii="Times New Roman" w:hAnsi="Times New Roman" w:cs="Times New Roman"/>
          <w:b/>
          <w:bCs/>
        </w:rPr>
        <w:t>4</w:t>
      </w:r>
      <w:r w:rsidR="00355E63" w:rsidRPr="00083CA3">
        <w:rPr>
          <w:rFonts w:ascii="Times New Roman" w:hAnsi="Times New Roman" w:cs="Times New Roman"/>
          <w:b/>
          <w:bCs/>
        </w:rPr>
        <w:t>8</w:t>
      </w:r>
    </w:p>
    <w:p w14:paraId="0A574E0B" w14:textId="77777777" w:rsidR="009F7AC7" w:rsidRDefault="005D6695" w:rsidP="00E211E8">
      <w:pPr>
        <w:spacing w:line="276" w:lineRule="auto"/>
        <w:jc w:val="center"/>
        <w:rPr>
          <w:rFonts w:ascii="Times New Roman" w:hAnsi="Times New Roman" w:cs="Times New Roman"/>
          <w:b/>
          <w:bCs/>
        </w:rPr>
      </w:pPr>
      <w:r w:rsidRPr="00083CA3">
        <w:rPr>
          <w:rFonts w:ascii="Times New Roman" w:hAnsi="Times New Roman" w:cs="Times New Roman"/>
          <w:b/>
          <w:bCs/>
        </w:rPr>
        <w:t>Hyrja në fuqi</w:t>
      </w:r>
    </w:p>
    <w:p w14:paraId="21EAE8D8" w14:textId="77777777" w:rsidR="00DC612A" w:rsidRPr="00083CA3" w:rsidRDefault="00DC612A" w:rsidP="00E211E8">
      <w:pPr>
        <w:spacing w:line="276" w:lineRule="auto"/>
        <w:jc w:val="center"/>
        <w:rPr>
          <w:rFonts w:ascii="Times New Roman" w:hAnsi="Times New Roman" w:cs="Times New Roman"/>
          <w:b/>
          <w:bCs/>
        </w:rPr>
      </w:pPr>
    </w:p>
    <w:p w14:paraId="1E970B06" w14:textId="1D7C7CAB" w:rsidR="009A43BD" w:rsidRPr="00083CA3" w:rsidRDefault="009A43BD" w:rsidP="00E211E8">
      <w:pPr>
        <w:spacing w:after="0" w:line="276" w:lineRule="auto"/>
        <w:jc w:val="both"/>
        <w:rPr>
          <w:rFonts w:ascii="Times New Roman" w:hAnsi="Times New Roman" w:cs="Times New Roman"/>
        </w:rPr>
      </w:pPr>
      <w:r w:rsidRPr="00083CA3">
        <w:rPr>
          <w:rFonts w:ascii="Times New Roman" w:hAnsi="Times New Roman" w:cs="Times New Roman"/>
        </w:rPr>
        <w:t>1. Ky ligj hyn në fuqi 15 ditë pas botimit në Fletoren Zyrtare</w:t>
      </w:r>
      <w:r w:rsidR="005C54AF" w:rsidRPr="00083CA3">
        <w:rPr>
          <w:rFonts w:ascii="Times New Roman" w:hAnsi="Times New Roman" w:cs="Times New Roman"/>
        </w:rPr>
        <w:t>.</w:t>
      </w:r>
    </w:p>
    <w:p w14:paraId="6AF8EBC9" w14:textId="6B99AD83" w:rsidR="005C54AF" w:rsidRPr="00083CA3" w:rsidRDefault="005C54AF" w:rsidP="00E211E8">
      <w:pPr>
        <w:spacing w:after="0" w:line="276" w:lineRule="auto"/>
        <w:jc w:val="both"/>
        <w:rPr>
          <w:rFonts w:ascii="Times New Roman" w:hAnsi="Times New Roman" w:cs="Times New Roman"/>
        </w:rPr>
      </w:pPr>
      <w:r w:rsidRPr="00083CA3">
        <w:rPr>
          <w:rFonts w:ascii="Times New Roman" w:hAnsi="Times New Roman" w:cs="Times New Roman"/>
        </w:rPr>
        <w:t xml:space="preserve">2. </w:t>
      </w:r>
      <w:r w:rsidR="000E7172">
        <w:rPr>
          <w:rFonts w:ascii="Times New Roman" w:hAnsi="Times New Roman" w:cs="Times New Roman"/>
        </w:rPr>
        <w:t>N</w:t>
      </w:r>
      <w:r w:rsidRPr="00083CA3">
        <w:rPr>
          <w:rFonts w:ascii="Times New Roman" w:hAnsi="Times New Roman" w:cs="Times New Roman"/>
        </w:rPr>
        <w:t xml:space="preserve">eni 27 </w:t>
      </w:r>
      <w:r w:rsidR="00DD6803" w:rsidRPr="00083CA3">
        <w:rPr>
          <w:rFonts w:ascii="Times New Roman" w:hAnsi="Times New Roman" w:cs="Times New Roman"/>
        </w:rPr>
        <w:t>“Lejet e importit dhe eksportit” dhe Neni 28 “Kuotat tarifore”</w:t>
      </w:r>
      <w:r w:rsidRPr="00083CA3">
        <w:rPr>
          <w:rFonts w:ascii="Times New Roman" w:hAnsi="Times New Roman" w:cs="Times New Roman"/>
        </w:rPr>
        <w:t xml:space="preserve"> hyjnë në fuqi në datën e anëtarësimit të Republikës së Shqipërisë në Bashkimin Evropian.</w:t>
      </w:r>
    </w:p>
    <w:p w14:paraId="1A167944" w14:textId="77777777" w:rsidR="009F7AC7" w:rsidRPr="00083CA3" w:rsidRDefault="009F7AC7">
      <w:pPr>
        <w:spacing w:line="240" w:lineRule="auto"/>
        <w:jc w:val="both"/>
        <w:rPr>
          <w:rFonts w:ascii="Times New Roman" w:hAnsi="Times New Roman" w:cs="Times New Roman"/>
        </w:rPr>
      </w:pPr>
    </w:p>
    <w:p w14:paraId="3A4D575C" w14:textId="77777777" w:rsidR="009F7AC7" w:rsidRPr="00083CA3" w:rsidRDefault="009F7AC7">
      <w:pPr>
        <w:spacing w:line="240" w:lineRule="auto"/>
        <w:jc w:val="both"/>
        <w:rPr>
          <w:rFonts w:ascii="Times New Roman" w:hAnsi="Times New Roman" w:cs="Times New Roman"/>
        </w:rPr>
      </w:pPr>
    </w:p>
    <w:sectPr w:rsidR="009F7AC7" w:rsidRPr="00083CA3" w:rsidSect="00F25B3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BBF50" w14:textId="77777777" w:rsidR="00E449BD" w:rsidRDefault="00E449BD">
      <w:pPr>
        <w:spacing w:line="240" w:lineRule="auto"/>
      </w:pPr>
      <w:r>
        <w:separator/>
      </w:r>
    </w:p>
  </w:endnote>
  <w:endnote w:type="continuationSeparator" w:id="0">
    <w:p w14:paraId="1E5248F9" w14:textId="77777777" w:rsidR="00E449BD" w:rsidRDefault="00E44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66263"/>
      <w:docPartObj>
        <w:docPartGallery w:val="AutoText"/>
      </w:docPartObj>
    </w:sdtPr>
    <w:sdtEndPr/>
    <w:sdtContent>
      <w:p w14:paraId="325BD8E8" w14:textId="109D6676" w:rsidR="00426A72" w:rsidRDefault="00426A72">
        <w:pPr>
          <w:pStyle w:val="Footer"/>
          <w:jc w:val="center"/>
        </w:pPr>
        <w:r>
          <w:fldChar w:fldCharType="begin"/>
        </w:r>
        <w:r>
          <w:instrText xml:space="preserve"> PAGE   \* MERGEFORMAT </w:instrText>
        </w:r>
        <w:r>
          <w:fldChar w:fldCharType="separate"/>
        </w:r>
        <w:r>
          <w:rPr>
            <w:noProof/>
          </w:rPr>
          <w:t>33</w:t>
        </w:r>
        <w:r>
          <w:fldChar w:fldCharType="end"/>
        </w:r>
      </w:p>
    </w:sdtContent>
  </w:sdt>
  <w:p w14:paraId="44F91215" w14:textId="77777777" w:rsidR="00426A72" w:rsidRDefault="00426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C6A7E" w14:textId="77777777" w:rsidR="00E449BD" w:rsidRDefault="00E449BD">
      <w:pPr>
        <w:spacing w:after="0"/>
      </w:pPr>
      <w:r>
        <w:separator/>
      </w:r>
    </w:p>
  </w:footnote>
  <w:footnote w:type="continuationSeparator" w:id="0">
    <w:p w14:paraId="62727B71" w14:textId="77777777" w:rsidR="00E449BD" w:rsidRDefault="00E449BD">
      <w:pPr>
        <w:spacing w:after="0"/>
      </w:pPr>
      <w:r>
        <w:continuationSeparator/>
      </w:r>
    </w:p>
  </w:footnote>
  <w:footnote w:id="1">
    <w:p w14:paraId="5A3049A8" w14:textId="59DB10F4" w:rsidR="00426A72" w:rsidRDefault="00426A72" w:rsidP="00B75235">
      <w:pPr>
        <w:pStyle w:val="FootnoteText"/>
        <w:jc w:val="both"/>
      </w:pPr>
      <w:r>
        <w:rPr>
          <w:rStyle w:val="FootnoteReference"/>
        </w:rPr>
        <w:footnoteRef/>
      </w:r>
      <w:r>
        <w:t xml:space="preserve"> </w:t>
      </w:r>
      <w:r w:rsidRPr="00753F81">
        <w:rPr>
          <w:rFonts w:ascii="Times New Roman" w:hAnsi="Times New Roman"/>
          <w:sz w:val="18"/>
          <w:szCs w:val="18"/>
        </w:rPr>
        <w:t xml:space="preserve">Ky ligj është përafruar pjesërisht me Rregulloren e Parlamentit Evropian dhe të Këshillit (BE) nr. 1308/2013 të datës 17 dhjetor 2013, “Për krijimin e një organizimi të përbashkët të tregjeve të produkteve bujqësore dhe që shfuqizon rregulloret e Këshillit (KEE) nr. 922/72, (KEE) nr. 234/79, (KE) nr. 1037/2001 dhe (KE) nr. 1234/2007”, e ndryshuar me Rregulloren e Parlamentit Evropian dhe të Këshillit (BE) nr. 2021/2117 të datës 2 dhjetor 2021, Numri CELEX: </w:t>
      </w:r>
      <w:r w:rsidRPr="00753F81">
        <w:rPr>
          <w:rFonts w:ascii="Times New Roman" w:hAnsi="Times New Roman"/>
          <w:sz w:val="18"/>
          <w:szCs w:val="18"/>
          <w:lang w:val="it-IT"/>
        </w:rPr>
        <w:t>32013R1308</w:t>
      </w:r>
      <w:r w:rsidRPr="00753F81">
        <w:rPr>
          <w:rFonts w:ascii="Times New Roman" w:hAnsi="Times New Roman"/>
          <w:sz w:val="18"/>
          <w:szCs w:val="18"/>
        </w:rPr>
        <w:t>, Fletorja Zyrtare e Bashkimit Evropian, seria L 347, datë 20.12.2013, faqe 671-854</w:t>
      </w:r>
      <w:r w:rsidRPr="003D09AF">
        <w:rPr>
          <w:sz w:val="22"/>
          <w:szCs w:val="22"/>
        </w:rPr>
        <w:t xml:space="preserve"> </w:t>
      </w:r>
      <w:r w:rsidRPr="003D09AF">
        <w:rPr>
          <w:rFonts w:ascii="Times New Roman" w:hAnsi="Times New Roman"/>
          <w:sz w:val="18"/>
          <w:szCs w:val="18"/>
        </w:rPr>
        <w:t>si dhe me Rregulloren (BE) nr. 1144/2014 të Parlamentit Evropian dhe të Këshillit, datë 22 tetor 2014, “Për masat e informimit dhe promovimit për produktet bujqësore të zbatuara në tregun e brendshëm dhe në vendet e treta dhe për shfuqizimin e Rregullores së Këshillit (KE) nr. 3/2008” (CELEX: 32014R1144), si dhe me Direktivën (BE) 2019/633 të Parlamentit Evropian dhe të Këshillit, datë 17 prill 2019, “Për praktikat e padrejta tregtare në marrëdhëniet ndërmjet bizneseve në zinxhirin e furnizimit bujqësor dhe ushqimor” (CELEX: 32019L0633).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70C9"/>
    <w:multiLevelType w:val="hybridMultilevel"/>
    <w:tmpl w:val="4006A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C03DB"/>
    <w:multiLevelType w:val="hybridMultilevel"/>
    <w:tmpl w:val="3C6C81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9F1C02"/>
    <w:multiLevelType w:val="hybridMultilevel"/>
    <w:tmpl w:val="445E2A6E"/>
    <w:lvl w:ilvl="0" w:tplc="3C6C67E8">
      <w:start w:val="1"/>
      <w:numFmt w:val="bullet"/>
      <w:lvlText w:val=""/>
      <w:lvlJc w:val="left"/>
      <w:pPr>
        <w:ind w:left="1080" w:hanging="360"/>
      </w:pPr>
      <w:rPr>
        <w:rFonts w:ascii="Symbol" w:hAnsi="Symbol"/>
      </w:rPr>
    </w:lvl>
    <w:lvl w:ilvl="1" w:tplc="9C5ACC08">
      <w:start w:val="1"/>
      <w:numFmt w:val="bullet"/>
      <w:lvlText w:val=""/>
      <w:lvlJc w:val="left"/>
      <w:pPr>
        <w:ind w:left="1080" w:hanging="360"/>
      </w:pPr>
      <w:rPr>
        <w:rFonts w:ascii="Symbol" w:hAnsi="Symbol"/>
      </w:rPr>
    </w:lvl>
    <w:lvl w:ilvl="2" w:tplc="E8EC4538">
      <w:start w:val="1"/>
      <w:numFmt w:val="bullet"/>
      <w:lvlText w:val=""/>
      <w:lvlJc w:val="left"/>
      <w:pPr>
        <w:ind w:left="1080" w:hanging="360"/>
      </w:pPr>
      <w:rPr>
        <w:rFonts w:ascii="Symbol" w:hAnsi="Symbol"/>
      </w:rPr>
    </w:lvl>
    <w:lvl w:ilvl="3" w:tplc="D0E21316">
      <w:start w:val="1"/>
      <w:numFmt w:val="bullet"/>
      <w:lvlText w:val=""/>
      <w:lvlJc w:val="left"/>
      <w:pPr>
        <w:ind w:left="1080" w:hanging="360"/>
      </w:pPr>
      <w:rPr>
        <w:rFonts w:ascii="Symbol" w:hAnsi="Symbol"/>
      </w:rPr>
    </w:lvl>
    <w:lvl w:ilvl="4" w:tplc="9ADEE4EC">
      <w:start w:val="1"/>
      <w:numFmt w:val="bullet"/>
      <w:lvlText w:val=""/>
      <w:lvlJc w:val="left"/>
      <w:pPr>
        <w:ind w:left="1080" w:hanging="360"/>
      </w:pPr>
      <w:rPr>
        <w:rFonts w:ascii="Symbol" w:hAnsi="Symbol"/>
      </w:rPr>
    </w:lvl>
    <w:lvl w:ilvl="5" w:tplc="F53ED1EE">
      <w:start w:val="1"/>
      <w:numFmt w:val="bullet"/>
      <w:lvlText w:val=""/>
      <w:lvlJc w:val="left"/>
      <w:pPr>
        <w:ind w:left="1080" w:hanging="360"/>
      </w:pPr>
      <w:rPr>
        <w:rFonts w:ascii="Symbol" w:hAnsi="Symbol"/>
      </w:rPr>
    </w:lvl>
    <w:lvl w:ilvl="6" w:tplc="30A20A00">
      <w:start w:val="1"/>
      <w:numFmt w:val="bullet"/>
      <w:lvlText w:val=""/>
      <w:lvlJc w:val="left"/>
      <w:pPr>
        <w:ind w:left="1080" w:hanging="360"/>
      </w:pPr>
      <w:rPr>
        <w:rFonts w:ascii="Symbol" w:hAnsi="Symbol"/>
      </w:rPr>
    </w:lvl>
    <w:lvl w:ilvl="7" w:tplc="071C3A9A">
      <w:start w:val="1"/>
      <w:numFmt w:val="bullet"/>
      <w:lvlText w:val=""/>
      <w:lvlJc w:val="left"/>
      <w:pPr>
        <w:ind w:left="1080" w:hanging="360"/>
      </w:pPr>
      <w:rPr>
        <w:rFonts w:ascii="Symbol" w:hAnsi="Symbol"/>
      </w:rPr>
    </w:lvl>
    <w:lvl w:ilvl="8" w:tplc="7E24A4F6">
      <w:start w:val="1"/>
      <w:numFmt w:val="bullet"/>
      <w:lvlText w:val=""/>
      <w:lvlJc w:val="left"/>
      <w:pPr>
        <w:ind w:left="1080" w:hanging="360"/>
      </w:pPr>
      <w:rPr>
        <w:rFonts w:ascii="Symbol" w:hAnsi="Symbol"/>
      </w:rPr>
    </w:lvl>
  </w:abstractNum>
  <w:abstractNum w:abstractNumId="3" w15:restartNumberingAfterBreak="0">
    <w:nsid w:val="3F4623B1"/>
    <w:multiLevelType w:val="multilevel"/>
    <w:tmpl w:val="CEB6B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090565"/>
    <w:multiLevelType w:val="multilevel"/>
    <w:tmpl w:val="59DA5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011273"/>
    <w:multiLevelType w:val="multilevel"/>
    <w:tmpl w:val="040A2C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331E8E"/>
    <w:multiLevelType w:val="hybridMultilevel"/>
    <w:tmpl w:val="A2E0E2A4"/>
    <w:lvl w:ilvl="0" w:tplc="4272851E">
      <w:start w:val="1"/>
      <w:numFmt w:val="bullet"/>
      <w:lvlText w:val=""/>
      <w:lvlJc w:val="left"/>
      <w:pPr>
        <w:ind w:left="1080" w:hanging="360"/>
      </w:pPr>
      <w:rPr>
        <w:rFonts w:ascii="Symbol" w:hAnsi="Symbol"/>
      </w:rPr>
    </w:lvl>
    <w:lvl w:ilvl="1" w:tplc="47EA294A">
      <w:start w:val="1"/>
      <w:numFmt w:val="bullet"/>
      <w:lvlText w:val=""/>
      <w:lvlJc w:val="left"/>
      <w:pPr>
        <w:ind w:left="1080" w:hanging="360"/>
      </w:pPr>
      <w:rPr>
        <w:rFonts w:ascii="Symbol" w:hAnsi="Symbol"/>
      </w:rPr>
    </w:lvl>
    <w:lvl w:ilvl="2" w:tplc="7E3A0310">
      <w:start w:val="1"/>
      <w:numFmt w:val="bullet"/>
      <w:lvlText w:val=""/>
      <w:lvlJc w:val="left"/>
      <w:pPr>
        <w:ind w:left="1080" w:hanging="360"/>
      </w:pPr>
      <w:rPr>
        <w:rFonts w:ascii="Symbol" w:hAnsi="Symbol"/>
      </w:rPr>
    </w:lvl>
    <w:lvl w:ilvl="3" w:tplc="DE70F4A8">
      <w:start w:val="1"/>
      <w:numFmt w:val="bullet"/>
      <w:lvlText w:val=""/>
      <w:lvlJc w:val="left"/>
      <w:pPr>
        <w:ind w:left="1080" w:hanging="360"/>
      </w:pPr>
      <w:rPr>
        <w:rFonts w:ascii="Symbol" w:hAnsi="Symbol"/>
      </w:rPr>
    </w:lvl>
    <w:lvl w:ilvl="4" w:tplc="9A844F62">
      <w:start w:val="1"/>
      <w:numFmt w:val="bullet"/>
      <w:lvlText w:val=""/>
      <w:lvlJc w:val="left"/>
      <w:pPr>
        <w:ind w:left="1080" w:hanging="360"/>
      </w:pPr>
      <w:rPr>
        <w:rFonts w:ascii="Symbol" w:hAnsi="Symbol"/>
      </w:rPr>
    </w:lvl>
    <w:lvl w:ilvl="5" w:tplc="C4325E60">
      <w:start w:val="1"/>
      <w:numFmt w:val="bullet"/>
      <w:lvlText w:val=""/>
      <w:lvlJc w:val="left"/>
      <w:pPr>
        <w:ind w:left="1080" w:hanging="360"/>
      </w:pPr>
      <w:rPr>
        <w:rFonts w:ascii="Symbol" w:hAnsi="Symbol"/>
      </w:rPr>
    </w:lvl>
    <w:lvl w:ilvl="6" w:tplc="E2A453F0">
      <w:start w:val="1"/>
      <w:numFmt w:val="bullet"/>
      <w:lvlText w:val=""/>
      <w:lvlJc w:val="left"/>
      <w:pPr>
        <w:ind w:left="1080" w:hanging="360"/>
      </w:pPr>
      <w:rPr>
        <w:rFonts w:ascii="Symbol" w:hAnsi="Symbol"/>
      </w:rPr>
    </w:lvl>
    <w:lvl w:ilvl="7" w:tplc="91308134">
      <w:start w:val="1"/>
      <w:numFmt w:val="bullet"/>
      <w:lvlText w:val=""/>
      <w:lvlJc w:val="left"/>
      <w:pPr>
        <w:ind w:left="1080" w:hanging="360"/>
      </w:pPr>
      <w:rPr>
        <w:rFonts w:ascii="Symbol" w:hAnsi="Symbol"/>
      </w:rPr>
    </w:lvl>
    <w:lvl w:ilvl="8" w:tplc="0706EFD8">
      <w:start w:val="1"/>
      <w:numFmt w:val="bullet"/>
      <w:lvlText w:val=""/>
      <w:lvlJc w:val="left"/>
      <w:pPr>
        <w:ind w:left="1080" w:hanging="360"/>
      </w:pPr>
      <w:rPr>
        <w:rFonts w:ascii="Symbol" w:hAnsi="Symbol"/>
      </w:rPr>
    </w:lvl>
  </w:abstractNum>
  <w:abstractNum w:abstractNumId="7" w15:restartNumberingAfterBreak="0">
    <w:nsid w:val="54DE0F37"/>
    <w:multiLevelType w:val="hybridMultilevel"/>
    <w:tmpl w:val="A92A2112"/>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A1366"/>
    <w:multiLevelType w:val="multilevel"/>
    <w:tmpl w:val="AE383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1031A5"/>
    <w:multiLevelType w:val="multilevel"/>
    <w:tmpl w:val="732E27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320DBE"/>
    <w:multiLevelType w:val="multilevel"/>
    <w:tmpl w:val="C7F46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2581686">
    <w:abstractNumId w:val="6"/>
  </w:num>
  <w:num w:numId="2" w16cid:durableId="1948536166">
    <w:abstractNumId w:val="2"/>
  </w:num>
  <w:num w:numId="3" w16cid:durableId="1966807979">
    <w:abstractNumId w:val="3"/>
  </w:num>
  <w:num w:numId="4" w16cid:durableId="1821994082">
    <w:abstractNumId w:val="8"/>
  </w:num>
  <w:num w:numId="5" w16cid:durableId="936861553">
    <w:abstractNumId w:val="5"/>
  </w:num>
  <w:num w:numId="6" w16cid:durableId="304244520">
    <w:abstractNumId w:val="10"/>
  </w:num>
  <w:num w:numId="7" w16cid:durableId="1941983826">
    <w:abstractNumId w:val="4"/>
  </w:num>
  <w:num w:numId="8" w16cid:durableId="773522905">
    <w:abstractNumId w:val="9"/>
  </w:num>
  <w:num w:numId="9" w16cid:durableId="1836526376">
    <w:abstractNumId w:val="7"/>
  </w:num>
  <w:num w:numId="10" w16cid:durableId="1393892176">
    <w:abstractNumId w:val="0"/>
  </w:num>
  <w:num w:numId="11" w16cid:durableId="1937864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B7"/>
    <w:rsid w:val="00001914"/>
    <w:rsid w:val="000038F4"/>
    <w:rsid w:val="0000463D"/>
    <w:rsid w:val="0001200E"/>
    <w:rsid w:val="00014B08"/>
    <w:rsid w:val="000161D2"/>
    <w:rsid w:val="0002267C"/>
    <w:rsid w:val="00026D34"/>
    <w:rsid w:val="00032A5A"/>
    <w:rsid w:val="0004136C"/>
    <w:rsid w:val="00056B8C"/>
    <w:rsid w:val="000768C2"/>
    <w:rsid w:val="0008335E"/>
    <w:rsid w:val="00083CA3"/>
    <w:rsid w:val="00087A5F"/>
    <w:rsid w:val="0009194B"/>
    <w:rsid w:val="00093ABE"/>
    <w:rsid w:val="000A2187"/>
    <w:rsid w:val="000A3BDE"/>
    <w:rsid w:val="000A3ED6"/>
    <w:rsid w:val="000A54FF"/>
    <w:rsid w:val="000A5CC0"/>
    <w:rsid w:val="000A7135"/>
    <w:rsid w:val="000B3F59"/>
    <w:rsid w:val="000B61F7"/>
    <w:rsid w:val="000C2E5F"/>
    <w:rsid w:val="000C611B"/>
    <w:rsid w:val="000C6EB0"/>
    <w:rsid w:val="000C7AD0"/>
    <w:rsid w:val="000D0737"/>
    <w:rsid w:val="000D0C12"/>
    <w:rsid w:val="000D61EB"/>
    <w:rsid w:val="000E4FC9"/>
    <w:rsid w:val="000E7172"/>
    <w:rsid w:val="000E768F"/>
    <w:rsid w:val="000F07D0"/>
    <w:rsid w:val="001033E2"/>
    <w:rsid w:val="001122C9"/>
    <w:rsid w:val="001152ED"/>
    <w:rsid w:val="00117DBA"/>
    <w:rsid w:val="00132C6D"/>
    <w:rsid w:val="00133FE4"/>
    <w:rsid w:val="00140762"/>
    <w:rsid w:val="00144C49"/>
    <w:rsid w:val="001478ED"/>
    <w:rsid w:val="00150B62"/>
    <w:rsid w:val="00151A6D"/>
    <w:rsid w:val="0015378C"/>
    <w:rsid w:val="0016587D"/>
    <w:rsid w:val="001658AE"/>
    <w:rsid w:val="00166709"/>
    <w:rsid w:val="00175656"/>
    <w:rsid w:val="00175B31"/>
    <w:rsid w:val="00176262"/>
    <w:rsid w:val="00187CB8"/>
    <w:rsid w:val="00192460"/>
    <w:rsid w:val="00193F7F"/>
    <w:rsid w:val="0019478E"/>
    <w:rsid w:val="001969AD"/>
    <w:rsid w:val="001A3189"/>
    <w:rsid w:val="001B0104"/>
    <w:rsid w:val="001B1F3C"/>
    <w:rsid w:val="001B435E"/>
    <w:rsid w:val="001B6D9A"/>
    <w:rsid w:val="001C39FB"/>
    <w:rsid w:val="001C5117"/>
    <w:rsid w:val="001D68E7"/>
    <w:rsid w:val="001D6C28"/>
    <w:rsid w:val="001E3C2B"/>
    <w:rsid w:val="001E7C3A"/>
    <w:rsid w:val="001F59C8"/>
    <w:rsid w:val="001F5F78"/>
    <w:rsid w:val="00204C51"/>
    <w:rsid w:val="002103F9"/>
    <w:rsid w:val="002105CE"/>
    <w:rsid w:val="00215C9E"/>
    <w:rsid w:val="00216F3E"/>
    <w:rsid w:val="002264CF"/>
    <w:rsid w:val="00242AA5"/>
    <w:rsid w:val="0024534F"/>
    <w:rsid w:val="00250B7C"/>
    <w:rsid w:val="002522BE"/>
    <w:rsid w:val="00252FB9"/>
    <w:rsid w:val="00265CFC"/>
    <w:rsid w:val="002715B1"/>
    <w:rsid w:val="002721D6"/>
    <w:rsid w:val="00282F1C"/>
    <w:rsid w:val="0028354A"/>
    <w:rsid w:val="00284A54"/>
    <w:rsid w:val="00292FD4"/>
    <w:rsid w:val="002A02B3"/>
    <w:rsid w:val="002A5295"/>
    <w:rsid w:val="002A5707"/>
    <w:rsid w:val="002A7AA4"/>
    <w:rsid w:val="002B1005"/>
    <w:rsid w:val="002B1F8B"/>
    <w:rsid w:val="002B41DB"/>
    <w:rsid w:val="002B75E3"/>
    <w:rsid w:val="002C1237"/>
    <w:rsid w:val="002C2FF5"/>
    <w:rsid w:val="002C62A6"/>
    <w:rsid w:val="002D0AA0"/>
    <w:rsid w:val="002D5EF0"/>
    <w:rsid w:val="002E0DB4"/>
    <w:rsid w:val="002E19D1"/>
    <w:rsid w:val="002E3EA2"/>
    <w:rsid w:val="002F52B8"/>
    <w:rsid w:val="00301A8D"/>
    <w:rsid w:val="003020EE"/>
    <w:rsid w:val="003066BC"/>
    <w:rsid w:val="00314263"/>
    <w:rsid w:val="00322756"/>
    <w:rsid w:val="00326A4B"/>
    <w:rsid w:val="003316D1"/>
    <w:rsid w:val="00355E63"/>
    <w:rsid w:val="00362C05"/>
    <w:rsid w:val="003711C6"/>
    <w:rsid w:val="00371C5E"/>
    <w:rsid w:val="003766DF"/>
    <w:rsid w:val="0037775F"/>
    <w:rsid w:val="003805FB"/>
    <w:rsid w:val="00395FAA"/>
    <w:rsid w:val="00396E04"/>
    <w:rsid w:val="00396FD7"/>
    <w:rsid w:val="003B03F3"/>
    <w:rsid w:val="003B48B4"/>
    <w:rsid w:val="003C3382"/>
    <w:rsid w:val="003C7B95"/>
    <w:rsid w:val="003D01EB"/>
    <w:rsid w:val="003D04B0"/>
    <w:rsid w:val="003D3C57"/>
    <w:rsid w:val="003E1A7C"/>
    <w:rsid w:val="003E3A0B"/>
    <w:rsid w:val="003E5C8D"/>
    <w:rsid w:val="003F2063"/>
    <w:rsid w:val="003F38D5"/>
    <w:rsid w:val="0040090E"/>
    <w:rsid w:val="0040094F"/>
    <w:rsid w:val="00402EB0"/>
    <w:rsid w:val="00404C0C"/>
    <w:rsid w:val="004065C1"/>
    <w:rsid w:val="00411545"/>
    <w:rsid w:val="00422DE8"/>
    <w:rsid w:val="00426A72"/>
    <w:rsid w:val="0043348C"/>
    <w:rsid w:val="00436E2B"/>
    <w:rsid w:val="00446692"/>
    <w:rsid w:val="00447DD2"/>
    <w:rsid w:val="0045032C"/>
    <w:rsid w:val="00472516"/>
    <w:rsid w:val="0047428E"/>
    <w:rsid w:val="00482ABF"/>
    <w:rsid w:val="00483389"/>
    <w:rsid w:val="00492FAE"/>
    <w:rsid w:val="00494837"/>
    <w:rsid w:val="004B2181"/>
    <w:rsid w:val="004B2823"/>
    <w:rsid w:val="004C389A"/>
    <w:rsid w:val="004C7434"/>
    <w:rsid w:val="004D34F3"/>
    <w:rsid w:val="004E29F4"/>
    <w:rsid w:val="004E4742"/>
    <w:rsid w:val="004F1884"/>
    <w:rsid w:val="004F7E1E"/>
    <w:rsid w:val="00501588"/>
    <w:rsid w:val="00506A39"/>
    <w:rsid w:val="0051071D"/>
    <w:rsid w:val="0051317A"/>
    <w:rsid w:val="00515921"/>
    <w:rsid w:val="0052544D"/>
    <w:rsid w:val="00526CF3"/>
    <w:rsid w:val="005301F2"/>
    <w:rsid w:val="00532085"/>
    <w:rsid w:val="0053492D"/>
    <w:rsid w:val="00542AD1"/>
    <w:rsid w:val="005431D8"/>
    <w:rsid w:val="00550221"/>
    <w:rsid w:val="00550A96"/>
    <w:rsid w:val="00562950"/>
    <w:rsid w:val="00562A8A"/>
    <w:rsid w:val="00563445"/>
    <w:rsid w:val="00567B3B"/>
    <w:rsid w:val="00570D4F"/>
    <w:rsid w:val="0058121F"/>
    <w:rsid w:val="00582EE7"/>
    <w:rsid w:val="005846F6"/>
    <w:rsid w:val="005910D4"/>
    <w:rsid w:val="005918EA"/>
    <w:rsid w:val="005928E5"/>
    <w:rsid w:val="005A54C2"/>
    <w:rsid w:val="005A7075"/>
    <w:rsid w:val="005A7B1A"/>
    <w:rsid w:val="005C04C5"/>
    <w:rsid w:val="005C54AF"/>
    <w:rsid w:val="005D3BD9"/>
    <w:rsid w:val="005D4CEF"/>
    <w:rsid w:val="005D5C31"/>
    <w:rsid w:val="005D5DBB"/>
    <w:rsid w:val="005D5EFE"/>
    <w:rsid w:val="005D6695"/>
    <w:rsid w:val="005E241E"/>
    <w:rsid w:val="005E4DE8"/>
    <w:rsid w:val="005F51BD"/>
    <w:rsid w:val="0060159C"/>
    <w:rsid w:val="00601C0D"/>
    <w:rsid w:val="00610858"/>
    <w:rsid w:val="00610C28"/>
    <w:rsid w:val="00614948"/>
    <w:rsid w:val="00617001"/>
    <w:rsid w:val="00624352"/>
    <w:rsid w:val="0062569B"/>
    <w:rsid w:val="006309A4"/>
    <w:rsid w:val="00632069"/>
    <w:rsid w:val="00633F6E"/>
    <w:rsid w:val="00637802"/>
    <w:rsid w:val="00641CA3"/>
    <w:rsid w:val="00653324"/>
    <w:rsid w:val="00654ED8"/>
    <w:rsid w:val="0066676A"/>
    <w:rsid w:val="00672D66"/>
    <w:rsid w:val="00675E9F"/>
    <w:rsid w:val="00685EB3"/>
    <w:rsid w:val="006879B1"/>
    <w:rsid w:val="0069112B"/>
    <w:rsid w:val="00692F04"/>
    <w:rsid w:val="006A0974"/>
    <w:rsid w:val="006A2A38"/>
    <w:rsid w:val="006A2F56"/>
    <w:rsid w:val="006B1011"/>
    <w:rsid w:val="006B272C"/>
    <w:rsid w:val="006C1D1E"/>
    <w:rsid w:val="006D0925"/>
    <w:rsid w:val="006D1AC2"/>
    <w:rsid w:val="006D65A6"/>
    <w:rsid w:val="006E54CD"/>
    <w:rsid w:val="006E5555"/>
    <w:rsid w:val="006F1351"/>
    <w:rsid w:val="006F4A78"/>
    <w:rsid w:val="006F4DB3"/>
    <w:rsid w:val="0070476B"/>
    <w:rsid w:val="00707DE5"/>
    <w:rsid w:val="007123AA"/>
    <w:rsid w:val="00720639"/>
    <w:rsid w:val="00721B50"/>
    <w:rsid w:val="00721F97"/>
    <w:rsid w:val="007241A7"/>
    <w:rsid w:val="00732A2D"/>
    <w:rsid w:val="00752F0C"/>
    <w:rsid w:val="00755159"/>
    <w:rsid w:val="0076294A"/>
    <w:rsid w:val="00762B77"/>
    <w:rsid w:val="00771F1F"/>
    <w:rsid w:val="0077361E"/>
    <w:rsid w:val="00773D74"/>
    <w:rsid w:val="00785DF2"/>
    <w:rsid w:val="00787316"/>
    <w:rsid w:val="007875D7"/>
    <w:rsid w:val="007977F3"/>
    <w:rsid w:val="007B0C12"/>
    <w:rsid w:val="007C2497"/>
    <w:rsid w:val="007C27DB"/>
    <w:rsid w:val="007C7A18"/>
    <w:rsid w:val="007D06C3"/>
    <w:rsid w:val="007D1842"/>
    <w:rsid w:val="007D27D5"/>
    <w:rsid w:val="007D6993"/>
    <w:rsid w:val="007E64D8"/>
    <w:rsid w:val="007F3C2B"/>
    <w:rsid w:val="00800428"/>
    <w:rsid w:val="00800674"/>
    <w:rsid w:val="00803DD3"/>
    <w:rsid w:val="00804792"/>
    <w:rsid w:val="0081335E"/>
    <w:rsid w:val="00814AA8"/>
    <w:rsid w:val="00815765"/>
    <w:rsid w:val="008220D8"/>
    <w:rsid w:val="00824586"/>
    <w:rsid w:val="00836A38"/>
    <w:rsid w:val="00842D08"/>
    <w:rsid w:val="008501CA"/>
    <w:rsid w:val="00862D58"/>
    <w:rsid w:val="0086645F"/>
    <w:rsid w:val="008677AD"/>
    <w:rsid w:val="008749BF"/>
    <w:rsid w:val="008819DC"/>
    <w:rsid w:val="008823A2"/>
    <w:rsid w:val="00883FF6"/>
    <w:rsid w:val="0088475A"/>
    <w:rsid w:val="00887A8B"/>
    <w:rsid w:val="00890FD3"/>
    <w:rsid w:val="008A329D"/>
    <w:rsid w:val="008A5686"/>
    <w:rsid w:val="008A6482"/>
    <w:rsid w:val="008B0C89"/>
    <w:rsid w:val="008B18CB"/>
    <w:rsid w:val="008C0121"/>
    <w:rsid w:val="008C3E30"/>
    <w:rsid w:val="008D1D1B"/>
    <w:rsid w:val="008D70D6"/>
    <w:rsid w:val="008F2591"/>
    <w:rsid w:val="008F4283"/>
    <w:rsid w:val="008F7BB7"/>
    <w:rsid w:val="008F7F09"/>
    <w:rsid w:val="00904EE7"/>
    <w:rsid w:val="009062BE"/>
    <w:rsid w:val="00907C98"/>
    <w:rsid w:val="009101DE"/>
    <w:rsid w:val="0091266A"/>
    <w:rsid w:val="00914B39"/>
    <w:rsid w:val="00916A4C"/>
    <w:rsid w:val="00921E1F"/>
    <w:rsid w:val="0092349A"/>
    <w:rsid w:val="00923A03"/>
    <w:rsid w:val="009343E2"/>
    <w:rsid w:val="00935EA4"/>
    <w:rsid w:val="00937E9A"/>
    <w:rsid w:val="0095382C"/>
    <w:rsid w:val="00955FD6"/>
    <w:rsid w:val="00965D1C"/>
    <w:rsid w:val="00966AAD"/>
    <w:rsid w:val="00973618"/>
    <w:rsid w:val="00973ACE"/>
    <w:rsid w:val="00976203"/>
    <w:rsid w:val="0098159F"/>
    <w:rsid w:val="00986249"/>
    <w:rsid w:val="00987B8B"/>
    <w:rsid w:val="009A398A"/>
    <w:rsid w:val="009A43BD"/>
    <w:rsid w:val="009A6F3A"/>
    <w:rsid w:val="009A7144"/>
    <w:rsid w:val="009A725F"/>
    <w:rsid w:val="009B139A"/>
    <w:rsid w:val="009B4AFA"/>
    <w:rsid w:val="009C0000"/>
    <w:rsid w:val="009C1473"/>
    <w:rsid w:val="009C5615"/>
    <w:rsid w:val="009E0990"/>
    <w:rsid w:val="009E13D6"/>
    <w:rsid w:val="009E14C8"/>
    <w:rsid w:val="009E4B0F"/>
    <w:rsid w:val="009E762F"/>
    <w:rsid w:val="009F0AA9"/>
    <w:rsid w:val="009F43B8"/>
    <w:rsid w:val="009F7AC7"/>
    <w:rsid w:val="00A0062A"/>
    <w:rsid w:val="00A03723"/>
    <w:rsid w:val="00A05295"/>
    <w:rsid w:val="00A0704A"/>
    <w:rsid w:val="00A075B4"/>
    <w:rsid w:val="00A07B02"/>
    <w:rsid w:val="00A07DA3"/>
    <w:rsid w:val="00A127D4"/>
    <w:rsid w:val="00A1454B"/>
    <w:rsid w:val="00A16930"/>
    <w:rsid w:val="00A21BE8"/>
    <w:rsid w:val="00A22325"/>
    <w:rsid w:val="00A23A5F"/>
    <w:rsid w:val="00A2591B"/>
    <w:rsid w:val="00A2633B"/>
    <w:rsid w:val="00A4023D"/>
    <w:rsid w:val="00A42AFF"/>
    <w:rsid w:val="00A5074A"/>
    <w:rsid w:val="00A840C7"/>
    <w:rsid w:val="00A85E1A"/>
    <w:rsid w:val="00A85FAA"/>
    <w:rsid w:val="00A93629"/>
    <w:rsid w:val="00A950B4"/>
    <w:rsid w:val="00A9668B"/>
    <w:rsid w:val="00AA2281"/>
    <w:rsid w:val="00AA2D6D"/>
    <w:rsid w:val="00AA3EB7"/>
    <w:rsid w:val="00AA3F30"/>
    <w:rsid w:val="00AC06A2"/>
    <w:rsid w:val="00AC2CA3"/>
    <w:rsid w:val="00AC2FE9"/>
    <w:rsid w:val="00AC3474"/>
    <w:rsid w:val="00AC6869"/>
    <w:rsid w:val="00AD1939"/>
    <w:rsid w:val="00AD308E"/>
    <w:rsid w:val="00AD3E5A"/>
    <w:rsid w:val="00AE6376"/>
    <w:rsid w:val="00AF2327"/>
    <w:rsid w:val="00AF4790"/>
    <w:rsid w:val="00AF56E7"/>
    <w:rsid w:val="00B03761"/>
    <w:rsid w:val="00B0392E"/>
    <w:rsid w:val="00B04C70"/>
    <w:rsid w:val="00B14606"/>
    <w:rsid w:val="00B15867"/>
    <w:rsid w:val="00B2098D"/>
    <w:rsid w:val="00B2503E"/>
    <w:rsid w:val="00B366B2"/>
    <w:rsid w:val="00B4295D"/>
    <w:rsid w:val="00B42DB2"/>
    <w:rsid w:val="00B53A5C"/>
    <w:rsid w:val="00B54548"/>
    <w:rsid w:val="00B57569"/>
    <w:rsid w:val="00B67B3A"/>
    <w:rsid w:val="00B73C85"/>
    <w:rsid w:val="00B73E6C"/>
    <w:rsid w:val="00B75235"/>
    <w:rsid w:val="00B8082E"/>
    <w:rsid w:val="00B833EA"/>
    <w:rsid w:val="00B86A59"/>
    <w:rsid w:val="00B94FD7"/>
    <w:rsid w:val="00B95AB8"/>
    <w:rsid w:val="00BA0D61"/>
    <w:rsid w:val="00BA20E1"/>
    <w:rsid w:val="00BA7C0A"/>
    <w:rsid w:val="00BB0DE7"/>
    <w:rsid w:val="00BC4A65"/>
    <w:rsid w:val="00BD52D9"/>
    <w:rsid w:val="00BE0251"/>
    <w:rsid w:val="00BE35B2"/>
    <w:rsid w:val="00BE4461"/>
    <w:rsid w:val="00BF5831"/>
    <w:rsid w:val="00C0386F"/>
    <w:rsid w:val="00C1343E"/>
    <w:rsid w:val="00C13AE4"/>
    <w:rsid w:val="00C307C2"/>
    <w:rsid w:val="00C30A28"/>
    <w:rsid w:val="00C73F69"/>
    <w:rsid w:val="00C8641E"/>
    <w:rsid w:val="00C903F7"/>
    <w:rsid w:val="00C93BB0"/>
    <w:rsid w:val="00C9490E"/>
    <w:rsid w:val="00C95207"/>
    <w:rsid w:val="00C960F6"/>
    <w:rsid w:val="00CA1E59"/>
    <w:rsid w:val="00CB260F"/>
    <w:rsid w:val="00CB44CD"/>
    <w:rsid w:val="00CC4AB3"/>
    <w:rsid w:val="00CD0E08"/>
    <w:rsid w:val="00CD1DF9"/>
    <w:rsid w:val="00CE0A4F"/>
    <w:rsid w:val="00CE2478"/>
    <w:rsid w:val="00CE2DD2"/>
    <w:rsid w:val="00CE55AC"/>
    <w:rsid w:val="00CF17B6"/>
    <w:rsid w:val="00CF1FF0"/>
    <w:rsid w:val="00CF62FE"/>
    <w:rsid w:val="00D0113B"/>
    <w:rsid w:val="00D04A26"/>
    <w:rsid w:val="00D14C0B"/>
    <w:rsid w:val="00D37777"/>
    <w:rsid w:val="00D41A2C"/>
    <w:rsid w:val="00D47DBF"/>
    <w:rsid w:val="00D51484"/>
    <w:rsid w:val="00D555F6"/>
    <w:rsid w:val="00D56631"/>
    <w:rsid w:val="00D579F4"/>
    <w:rsid w:val="00D60CBB"/>
    <w:rsid w:val="00D60D4E"/>
    <w:rsid w:val="00D652BC"/>
    <w:rsid w:val="00D77E7A"/>
    <w:rsid w:val="00D91564"/>
    <w:rsid w:val="00DA0868"/>
    <w:rsid w:val="00DA7C0D"/>
    <w:rsid w:val="00DB2F8B"/>
    <w:rsid w:val="00DB443A"/>
    <w:rsid w:val="00DC172F"/>
    <w:rsid w:val="00DC612A"/>
    <w:rsid w:val="00DD6803"/>
    <w:rsid w:val="00DD6E74"/>
    <w:rsid w:val="00DE28B9"/>
    <w:rsid w:val="00DE4E65"/>
    <w:rsid w:val="00DE7493"/>
    <w:rsid w:val="00E0271E"/>
    <w:rsid w:val="00E06942"/>
    <w:rsid w:val="00E07B92"/>
    <w:rsid w:val="00E12DB9"/>
    <w:rsid w:val="00E14E1E"/>
    <w:rsid w:val="00E16A34"/>
    <w:rsid w:val="00E211E8"/>
    <w:rsid w:val="00E22C0C"/>
    <w:rsid w:val="00E23E35"/>
    <w:rsid w:val="00E278A2"/>
    <w:rsid w:val="00E449BD"/>
    <w:rsid w:val="00E511DF"/>
    <w:rsid w:val="00E51285"/>
    <w:rsid w:val="00E53546"/>
    <w:rsid w:val="00E539BF"/>
    <w:rsid w:val="00E60F02"/>
    <w:rsid w:val="00E63C4B"/>
    <w:rsid w:val="00E64CB5"/>
    <w:rsid w:val="00E65F03"/>
    <w:rsid w:val="00E72EF7"/>
    <w:rsid w:val="00E74968"/>
    <w:rsid w:val="00E8501B"/>
    <w:rsid w:val="00E87996"/>
    <w:rsid w:val="00E94F48"/>
    <w:rsid w:val="00E95B34"/>
    <w:rsid w:val="00EA6BC9"/>
    <w:rsid w:val="00EC05C4"/>
    <w:rsid w:val="00EC0AEC"/>
    <w:rsid w:val="00EC3DBB"/>
    <w:rsid w:val="00EC5348"/>
    <w:rsid w:val="00EC595D"/>
    <w:rsid w:val="00EC6726"/>
    <w:rsid w:val="00EE0479"/>
    <w:rsid w:val="00EE293A"/>
    <w:rsid w:val="00EE5469"/>
    <w:rsid w:val="00EE658E"/>
    <w:rsid w:val="00EF3E0E"/>
    <w:rsid w:val="00EF770C"/>
    <w:rsid w:val="00F00F9C"/>
    <w:rsid w:val="00F0512A"/>
    <w:rsid w:val="00F11C14"/>
    <w:rsid w:val="00F14EA6"/>
    <w:rsid w:val="00F20CCD"/>
    <w:rsid w:val="00F22001"/>
    <w:rsid w:val="00F22022"/>
    <w:rsid w:val="00F24DDB"/>
    <w:rsid w:val="00F25B38"/>
    <w:rsid w:val="00F27D3A"/>
    <w:rsid w:val="00F32718"/>
    <w:rsid w:val="00F37A0D"/>
    <w:rsid w:val="00F57DA5"/>
    <w:rsid w:val="00F616A6"/>
    <w:rsid w:val="00F654FA"/>
    <w:rsid w:val="00F7530E"/>
    <w:rsid w:val="00F80DF8"/>
    <w:rsid w:val="00F81866"/>
    <w:rsid w:val="00F81AFA"/>
    <w:rsid w:val="00F87742"/>
    <w:rsid w:val="00F91661"/>
    <w:rsid w:val="00F9316A"/>
    <w:rsid w:val="00F9600C"/>
    <w:rsid w:val="00F9682E"/>
    <w:rsid w:val="00F973D6"/>
    <w:rsid w:val="00FA323F"/>
    <w:rsid w:val="00FB17E1"/>
    <w:rsid w:val="00FC4035"/>
    <w:rsid w:val="00FD10F4"/>
    <w:rsid w:val="00FD28C5"/>
    <w:rsid w:val="00FE03FB"/>
    <w:rsid w:val="77860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652C"/>
  <w15:docId w15:val="{44A64542-1930-4B65-861B-DA3FDD83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sq-AL"/>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Revision">
    <w:name w:val="Revision"/>
    <w:hidden/>
    <w:uiPriority w:val="99"/>
    <w:unhideWhenUsed/>
    <w:rsid w:val="00DA7C0D"/>
    <w:rPr>
      <w:kern w:val="2"/>
      <w:sz w:val="24"/>
      <w:szCs w:val="24"/>
      <w14:ligatures w14:val="standardContextual"/>
    </w:rPr>
  </w:style>
  <w:style w:type="paragraph" w:customStyle="1" w:styleId="font-claude-response-body">
    <w:name w:val="font-claude-response-body"/>
    <w:basedOn w:val="Normal"/>
    <w:rsid w:val="00CE247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E2478"/>
    <w:rPr>
      <w:i/>
      <w:iCs/>
    </w:rPr>
  </w:style>
  <w:style w:type="paragraph" w:styleId="BalloonText">
    <w:name w:val="Balloon Text"/>
    <w:basedOn w:val="Normal"/>
    <w:link w:val="BalloonTextChar"/>
    <w:uiPriority w:val="99"/>
    <w:semiHidden/>
    <w:unhideWhenUsed/>
    <w:rsid w:val="005D6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95"/>
    <w:rPr>
      <w:rFonts w:ascii="Segoe UI" w:hAnsi="Segoe UI" w:cs="Segoe UI"/>
      <w:kern w:val="2"/>
      <w:sz w:val="18"/>
      <w:szCs w:val="18"/>
      <w14:ligatures w14:val="standardContextual"/>
    </w:rPr>
  </w:style>
  <w:style w:type="paragraph" w:customStyle="1" w:styleId="commentcontentpara">
    <w:name w:val="commentcontentpara"/>
    <w:basedOn w:val="Normal"/>
    <w:rsid w:val="00721B5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pf0">
    <w:name w:val="pf0"/>
    <w:basedOn w:val="Normal"/>
    <w:rsid w:val="00B42DB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cf01">
    <w:name w:val="cf01"/>
    <w:basedOn w:val="DefaultParagraphFont"/>
    <w:rsid w:val="00B42D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1084">
      <w:bodyDiv w:val="1"/>
      <w:marLeft w:val="0"/>
      <w:marRight w:val="0"/>
      <w:marTop w:val="0"/>
      <w:marBottom w:val="0"/>
      <w:divBdr>
        <w:top w:val="none" w:sz="0" w:space="0" w:color="auto"/>
        <w:left w:val="none" w:sz="0" w:space="0" w:color="auto"/>
        <w:bottom w:val="none" w:sz="0" w:space="0" w:color="auto"/>
        <w:right w:val="none" w:sz="0" w:space="0" w:color="auto"/>
      </w:divBdr>
    </w:div>
    <w:div w:id="880941706">
      <w:bodyDiv w:val="1"/>
      <w:marLeft w:val="0"/>
      <w:marRight w:val="0"/>
      <w:marTop w:val="0"/>
      <w:marBottom w:val="0"/>
      <w:divBdr>
        <w:top w:val="none" w:sz="0" w:space="0" w:color="auto"/>
        <w:left w:val="none" w:sz="0" w:space="0" w:color="auto"/>
        <w:bottom w:val="none" w:sz="0" w:space="0" w:color="auto"/>
        <w:right w:val="none" w:sz="0" w:space="0" w:color="auto"/>
      </w:divBdr>
      <w:divsChild>
        <w:div w:id="774449656">
          <w:marLeft w:val="0"/>
          <w:marRight w:val="0"/>
          <w:marTop w:val="0"/>
          <w:marBottom w:val="0"/>
          <w:divBdr>
            <w:top w:val="none" w:sz="0" w:space="0" w:color="auto"/>
            <w:left w:val="none" w:sz="0" w:space="0" w:color="auto"/>
            <w:bottom w:val="none" w:sz="0" w:space="0" w:color="auto"/>
            <w:right w:val="none" w:sz="0" w:space="0" w:color="auto"/>
          </w:divBdr>
        </w:div>
      </w:divsChild>
    </w:div>
    <w:div w:id="1064648168">
      <w:bodyDiv w:val="1"/>
      <w:marLeft w:val="0"/>
      <w:marRight w:val="0"/>
      <w:marTop w:val="0"/>
      <w:marBottom w:val="0"/>
      <w:divBdr>
        <w:top w:val="none" w:sz="0" w:space="0" w:color="auto"/>
        <w:left w:val="none" w:sz="0" w:space="0" w:color="auto"/>
        <w:bottom w:val="none" w:sz="0" w:space="0" w:color="auto"/>
        <w:right w:val="none" w:sz="0" w:space="0" w:color="auto"/>
      </w:divBdr>
    </w:div>
    <w:div w:id="1183126982">
      <w:bodyDiv w:val="1"/>
      <w:marLeft w:val="0"/>
      <w:marRight w:val="0"/>
      <w:marTop w:val="0"/>
      <w:marBottom w:val="0"/>
      <w:divBdr>
        <w:top w:val="none" w:sz="0" w:space="0" w:color="auto"/>
        <w:left w:val="none" w:sz="0" w:space="0" w:color="auto"/>
        <w:bottom w:val="none" w:sz="0" w:space="0" w:color="auto"/>
        <w:right w:val="none" w:sz="0" w:space="0" w:color="auto"/>
      </w:divBdr>
    </w:div>
    <w:div w:id="1236936872">
      <w:bodyDiv w:val="1"/>
      <w:marLeft w:val="0"/>
      <w:marRight w:val="0"/>
      <w:marTop w:val="0"/>
      <w:marBottom w:val="0"/>
      <w:divBdr>
        <w:top w:val="none" w:sz="0" w:space="0" w:color="auto"/>
        <w:left w:val="none" w:sz="0" w:space="0" w:color="auto"/>
        <w:bottom w:val="none" w:sz="0" w:space="0" w:color="auto"/>
        <w:right w:val="none" w:sz="0" w:space="0" w:color="auto"/>
      </w:divBdr>
    </w:div>
    <w:div w:id="2003894928">
      <w:bodyDiv w:val="1"/>
      <w:marLeft w:val="0"/>
      <w:marRight w:val="0"/>
      <w:marTop w:val="0"/>
      <w:marBottom w:val="0"/>
      <w:divBdr>
        <w:top w:val="none" w:sz="0" w:space="0" w:color="auto"/>
        <w:left w:val="none" w:sz="0" w:space="0" w:color="auto"/>
        <w:bottom w:val="none" w:sz="0" w:space="0" w:color="auto"/>
        <w:right w:val="none" w:sz="0" w:space="0" w:color="auto"/>
      </w:divBdr>
      <w:divsChild>
        <w:div w:id="1540169193">
          <w:marLeft w:val="0"/>
          <w:marRight w:val="0"/>
          <w:marTop w:val="0"/>
          <w:marBottom w:val="0"/>
          <w:divBdr>
            <w:top w:val="none" w:sz="0" w:space="0" w:color="auto"/>
            <w:left w:val="none" w:sz="0" w:space="0" w:color="auto"/>
            <w:bottom w:val="none" w:sz="0" w:space="0" w:color="auto"/>
            <w:right w:val="none" w:sz="0" w:space="0" w:color="auto"/>
          </w:divBdr>
          <w:divsChild>
            <w:div w:id="1521313865">
              <w:marLeft w:val="0"/>
              <w:marRight w:val="0"/>
              <w:marTop w:val="0"/>
              <w:marBottom w:val="0"/>
              <w:divBdr>
                <w:top w:val="none" w:sz="0" w:space="0" w:color="auto"/>
                <w:left w:val="none" w:sz="0" w:space="0" w:color="auto"/>
                <w:bottom w:val="none" w:sz="0" w:space="0" w:color="auto"/>
                <w:right w:val="none" w:sz="0" w:space="0" w:color="auto"/>
              </w:divBdr>
              <w:divsChild>
                <w:div w:id="1489399878">
                  <w:marLeft w:val="0"/>
                  <w:marRight w:val="0"/>
                  <w:marTop w:val="0"/>
                  <w:marBottom w:val="0"/>
                  <w:divBdr>
                    <w:top w:val="none" w:sz="0" w:space="0" w:color="auto"/>
                    <w:left w:val="none" w:sz="0" w:space="0" w:color="auto"/>
                    <w:bottom w:val="none" w:sz="0" w:space="0" w:color="auto"/>
                    <w:right w:val="none" w:sz="0" w:space="0" w:color="auto"/>
                  </w:divBdr>
                  <w:divsChild>
                    <w:div w:id="1116220665">
                      <w:marLeft w:val="0"/>
                      <w:marRight w:val="0"/>
                      <w:marTop w:val="0"/>
                      <w:marBottom w:val="0"/>
                      <w:divBdr>
                        <w:top w:val="none" w:sz="0" w:space="0" w:color="auto"/>
                        <w:left w:val="none" w:sz="0" w:space="0" w:color="auto"/>
                        <w:bottom w:val="none" w:sz="0" w:space="0" w:color="auto"/>
                        <w:right w:val="none" w:sz="0" w:space="0" w:color="auto"/>
                      </w:divBdr>
                      <w:divsChild>
                        <w:div w:id="942109088">
                          <w:marLeft w:val="0"/>
                          <w:marRight w:val="0"/>
                          <w:marTop w:val="0"/>
                          <w:marBottom w:val="0"/>
                          <w:divBdr>
                            <w:top w:val="none" w:sz="0" w:space="0" w:color="auto"/>
                            <w:left w:val="none" w:sz="0" w:space="0" w:color="auto"/>
                            <w:bottom w:val="none" w:sz="0" w:space="0" w:color="auto"/>
                            <w:right w:val="none" w:sz="0" w:space="0" w:color="auto"/>
                          </w:divBdr>
                          <w:divsChild>
                            <w:div w:id="4938813">
                              <w:marLeft w:val="0"/>
                              <w:marRight w:val="0"/>
                              <w:marTop w:val="0"/>
                              <w:marBottom w:val="0"/>
                              <w:divBdr>
                                <w:top w:val="none" w:sz="0" w:space="0" w:color="auto"/>
                                <w:left w:val="none" w:sz="0" w:space="0" w:color="auto"/>
                                <w:bottom w:val="none" w:sz="0" w:space="0" w:color="auto"/>
                                <w:right w:val="none" w:sz="0" w:space="0" w:color="auto"/>
                              </w:divBdr>
                              <w:divsChild>
                                <w:div w:id="873544174">
                                  <w:marLeft w:val="0"/>
                                  <w:marRight w:val="0"/>
                                  <w:marTop w:val="0"/>
                                  <w:marBottom w:val="0"/>
                                  <w:divBdr>
                                    <w:top w:val="none" w:sz="0" w:space="0" w:color="auto"/>
                                    <w:left w:val="none" w:sz="0" w:space="0" w:color="auto"/>
                                    <w:bottom w:val="none" w:sz="0" w:space="0" w:color="auto"/>
                                    <w:right w:val="none" w:sz="0" w:space="0" w:color="auto"/>
                                  </w:divBdr>
                                  <w:divsChild>
                                    <w:div w:id="257257418">
                                      <w:marLeft w:val="0"/>
                                      <w:marRight w:val="0"/>
                                      <w:marTop w:val="0"/>
                                      <w:marBottom w:val="0"/>
                                      <w:divBdr>
                                        <w:top w:val="none" w:sz="0" w:space="0" w:color="auto"/>
                                        <w:left w:val="none" w:sz="0" w:space="0" w:color="auto"/>
                                        <w:bottom w:val="none" w:sz="0" w:space="0" w:color="auto"/>
                                        <w:right w:val="none" w:sz="0" w:space="0" w:color="auto"/>
                                      </w:divBdr>
                                      <w:divsChild>
                                        <w:div w:id="94391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24EB5-835A-42A8-BCA9-D1F61D56745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13168</Words>
  <Characters>75060</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Enkeleida Pulaj</dc:creator>
  <cp:lastModifiedBy>Kjara Vogli</cp:lastModifiedBy>
  <cp:revision>2</cp:revision>
  <cp:lastPrinted>2026-06-04T14:11:00Z</cp:lastPrinted>
  <dcterms:created xsi:type="dcterms:W3CDTF">2026-07-01T08:26:00Z</dcterms:created>
  <dcterms:modified xsi:type="dcterms:W3CDTF">2026-07-01T08:26:00Z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4D19B88248C64496AC32B07DE0071582_13</vt:lpwstr>
  </property>
</Properties>
</file>